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E9EBD" w14:textId="77777777" w:rsidR="003E71AC" w:rsidRPr="0001012B" w:rsidRDefault="003E71AC" w:rsidP="00176EA1">
      <w:pPr>
        <w:pStyle w:val="CoverPageTitle"/>
      </w:pPr>
      <w:r w:rsidRPr="009629A0">
        <w:rPr>
          <w:rFonts w:ascii="Calibri" w:hAnsi="Calibri"/>
        </w:rPr>
        <w:t>Quality Clauses</w:t>
      </w:r>
    </w:p>
    <w:p w14:paraId="519CA741" w14:textId="77777777" w:rsidR="00BF0582" w:rsidRPr="0001012B" w:rsidRDefault="00685390" w:rsidP="005C1A13">
      <w:pPr>
        <w:pStyle w:val="RevisionHistoryTitle"/>
        <w:rPr>
          <w:rFonts w:ascii="Calibri" w:hAnsi="Calibri"/>
        </w:rPr>
      </w:pPr>
      <w:r w:rsidRPr="0001012B">
        <w:rPr>
          <w:rFonts w:ascii="Calibri" w:hAnsi="Calibri"/>
        </w:rPr>
        <w:t>REVISION HISTORY</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360"/>
        <w:gridCol w:w="1569"/>
        <w:gridCol w:w="5351"/>
      </w:tblGrid>
      <w:tr w:rsidR="00B86B22" w:rsidRPr="0001012B" w14:paraId="53FE72E3" w14:textId="77777777" w:rsidTr="00B45B44">
        <w:trPr>
          <w:cantSplit/>
          <w:tblHeader/>
        </w:trPr>
        <w:tc>
          <w:tcPr>
            <w:tcW w:w="1188" w:type="dxa"/>
            <w:shd w:val="clear" w:color="auto" w:fill="2F5496"/>
          </w:tcPr>
          <w:p w14:paraId="01C9465A" w14:textId="77777777" w:rsidR="002F7497" w:rsidRPr="0001012B" w:rsidRDefault="002F7497" w:rsidP="00987543">
            <w:pPr>
              <w:pStyle w:val="TablesTitles"/>
              <w:rPr>
                <w:rFonts w:ascii="Calibri" w:hAnsi="Calibri"/>
                <w:color w:val="FFFFFF"/>
              </w:rPr>
            </w:pPr>
            <w:r w:rsidRPr="0001012B">
              <w:rPr>
                <w:rFonts w:ascii="Calibri" w:hAnsi="Calibri"/>
                <w:color w:val="FFFFFF"/>
              </w:rPr>
              <w:t>Revision</w:t>
            </w:r>
          </w:p>
        </w:tc>
        <w:tc>
          <w:tcPr>
            <w:tcW w:w="1360" w:type="dxa"/>
            <w:shd w:val="clear" w:color="auto" w:fill="2F5496"/>
          </w:tcPr>
          <w:p w14:paraId="219CA717" w14:textId="77777777" w:rsidR="002F7497" w:rsidRPr="0001012B" w:rsidRDefault="002F7497" w:rsidP="00987543">
            <w:pPr>
              <w:pStyle w:val="TablesTitles"/>
              <w:rPr>
                <w:rFonts w:ascii="Calibri" w:hAnsi="Calibri"/>
                <w:color w:val="FFFFFF"/>
              </w:rPr>
            </w:pPr>
            <w:r w:rsidRPr="0001012B">
              <w:rPr>
                <w:rFonts w:ascii="Calibri" w:hAnsi="Calibri"/>
                <w:color w:val="FFFFFF"/>
              </w:rPr>
              <w:t>Date</w:t>
            </w:r>
          </w:p>
        </w:tc>
        <w:tc>
          <w:tcPr>
            <w:tcW w:w="1569" w:type="dxa"/>
            <w:shd w:val="clear" w:color="auto" w:fill="2F5496"/>
          </w:tcPr>
          <w:p w14:paraId="11C2E046" w14:textId="77777777" w:rsidR="002F7497" w:rsidRPr="0001012B" w:rsidRDefault="002F7497" w:rsidP="00987543">
            <w:pPr>
              <w:pStyle w:val="TablesTitles"/>
              <w:rPr>
                <w:rFonts w:ascii="Calibri" w:hAnsi="Calibri"/>
                <w:color w:val="FFFFFF"/>
              </w:rPr>
            </w:pPr>
            <w:r>
              <w:rPr>
                <w:rFonts w:ascii="Calibri" w:hAnsi="Calibri"/>
                <w:color w:val="FFFFFF"/>
              </w:rPr>
              <w:t>Author</w:t>
            </w:r>
          </w:p>
        </w:tc>
        <w:tc>
          <w:tcPr>
            <w:tcW w:w="5351" w:type="dxa"/>
            <w:shd w:val="clear" w:color="auto" w:fill="2F5496"/>
          </w:tcPr>
          <w:p w14:paraId="7C228969" w14:textId="77777777" w:rsidR="002F7497" w:rsidRPr="0001012B" w:rsidRDefault="002F7497" w:rsidP="00987543">
            <w:pPr>
              <w:pStyle w:val="TablesTitles"/>
              <w:rPr>
                <w:rFonts w:ascii="Calibri" w:hAnsi="Calibri"/>
                <w:color w:val="FFFFFF"/>
              </w:rPr>
            </w:pPr>
            <w:r w:rsidRPr="0001012B">
              <w:rPr>
                <w:rFonts w:ascii="Calibri" w:hAnsi="Calibri"/>
                <w:color w:val="FFFFFF"/>
              </w:rPr>
              <w:t>Description</w:t>
            </w:r>
          </w:p>
        </w:tc>
      </w:tr>
      <w:tr w:rsidR="002F7497" w:rsidRPr="0001012B" w14:paraId="029E4E33" w14:textId="77777777" w:rsidTr="00B45B44">
        <w:trPr>
          <w:cantSplit/>
        </w:trPr>
        <w:tc>
          <w:tcPr>
            <w:tcW w:w="1188" w:type="dxa"/>
          </w:tcPr>
          <w:p w14:paraId="638A3E1D" w14:textId="77777777" w:rsidR="002F7497" w:rsidRPr="00B37629" w:rsidRDefault="002F7497" w:rsidP="002D5A93">
            <w:pPr>
              <w:rPr>
                <w:rFonts w:ascii="Calibri" w:hAnsi="Calibri"/>
                <w:sz w:val="20"/>
                <w:szCs w:val="20"/>
              </w:rPr>
            </w:pPr>
            <w:r w:rsidRPr="00B37629">
              <w:rPr>
                <w:rFonts w:ascii="Calibri" w:hAnsi="Calibri"/>
                <w:sz w:val="20"/>
                <w:szCs w:val="20"/>
              </w:rPr>
              <w:t>Rev A</w:t>
            </w:r>
          </w:p>
        </w:tc>
        <w:tc>
          <w:tcPr>
            <w:tcW w:w="1360" w:type="dxa"/>
          </w:tcPr>
          <w:p w14:paraId="497DBB99" w14:textId="28FEAD2B" w:rsidR="002F7497" w:rsidRPr="00B37629" w:rsidRDefault="006961BC" w:rsidP="002F7497">
            <w:pPr>
              <w:rPr>
                <w:rFonts w:ascii="Calibri" w:hAnsi="Calibri"/>
                <w:sz w:val="20"/>
                <w:szCs w:val="20"/>
              </w:rPr>
            </w:pPr>
            <w:r>
              <w:rPr>
                <w:rFonts w:ascii="Calibri" w:hAnsi="Calibri"/>
                <w:sz w:val="20"/>
                <w:szCs w:val="20"/>
              </w:rPr>
              <w:t>12/-7</w:t>
            </w:r>
            <w:r w:rsidR="002F7497" w:rsidRPr="00B37629">
              <w:rPr>
                <w:rFonts w:ascii="Calibri" w:hAnsi="Calibri"/>
                <w:sz w:val="20"/>
                <w:szCs w:val="20"/>
              </w:rPr>
              <w:t>/201</w:t>
            </w:r>
            <w:r w:rsidR="002F7497">
              <w:rPr>
                <w:rFonts w:ascii="Calibri" w:hAnsi="Calibri"/>
                <w:sz w:val="20"/>
                <w:szCs w:val="20"/>
              </w:rPr>
              <w:t>6</w:t>
            </w:r>
          </w:p>
        </w:tc>
        <w:tc>
          <w:tcPr>
            <w:tcW w:w="1569" w:type="dxa"/>
          </w:tcPr>
          <w:p w14:paraId="7792A6FC" w14:textId="77777777" w:rsidR="002F7497" w:rsidRPr="00B37629" w:rsidRDefault="002F7497" w:rsidP="002D5A93">
            <w:pPr>
              <w:rPr>
                <w:rFonts w:ascii="Calibri" w:hAnsi="Calibri"/>
                <w:sz w:val="20"/>
                <w:szCs w:val="20"/>
              </w:rPr>
            </w:pPr>
            <w:r>
              <w:rPr>
                <w:rFonts w:ascii="Calibri" w:hAnsi="Calibri"/>
                <w:sz w:val="20"/>
                <w:szCs w:val="20"/>
              </w:rPr>
              <w:t>Craig Roberts</w:t>
            </w:r>
          </w:p>
        </w:tc>
        <w:tc>
          <w:tcPr>
            <w:tcW w:w="5351" w:type="dxa"/>
          </w:tcPr>
          <w:p w14:paraId="501CF98C" w14:textId="77777777" w:rsidR="002F7497" w:rsidRPr="00B37629" w:rsidRDefault="002F7497" w:rsidP="002D5A93">
            <w:pPr>
              <w:rPr>
                <w:rFonts w:ascii="Calibri" w:hAnsi="Calibri"/>
                <w:sz w:val="20"/>
                <w:szCs w:val="20"/>
              </w:rPr>
            </w:pPr>
            <w:r w:rsidRPr="00B37629">
              <w:rPr>
                <w:rFonts w:ascii="Calibri" w:hAnsi="Calibri"/>
                <w:sz w:val="20"/>
                <w:szCs w:val="20"/>
              </w:rPr>
              <w:t>Initial release</w:t>
            </w:r>
            <w:r>
              <w:rPr>
                <w:rFonts w:ascii="Calibri" w:hAnsi="Calibri"/>
                <w:sz w:val="20"/>
                <w:szCs w:val="20"/>
              </w:rPr>
              <w:t xml:space="preserve"> of document</w:t>
            </w:r>
          </w:p>
        </w:tc>
      </w:tr>
      <w:tr w:rsidR="000166B5" w:rsidRPr="0001012B" w14:paraId="49184EB0" w14:textId="77777777" w:rsidTr="00B45B44">
        <w:trPr>
          <w:cantSplit/>
        </w:trPr>
        <w:tc>
          <w:tcPr>
            <w:tcW w:w="1188" w:type="dxa"/>
          </w:tcPr>
          <w:p w14:paraId="0E2AA1F1" w14:textId="77777777" w:rsidR="000166B5" w:rsidRPr="00B37629" w:rsidRDefault="000166B5" w:rsidP="000166B5">
            <w:pPr>
              <w:rPr>
                <w:rFonts w:ascii="Calibri" w:hAnsi="Calibri"/>
                <w:sz w:val="20"/>
                <w:szCs w:val="20"/>
              </w:rPr>
            </w:pPr>
            <w:r w:rsidRPr="00B37629">
              <w:rPr>
                <w:rFonts w:ascii="Calibri" w:hAnsi="Calibri"/>
                <w:sz w:val="20"/>
                <w:szCs w:val="20"/>
              </w:rPr>
              <w:t xml:space="preserve">Rev </w:t>
            </w:r>
            <w:r>
              <w:rPr>
                <w:rFonts w:ascii="Calibri" w:hAnsi="Calibri"/>
                <w:sz w:val="20"/>
                <w:szCs w:val="20"/>
              </w:rPr>
              <w:t>B</w:t>
            </w:r>
          </w:p>
        </w:tc>
        <w:tc>
          <w:tcPr>
            <w:tcW w:w="1360" w:type="dxa"/>
          </w:tcPr>
          <w:p w14:paraId="149362DD" w14:textId="4D4611BA" w:rsidR="000166B5" w:rsidRPr="00B37629" w:rsidRDefault="006961BC" w:rsidP="000166B5">
            <w:pPr>
              <w:rPr>
                <w:rFonts w:ascii="Calibri" w:hAnsi="Calibri"/>
                <w:sz w:val="20"/>
                <w:szCs w:val="20"/>
              </w:rPr>
            </w:pPr>
            <w:r>
              <w:rPr>
                <w:rFonts w:ascii="Calibri" w:hAnsi="Calibri"/>
                <w:sz w:val="20"/>
                <w:szCs w:val="20"/>
              </w:rPr>
              <w:t>08/16</w:t>
            </w:r>
            <w:r w:rsidR="000166B5">
              <w:rPr>
                <w:rFonts w:ascii="Calibri" w:hAnsi="Calibri"/>
                <w:sz w:val="20"/>
                <w:szCs w:val="20"/>
              </w:rPr>
              <w:t>/2017</w:t>
            </w:r>
          </w:p>
        </w:tc>
        <w:tc>
          <w:tcPr>
            <w:tcW w:w="1569" w:type="dxa"/>
          </w:tcPr>
          <w:p w14:paraId="75446743" w14:textId="77777777" w:rsidR="000166B5" w:rsidRPr="00B37629" w:rsidRDefault="000166B5" w:rsidP="000166B5">
            <w:pPr>
              <w:rPr>
                <w:rFonts w:ascii="Calibri" w:hAnsi="Calibri"/>
                <w:sz w:val="20"/>
                <w:szCs w:val="20"/>
              </w:rPr>
            </w:pPr>
            <w:r>
              <w:rPr>
                <w:rFonts w:ascii="Calibri" w:hAnsi="Calibri"/>
                <w:sz w:val="20"/>
                <w:szCs w:val="20"/>
              </w:rPr>
              <w:t>Chris Young</w:t>
            </w:r>
          </w:p>
        </w:tc>
        <w:tc>
          <w:tcPr>
            <w:tcW w:w="5351" w:type="dxa"/>
          </w:tcPr>
          <w:p w14:paraId="5C3A7145" w14:textId="77777777" w:rsidR="000166B5" w:rsidRPr="0045257F" w:rsidRDefault="000166B5" w:rsidP="000166B5">
            <w:pPr>
              <w:pStyle w:val="TableText"/>
              <w:widowControl w:val="0"/>
              <w:rPr>
                <w:rFonts w:ascii="Calibri" w:hAnsi="Calibri" w:cs="Calibri"/>
                <w:sz w:val="20"/>
              </w:rPr>
            </w:pPr>
            <w:r w:rsidRPr="0045257F">
              <w:rPr>
                <w:rFonts w:ascii="Calibri" w:hAnsi="Calibri" w:cs="Calibri"/>
                <w:sz w:val="20"/>
              </w:rPr>
              <w:t>No changes to Q-Clauses.  Change affect Parent document only.</w:t>
            </w:r>
          </w:p>
        </w:tc>
      </w:tr>
      <w:tr w:rsidR="000166B5" w:rsidRPr="0001012B" w14:paraId="2B6E2FE8" w14:textId="77777777" w:rsidTr="00B45B44">
        <w:trPr>
          <w:cantSplit/>
        </w:trPr>
        <w:tc>
          <w:tcPr>
            <w:tcW w:w="1188" w:type="dxa"/>
          </w:tcPr>
          <w:p w14:paraId="448FA1FC" w14:textId="77777777" w:rsidR="000166B5" w:rsidRPr="00B37629" w:rsidRDefault="000166B5" w:rsidP="000166B5">
            <w:pPr>
              <w:rPr>
                <w:rFonts w:ascii="Calibri" w:hAnsi="Calibri"/>
                <w:sz w:val="20"/>
                <w:szCs w:val="20"/>
              </w:rPr>
            </w:pPr>
            <w:r w:rsidRPr="00B37629">
              <w:rPr>
                <w:rFonts w:ascii="Calibri" w:hAnsi="Calibri"/>
                <w:sz w:val="20"/>
                <w:szCs w:val="20"/>
              </w:rPr>
              <w:t xml:space="preserve">Rev </w:t>
            </w:r>
            <w:r>
              <w:rPr>
                <w:rFonts w:ascii="Calibri" w:hAnsi="Calibri"/>
                <w:sz w:val="20"/>
                <w:szCs w:val="20"/>
              </w:rPr>
              <w:t>C</w:t>
            </w:r>
          </w:p>
        </w:tc>
        <w:tc>
          <w:tcPr>
            <w:tcW w:w="1360" w:type="dxa"/>
          </w:tcPr>
          <w:p w14:paraId="5546178A" w14:textId="1422F4E0" w:rsidR="000166B5" w:rsidRPr="00B37629" w:rsidRDefault="006961BC" w:rsidP="000166B5">
            <w:pPr>
              <w:rPr>
                <w:rFonts w:ascii="Calibri" w:hAnsi="Calibri"/>
                <w:sz w:val="20"/>
                <w:szCs w:val="20"/>
              </w:rPr>
            </w:pPr>
            <w:r>
              <w:rPr>
                <w:rFonts w:ascii="Calibri" w:hAnsi="Calibri"/>
                <w:sz w:val="20"/>
                <w:szCs w:val="20"/>
              </w:rPr>
              <w:t>05/02</w:t>
            </w:r>
            <w:r w:rsidR="000166B5">
              <w:rPr>
                <w:rFonts w:ascii="Calibri" w:hAnsi="Calibri"/>
                <w:sz w:val="20"/>
                <w:szCs w:val="20"/>
              </w:rPr>
              <w:t>/2018</w:t>
            </w:r>
          </w:p>
        </w:tc>
        <w:tc>
          <w:tcPr>
            <w:tcW w:w="1569" w:type="dxa"/>
          </w:tcPr>
          <w:p w14:paraId="7D01DE8C" w14:textId="77777777" w:rsidR="000166B5" w:rsidRPr="00B37629" w:rsidRDefault="000166B5" w:rsidP="000166B5">
            <w:pPr>
              <w:rPr>
                <w:rFonts w:ascii="Calibri" w:hAnsi="Calibri"/>
                <w:sz w:val="20"/>
                <w:szCs w:val="20"/>
              </w:rPr>
            </w:pPr>
            <w:r>
              <w:rPr>
                <w:rFonts w:ascii="Calibri" w:hAnsi="Calibri"/>
                <w:sz w:val="20"/>
                <w:szCs w:val="20"/>
              </w:rPr>
              <w:t>John Wineski</w:t>
            </w:r>
          </w:p>
        </w:tc>
        <w:tc>
          <w:tcPr>
            <w:tcW w:w="5351" w:type="dxa"/>
          </w:tcPr>
          <w:p w14:paraId="4BC3A3C2" w14:textId="77777777" w:rsidR="000166B5" w:rsidRPr="0045257F" w:rsidRDefault="000166B5" w:rsidP="000166B5">
            <w:pPr>
              <w:pStyle w:val="TableText"/>
              <w:widowControl w:val="0"/>
              <w:rPr>
                <w:rFonts w:ascii="Calibri" w:hAnsi="Calibri" w:cs="Calibri"/>
                <w:sz w:val="20"/>
              </w:rPr>
            </w:pPr>
            <w:r w:rsidRPr="0045257F">
              <w:rPr>
                <w:rFonts w:ascii="Calibri" w:hAnsi="Calibri" w:cs="Calibri"/>
                <w:sz w:val="20"/>
              </w:rPr>
              <w:t>Updated 2.PQA.020-001 Q-Clauses: Added Q-7, Q-14 (a, b, c), Q-38a, and Q-44; updated Q-17, Q-20, Q-21, Q-24, Q-30, Q-37, and Q-41</w:t>
            </w:r>
          </w:p>
        </w:tc>
      </w:tr>
      <w:tr w:rsidR="000166B5" w:rsidRPr="0001012B" w14:paraId="096C0B47" w14:textId="77777777" w:rsidTr="00B45B44">
        <w:trPr>
          <w:cantSplit/>
        </w:trPr>
        <w:tc>
          <w:tcPr>
            <w:tcW w:w="1188" w:type="dxa"/>
          </w:tcPr>
          <w:p w14:paraId="3D30965F" w14:textId="77777777" w:rsidR="000166B5" w:rsidRPr="00B37629" w:rsidRDefault="000166B5" w:rsidP="000166B5">
            <w:pPr>
              <w:rPr>
                <w:rFonts w:ascii="Calibri" w:hAnsi="Calibri"/>
                <w:sz w:val="20"/>
                <w:szCs w:val="20"/>
              </w:rPr>
            </w:pPr>
            <w:r w:rsidRPr="00B37629">
              <w:rPr>
                <w:rFonts w:ascii="Calibri" w:hAnsi="Calibri"/>
                <w:sz w:val="20"/>
                <w:szCs w:val="20"/>
              </w:rPr>
              <w:t xml:space="preserve">Rev </w:t>
            </w:r>
            <w:r>
              <w:rPr>
                <w:rFonts w:ascii="Calibri" w:hAnsi="Calibri"/>
                <w:sz w:val="20"/>
                <w:szCs w:val="20"/>
              </w:rPr>
              <w:t>D</w:t>
            </w:r>
          </w:p>
        </w:tc>
        <w:tc>
          <w:tcPr>
            <w:tcW w:w="1360" w:type="dxa"/>
          </w:tcPr>
          <w:p w14:paraId="0C05921B" w14:textId="1C18E2DC" w:rsidR="000166B5" w:rsidRPr="00B37629" w:rsidRDefault="006961BC" w:rsidP="000166B5">
            <w:pPr>
              <w:rPr>
                <w:rFonts w:ascii="Calibri" w:hAnsi="Calibri"/>
                <w:sz w:val="20"/>
                <w:szCs w:val="20"/>
              </w:rPr>
            </w:pPr>
            <w:r>
              <w:rPr>
                <w:rFonts w:ascii="Calibri" w:hAnsi="Calibri"/>
                <w:sz w:val="20"/>
                <w:szCs w:val="20"/>
              </w:rPr>
              <w:t>07/10</w:t>
            </w:r>
            <w:r w:rsidR="000166B5">
              <w:rPr>
                <w:rFonts w:ascii="Calibri" w:hAnsi="Calibri"/>
                <w:sz w:val="20"/>
                <w:szCs w:val="20"/>
              </w:rPr>
              <w:t>/2018</w:t>
            </w:r>
          </w:p>
        </w:tc>
        <w:tc>
          <w:tcPr>
            <w:tcW w:w="1569" w:type="dxa"/>
          </w:tcPr>
          <w:p w14:paraId="4CC2D63F" w14:textId="77777777" w:rsidR="000166B5" w:rsidRPr="00B37629" w:rsidRDefault="000166B5" w:rsidP="000166B5">
            <w:pPr>
              <w:rPr>
                <w:rFonts w:ascii="Calibri" w:hAnsi="Calibri"/>
                <w:sz w:val="20"/>
                <w:szCs w:val="20"/>
              </w:rPr>
            </w:pPr>
            <w:r>
              <w:rPr>
                <w:rFonts w:ascii="Calibri" w:hAnsi="Calibri"/>
                <w:sz w:val="20"/>
                <w:szCs w:val="20"/>
              </w:rPr>
              <w:t>Teresa Kassen</w:t>
            </w:r>
          </w:p>
        </w:tc>
        <w:tc>
          <w:tcPr>
            <w:tcW w:w="5351" w:type="dxa"/>
          </w:tcPr>
          <w:p w14:paraId="69A210D1" w14:textId="77777777" w:rsidR="000166B5" w:rsidRPr="0045257F" w:rsidRDefault="000166B5" w:rsidP="000166B5">
            <w:pPr>
              <w:pStyle w:val="TableText"/>
              <w:widowControl w:val="0"/>
              <w:rPr>
                <w:rFonts w:ascii="Calibri" w:hAnsi="Calibri" w:cs="Calibri"/>
                <w:sz w:val="20"/>
              </w:rPr>
            </w:pPr>
            <w:r w:rsidRPr="0045257F">
              <w:rPr>
                <w:rFonts w:ascii="Calibri" w:hAnsi="Calibri" w:cs="Calibri"/>
                <w:sz w:val="20"/>
              </w:rPr>
              <w:t>No changes to Q-Clauses.  Change affect Parent document only.</w:t>
            </w:r>
          </w:p>
        </w:tc>
      </w:tr>
      <w:tr w:rsidR="000166B5" w:rsidRPr="0001012B" w14:paraId="51201317" w14:textId="77777777" w:rsidTr="00B45B44">
        <w:trPr>
          <w:cantSplit/>
        </w:trPr>
        <w:tc>
          <w:tcPr>
            <w:tcW w:w="1188" w:type="dxa"/>
          </w:tcPr>
          <w:p w14:paraId="10F9651C" w14:textId="77777777" w:rsidR="000166B5" w:rsidRPr="00B37629" w:rsidRDefault="000166B5" w:rsidP="000166B5">
            <w:pPr>
              <w:rPr>
                <w:rFonts w:ascii="Calibri" w:hAnsi="Calibri"/>
                <w:sz w:val="20"/>
                <w:szCs w:val="20"/>
              </w:rPr>
            </w:pPr>
            <w:r w:rsidRPr="00B37629">
              <w:rPr>
                <w:rFonts w:ascii="Calibri" w:hAnsi="Calibri"/>
                <w:sz w:val="20"/>
                <w:szCs w:val="20"/>
              </w:rPr>
              <w:t xml:space="preserve">Rev </w:t>
            </w:r>
            <w:r>
              <w:rPr>
                <w:rFonts w:ascii="Calibri" w:hAnsi="Calibri"/>
                <w:sz w:val="20"/>
                <w:szCs w:val="20"/>
              </w:rPr>
              <w:t>E</w:t>
            </w:r>
          </w:p>
        </w:tc>
        <w:tc>
          <w:tcPr>
            <w:tcW w:w="1360" w:type="dxa"/>
          </w:tcPr>
          <w:p w14:paraId="4AA88D22" w14:textId="01C3CF38" w:rsidR="000166B5" w:rsidRPr="00B37629" w:rsidRDefault="006961BC" w:rsidP="000166B5">
            <w:pPr>
              <w:rPr>
                <w:rFonts w:ascii="Calibri" w:hAnsi="Calibri"/>
                <w:sz w:val="20"/>
                <w:szCs w:val="20"/>
              </w:rPr>
            </w:pPr>
            <w:r>
              <w:rPr>
                <w:rFonts w:ascii="Calibri" w:hAnsi="Calibri"/>
                <w:sz w:val="20"/>
                <w:szCs w:val="20"/>
              </w:rPr>
              <w:t>08/02</w:t>
            </w:r>
            <w:r w:rsidR="000166B5">
              <w:rPr>
                <w:rFonts w:ascii="Calibri" w:hAnsi="Calibri"/>
                <w:sz w:val="20"/>
                <w:szCs w:val="20"/>
              </w:rPr>
              <w:t>/201</w:t>
            </w:r>
            <w:r w:rsidR="009629A0">
              <w:rPr>
                <w:rFonts w:ascii="Calibri" w:hAnsi="Calibri"/>
                <w:sz w:val="20"/>
                <w:szCs w:val="20"/>
              </w:rPr>
              <w:t>8</w:t>
            </w:r>
          </w:p>
        </w:tc>
        <w:tc>
          <w:tcPr>
            <w:tcW w:w="1569" w:type="dxa"/>
          </w:tcPr>
          <w:p w14:paraId="3F3B2067" w14:textId="77777777" w:rsidR="000166B5" w:rsidRPr="00B37629" w:rsidRDefault="000166B5" w:rsidP="000166B5">
            <w:pPr>
              <w:rPr>
                <w:rFonts w:ascii="Calibri" w:hAnsi="Calibri"/>
                <w:sz w:val="20"/>
                <w:szCs w:val="20"/>
              </w:rPr>
            </w:pPr>
            <w:r>
              <w:rPr>
                <w:rFonts w:ascii="Calibri" w:hAnsi="Calibri"/>
                <w:sz w:val="20"/>
                <w:szCs w:val="20"/>
              </w:rPr>
              <w:t>Teresa Kassen</w:t>
            </w:r>
          </w:p>
        </w:tc>
        <w:tc>
          <w:tcPr>
            <w:tcW w:w="5351" w:type="dxa"/>
          </w:tcPr>
          <w:p w14:paraId="5A56DB18" w14:textId="77777777" w:rsidR="000166B5" w:rsidRPr="0045257F" w:rsidRDefault="000166B5" w:rsidP="000166B5">
            <w:pPr>
              <w:pStyle w:val="TableText"/>
              <w:widowControl w:val="0"/>
              <w:rPr>
                <w:rFonts w:ascii="Calibri" w:hAnsi="Calibri" w:cs="Calibri"/>
                <w:sz w:val="20"/>
              </w:rPr>
            </w:pPr>
            <w:r w:rsidRPr="0045257F">
              <w:rPr>
                <w:rFonts w:ascii="Calibri" w:hAnsi="Calibri" w:cs="Calibri"/>
                <w:sz w:val="20"/>
              </w:rPr>
              <w:t>Added Q-6, Q-</w:t>
            </w:r>
            <w:proofErr w:type="gramStart"/>
            <w:r w:rsidRPr="0045257F">
              <w:rPr>
                <w:rFonts w:ascii="Calibri" w:hAnsi="Calibri" w:cs="Calibri"/>
                <w:sz w:val="20"/>
              </w:rPr>
              <w:t>45</w:t>
            </w:r>
            <w:proofErr w:type="gramEnd"/>
            <w:r w:rsidRPr="0045257F">
              <w:rPr>
                <w:rFonts w:ascii="Calibri" w:hAnsi="Calibri" w:cs="Calibri"/>
                <w:sz w:val="20"/>
              </w:rPr>
              <w:t xml:space="preserve"> and Q-46</w:t>
            </w:r>
          </w:p>
        </w:tc>
      </w:tr>
      <w:tr w:rsidR="000166B5" w:rsidRPr="0001012B" w14:paraId="04CD9294" w14:textId="77777777" w:rsidTr="00B45B44">
        <w:trPr>
          <w:cantSplit/>
        </w:trPr>
        <w:tc>
          <w:tcPr>
            <w:tcW w:w="1188" w:type="dxa"/>
          </w:tcPr>
          <w:p w14:paraId="56893E5C" w14:textId="77777777" w:rsidR="000166B5" w:rsidRPr="00B37629" w:rsidRDefault="000166B5" w:rsidP="000166B5">
            <w:pPr>
              <w:rPr>
                <w:rFonts w:ascii="Calibri" w:hAnsi="Calibri"/>
                <w:sz w:val="20"/>
                <w:szCs w:val="20"/>
              </w:rPr>
            </w:pPr>
            <w:r w:rsidRPr="00B37629">
              <w:rPr>
                <w:rFonts w:ascii="Calibri" w:hAnsi="Calibri"/>
                <w:sz w:val="20"/>
                <w:szCs w:val="20"/>
              </w:rPr>
              <w:t xml:space="preserve">Rev </w:t>
            </w:r>
            <w:r>
              <w:rPr>
                <w:rFonts w:ascii="Calibri" w:hAnsi="Calibri"/>
                <w:sz w:val="20"/>
                <w:szCs w:val="20"/>
              </w:rPr>
              <w:t>F</w:t>
            </w:r>
          </w:p>
        </w:tc>
        <w:tc>
          <w:tcPr>
            <w:tcW w:w="1360" w:type="dxa"/>
          </w:tcPr>
          <w:p w14:paraId="6A2A2390" w14:textId="4FF13AC9" w:rsidR="000166B5" w:rsidRPr="00B37629" w:rsidRDefault="006961BC" w:rsidP="00B864F4">
            <w:pPr>
              <w:rPr>
                <w:rFonts w:ascii="Calibri" w:hAnsi="Calibri"/>
                <w:sz w:val="20"/>
                <w:szCs w:val="20"/>
              </w:rPr>
            </w:pPr>
            <w:r>
              <w:rPr>
                <w:rFonts w:ascii="Calibri" w:hAnsi="Calibri"/>
                <w:sz w:val="20"/>
                <w:szCs w:val="20"/>
              </w:rPr>
              <w:t>09/18</w:t>
            </w:r>
            <w:r w:rsidR="000166B5">
              <w:rPr>
                <w:rFonts w:ascii="Calibri" w:hAnsi="Calibri"/>
                <w:sz w:val="20"/>
                <w:szCs w:val="20"/>
              </w:rPr>
              <w:t>/201</w:t>
            </w:r>
            <w:r w:rsidR="009629A0">
              <w:rPr>
                <w:rFonts w:ascii="Calibri" w:hAnsi="Calibri"/>
                <w:sz w:val="20"/>
                <w:szCs w:val="20"/>
              </w:rPr>
              <w:t>8</w:t>
            </w:r>
          </w:p>
        </w:tc>
        <w:tc>
          <w:tcPr>
            <w:tcW w:w="1569" w:type="dxa"/>
          </w:tcPr>
          <w:p w14:paraId="6DA34AD7" w14:textId="77777777" w:rsidR="000166B5" w:rsidRPr="00B37629" w:rsidRDefault="000166B5" w:rsidP="000166B5">
            <w:pPr>
              <w:rPr>
                <w:rFonts w:ascii="Calibri" w:hAnsi="Calibri"/>
                <w:sz w:val="20"/>
                <w:szCs w:val="20"/>
              </w:rPr>
            </w:pPr>
            <w:r>
              <w:rPr>
                <w:rFonts w:ascii="Calibri" w:hAnsi="Calibri"/>
                <w:sz w:val="20"/>
                <w:szCs w:val="20"/>
              </w:rPr>
              <w:t>Teresa Kassen</w:t>
            </w:r>
          </w:p>
        </w:tc>
        <w:tc>
          <w:tcPr>
            <w:tcW w:w="5351" w:type="dxa"/>
          </w:tcPr>
          <w:p w14:paraId="2C7AF9CA" w14:textId="77777777" w:rsidR="000166B5" w:rsidRPr="0045257F" w:rsidRDefault="000166B5" w:rsidP="000166B5">
            <w:pPr>
              <w:pStyle w:val="TableText"/>
              <w:widowControl w:val="0"/>
              <w:rPr>
                <w:rFonts w:ascii="Calibri" w:hAnsi="Calibri" w:cs="Calibri"/>
                <w:sz w:val="20"/>
              </w:rPr>
            </w:pPr>
            <w:r w:rsidRPr="0045257F">
              <w:rPr>
                <w:rFonts w:ascii="Calibri" w:hAnsi="Calibri" w:cs="Calibri"/>
                <w:sz w:val="20"/>
              </w:rPr>
              <w:t>No changes to Q-Clauses.  Change affect Parent document only.</w:t>
            </w:r>
          </w:p>
        </w:tc>
      </w:tr>
      <w:tr w:rsidR="000166B5" w:rsidRPr="0001012B" w14:paraId="477C49D5" w14:textId="77777777" w:rsidTr="00B45B44">
        <w:trPr>
          <w:cantSplit/>
        </w:trPr>
        <w:tc>
          <w:tcPr>
            <w:tcW w:w="1188" w:type="dxa"/>
          </w:tcPr>
          <w:p w14:paraId="5D7CE339" w14:textId="77777777" w:rsidR="000166B5" w:rsidRPr="00B37629" w:rsidRDefault="000166B5" w:rsidP="000166B5">
            <w:pPr>
              <w:rPr>
                <w:rFonts w:ascii="Calibri" w:hAnsi="Calibri"/>
                <w:sz w:val="20"/>
                <w:szCs w:val="20"/>
              </w:rPr>
            </w:pPr>
            <w:r w:rsidRPr="00B37629">
              <w:rPr>
                <w:rFonts w:ascii="Calibri" w:hAnsi="Calibri"/>
                <w:sz w:val="20"/>
                <w:szCs w:val="20"/>
              </w:rPr>
              <w:t xml:space="preserve">Rev </w:t>
            </w:r>
            <w:r>
              <w:rPr>
                <w:rFonts w:ascii="Calibri" w:hAnsi="Calibri"/>
                <w:sz w:val="20"/>
                <w:szCs w:val="20"/>
              </w:rPr>
              <w:t>G</w:t>
            </w:r>
          </w:p>
        </w:tc>
        <w:tc>
          <w:tcPr>
            <w:tcW w:w="1360" w:type="dxa"/>
          </w:tcPr>
          <w:p w14:paraId="1B25E909" w14:textId="746907A3" w:rsidR="000166B5" w:rsidRPr="0045257F" w:rsidRDefault="006961BC" w:rsidP="000166B5">
            <w:pPr>
              <w:rPr>
                <w:rFonts w:ascii="Calibri" w:hAnsi="Calibri"/>
                <w:color w:val="000000"/>
                <w:sz w:val="20"/>
                <w:szCs w:val="20"/>
              </w:rPr>
            </w:pPr>
            <w:r>
              <w:rPr>
                <w:rFonts w:ascii="Calibri" w:hAnsi="Calibri"/>
                <w:color w:val="000000"/>
                <w:sz w:val="20"/>
                <w:szCs w:val="20"/>
              </w:rPr>
              <w:t>03/26</w:t>
            </w:r>
            <w:r w:rsidR="000166B5" w:rsidRPr="0045257F">
              <w:rPr>
                <w:rFonts w:ascii="Calibri" w:hAnsi="Calibri"/>
                <w:color w:val="000000"/>
                <w:sz w:val="20"/>
                <w:szCs w:val="20"/>
              </w:rPr>
              <w:t>/2019</w:t>
            </w:r>
          </w:p>
        </w:tc>
        <w:tc>
          <w:tcPr>
            <w:tcW w:w="1569" w:type="dxa"/>
          </w:tcPr>
          <w:p w14:paraId="1869C441" w14:textId="77777777" w:rsidR="000166B5" w:rsidRPr="00B37629" w:rsidRDefault="000166B5" w:rsidP="000166B5">
            <w:pPr>
              <w:rPr>
                <w:rFonts w:ascii="Calibri" w:hAnsi="Calibri"/>
                <w:sz w:val="20"/>
                <w:szCs w:val="20"/>
              </w:rPr>
            </w:pPr>
            <w:r>
              <w:rPr>
                <w:rFonts w:ascii="Calibri" w:hAnsi="Calibri"/>
                <w:sz w:val="20"/>
                <w:szCs w:val="20"/>
              </w:rPr>
              <w:t>Teresa Kassen</w:t>
            </w:r>
          </w:p>
        </w:tc>
        <w:tc>
          <w:tcPr>
            <w:tcW w:w="5351" w:type="dxa"/>
          </w:tcPr>
          <w:p w14:paraId="2C9ABE1E" w14:textId="77777777" w:rsidR="000166B5" w:rsidRPr="0045257F" w:rsidRDefault="000166B5" w:rsidP="000166B5">
            <w:pPr>
              <w:pStyle w:val="TableText"/>
              <w:widowControl w:val="0"/>
              <w:rPr>
                <w:rFonts w:ascii="Calibri" w:hAnsi="Calibri" w:cs="Calibri"/>
                <w:sz w:val="20"/>
              </w:rPr>
            </w:pPr>
            <w:r w:rsidRPr="0045257F">
              <w:rPr>
                <w:rFonts w:ascii="Calibri" w:hAnsi="Calibri" w:cs="Calibri"/>
                <w:sz w:val="20"/>
              </w:rPr>
              <w:t>No changes to Q-Clauses.  Change affect Parent document only.</w:t>
            </w:r>
          </w:p>
        </w:tc>
      </w:tr>
      <w:tr w:rsidR="000166B5" w:rsidRPr="0001012B" w14:paraId="5B186AF3" w14:textId="77777777" w:rsidTr="00B45B44">
        <w:trPr>
          <w:cantSplit/>
        </w:trPr>
        <w:tc>
          <w:tcPr>
            <w:tcW w:w="1188" w:type="dxa"/>
          </w:tcPr>
          <w:p w14:paraId="06294E6B" w14:textId="77777777" w:rsidR="000166B5" w:rsidRPr="00B37629" w:rsidRDefault="000166B5" w:rsidP="000166B5">
            <w:pPr>
              <w:rPr>
                <w:rFonts w:ascii="Calibri" w:hAnsi="Calibri"/>
                <w:sz w:val="20"/>
                <w:szCs w:val="20"/>
              </w:rPr>
            </w:pPr>
            <w:r w:rsidRPr="00B37629">
              <w:rPr>
                <w:rFonts w:ascii="Calibri" w:hAnsi="Calibri"/>
                <w:sz w:val="20"/>
                <w:szCs w:val="20"/>
              </w:rPr>
              <w:t xml:space="preserve">Rev </w:t>
            </w:r>
            <w:r>
              <w:rPr>
                <w:rFonts w:ascii="Calibri" w:hAnsi="Calibri"/>
                <w:sz w:val="20"/>
                <w:szCs w:val="20"/>
              </w:rPr>
              <w:t>H</w:t>
            </w:r>
          </w:p>
        </w:tc>
        <w:tc>
          <w:tcPr>
            <w:tcW w:w="1360" w:type="dxa"/>
          </w:tcPr>
          <w:p w14:paraId="79B210C5" w14:textId="7C56E828" w:rsidR="000166B5" w:rsidRPr="0045257F" w:rsidRDefault="006961BC" w:rsidP="000166B5">
            <w:pPr>
              <w:rPr>
                <w:rFonts w:ascii="Calibri" w:hAnsi="Calibri"/>
                <w:color w:val="000000"/>
                <w:sz w:val="20"/>
                <w:szCs w:val="20"/>
              </w:rPr>
            </w:pPr>
            <w:r>
              <w:rPr>
                <w:rFonts w:ascii="Calibri" w:hAnsi="Calibri"/>
                <w:color w:val="000000"/>
                <w:sz w:val="20"/>
                <w:szCs w:val="20"/>
              </w:rPr>
              <w:t>06/17</w:t>
            </w:r>
            <w:r w:rsidR="000166B5" w:rsidRPr="0045257F">
              <w:rPr>
                <w:rFonts w:ascii="Calibri" w:hAnsi="Calibri"/>
                <w:color w:val="000000"/>
                <w:sz w:val="20"/>
                <w:szCs w:val="20"/>
              </w:rPr>
              <w:t>/2019</w:t>
            </w:r>
          </w:p>
        </w:tc>
        <w:tc>
          <w:tcPr>
            <w:tcW w:w="1569" w:type="dxa"/>
          </w:tcPr>
          <w:p w14:paraId="3F3A54B8" w14:textId="77777777" w:rsidR="000166B5" w:rsidRPr="00B37629" w:rsidRDefault="000166B5" w:rsidP="000166B5">
            <w:pPr>
              <w:rPr>
                <w:rFonts w:ascii="Calibri" w:hAnsi="Calibri"/>
                <w:sz w:val="20"/>
                <w:szCs w:val="20"/>
              </w:rPr>
            </w:pPr>
            <w:r>
              <w:rPr>
                <w:rFonts w:ascii="Calibri" w:hAnsi="Calibri"/>
                <w:sz w:val="20"/>
                <w:szCs w:val="20"/>
              </w:rPr>
              <w:t>Teresa Kassen</w:t>
            </w:r>
          </w:p>
        </w:tc>
        <w:tc>
          <w:tcPr>
            <w:tcW w:w="5351" w:type="dxa"/>
          </w:tcPr>
          <w:p w14:paraId="3BD0FA20" w14:textId="77777777" w:rsidR="000166B5" w:rsidRPr="00B37629" w:rsidRDefault="00EF551B" w:rsidP="00EF551B">
            <w:pPr>
              <w:rPr>
                <w:rFonts w:ascii="Calibri" w:hAnsi="Calibri"/>
                <w:sz w:val="20"/>
                <w:szCs w:val="20"/>
              </w:rPr>
            </w:pPr>
            <w:r>
              <w:rPr>
                <w:rFonts w:ascii="Calibri" w:hAnsi="Calibri"/>
                <w:sz w:val="20"/>
                <w:szCs w:val="20"/>
              </w:rPr>
              <w:t xml:space="preserve">Revised Q-37 to </w:t>
            </w:r>
            <w:r w:rsidRPr="00EF551B">
              <w:rPr>
                <w:rFonts w:ascii="Calibri" w:hAnsi="Calibri"/>
                <w:sz w:val="20"/>
                <w:szCs w:val="20"/>
              </w:rPr>
              <w:t>removed duplicat</w:t>
            </w:r>
            <w:r>
              <w:rPr>
                <w:rFonts w:ascii="Calibri" w:hAnsi="Calibri"/>
                <w:sz w:val="20"/>
                <w:szCs w:val="20"/>
              </w:rPr>
              <w:t>ive</w:t>
            </w:r>
            <w:r w:rsidRPr="00EF551B">
              <w:rPr>
                <w:rFonts w:ascii="Calibri" w:hAnsi="Calibri"/>
                <w:sz w:val="20"/>
                <w:szCs w:val="20"/>
              </w:rPr>
              <w:t xml:space="preserve"> paragraph; revised Q-39</w:t>
            </w:r>
          </w:p>
        </w:tc>
      </w:tr>
      <w:tr w:rsidR="00EF551B" w:rsidRPr="0001012B" w14:paraId="59ED2CAB" w14:textId="77777777" w:rsidTr="00B45B44">
        <w:trPr>
          <w:cantSplit/>
        </w:trPr>
        <w:tc>
          <w:tcPr>
            <w:tcW w:w="1188" w:type="dxa"/>
          </w:tcPr>
          <w:p w14:paraId="52CBD780" w14:textId="77777777" w:rsidR="00EF551B" w:rsidRPr="00B37629" w:rsidRDefault="00EF551B" w:rsidP="000166B5">
            <w:pPr>
              <w:rPr>
                <w:rFonts w:ascii="Calibri" w:hAnsi="Calibri"/>
                <w:sz w:val="20"/>
                <w:szCs w:val="20"/>
              </w:rPr>
            </w:pPr>
            <w:r>
              <w:rPr>
                <w:rFonts w:ascii="Calibri" w:hAnsi="Calibri"/>
                <w:sz w:val="20"/>
                <w:szCs w:val="20"/>
              </w:rPr>
              <w:t xml:space="preserve">Rev </w:t>
            </w:r>
            <w:r w:rsidR="006A7B31">
              <w:rPr>
                <w:rFonts w:ascii="Calibri" w:hAnsi="Calibri"/>
                <w:sz w:val="20"/>
                <w:szCs w:val="20"/>
              </w:rPr>
              <w:t>J</w:t>
            </w:r>
          </w:p>
        </w:tc>
        <w:tc>
          <w:tcPr>
            <w:tcW w:w="1360" w:type="dxa"/>
          </w:tcPr>
          <w:p w14:paraId="71172090" w14:textId="20AF956E" w:rsidR="00EF551B" w:rsidRPr="0045257F" w:rsidRDefault="006961BC" w:rsidP="000166B5">
            <w:pPr>
              <w:rPr>
                <w:rFonts w:ascii="Calibri" w:hAnsi="Calibri"/>
                <w:color w:val="000000"/>
                <w:sz w:val="20"/>
                <w:szCs w:val="20"/>
              </w:rPr>
            </w:pPr>
            <w:r>
              <w:rPr>
                <w:rFonts w:ascii="Calibri" w:hAnsi="Calibri"/>
                <w:color w:val="000000"/>
                <w:sz w:val="20"/>
                <w:szCs w:val="20"/>
              </w:rPr>
              <w:t>01/26</w:t>
            </w:r>
            <w:r w:rsidR="00EF551B">
              <w:rPr>
                <w:rFonts w:ascii="Calibri" w:hAnsi="Calibri"/>
                <w:color w:val="000000"/>
                <w:sz w:val="20"/>
                <w:szCs w:val="20"/>
              </w:rPr>
              <w:t>/20</w:t>
            </w:r>
            <w:r>
              <w:rPr>
                <w:rFonts w:ascii="Calibri" w:hAnsi="Calibri"/>
                <w:color w:val="000000"/>
                <w:sz w:val="20"/>
                <w:szCs w:val="20"/>
              </w:rPr>
              <w:t>20</w:t>
            </w:r>
          </w:p>
        </w:tc>
        <w:tc>
          <w:tcPr>
            <w:tcW w:w="1569" w:type="dxa"/>
          </w:tcPr>
          <w:p w14:paraId="1F493711" w14:textId="77777777" w:rsidR="00EF551B" w:rsidRDefault="00EF551B" w:rsidP="000166B5">
            <w:pPr>
              <w:rPr>
                <w:rFonts w:ascii="Calibri" w:hAnsi="Calibri"/>
                <w:sz w:val="20"/>
                <w:szCs w:val="20"/>
              </w:rPr>
            </w:pPr>
            <w:r>
              <w:rPr>
                <w:rFonts w:ascii="Calibri" w:hAnsi="Calibri"/>
                <w:sz w:val="20"/>
                <w:szCs w:val="20"/>
              </w:rPr>
              <w:t>Teresa Kassen</w:t>
            </w:r>
          </w:p>
        </w:tc>
        <w:tc>
          <w:tcPr>
            <w:tcW w:w="5351" w:type="dxa"/>
          </w:tcPr>
          <w:p w14:paraId="56D2394D" w14:textId="77777777" w:rsidR="00EF551B" w:rsidRDefault="00EF551B" w:rsidP="00AF2446">
            <w:pPr>
              <w:rPr>
                <w:rFonts w:ascii="Calibri" w:hAnsi="Calibri"/>
                <w:sz w:val="20"/>
                <w:szCs w:val="20"/>
              </w:rPr>
            </w:pPr>
            <w:r>
              <w:rPr>
                <w:rFonts w:ascii="Calibri" w:hAnsi="Calibri"/>
                <w:sz w:val="20"/>
                <w:szCs w:val="20"/>
              </w:rPr>
              <w:t xml:space="preserve">Significant re-write and re-format of document.  Renumbered Q-Clauses per </w:t>
            </w:r>
            <w:hyperlink w:anchor="MAP_OF_CLAUSES" w:history="1">
              <w:r w:rsidRPr="000166B5">
                <w:rPr>
                  <w:rStyle w:val="Hyperlink"/>
                  <w:rFonts w:ascii="Calibri" w:hAnsi="Calibri"/>
                  <w:sz w:val="20"/>
                  <w:szCs w:val="20"/>
                </w:rPr>
                <w:t>map in document</w:t>
              </w:r>
            </w:hyperlink>
            <w:r>
              <w:rPr>
                <w:rFonts w:ascii="Calibri" w:hAnsi="Calibri"/>
                <w:sz w:val="20"/>
                <w:szCs w:val="20"/>
              </w:rPr>
              <w:t>.  Added the following Q-clauses:  QA00</w:t>
            </w:r>
            <w:r w:rsidR="006A7B31">
              <w:rPr>
                <w:rFonts w:ascii="Calibri" w:hAnsi="Calibri"/>
                <w:sz w:val="20"/>
                <w:szCs w:val="20"/>
              </w:rPr>
              <w:t>4</w:t>
            </w:r>
            <w:r>
              <w:rPr>
                <w:rFonts w:ascii="Calibri" w:hAnsi="Calibri"/>
                <w:sz w:val="20"/>
                <w:szCs w:val="20"/>
              </w:rPr>
              <w:t xml:space="preserve"> Sub-Tier Supplier Management; QS00</w:t>
            </w:r>
            <w:r w:rsidR="006A7B31">
              <w:rPr>
                <w:rFonts w:ascii="Calibri" w:hAnsi="Calibri"/>
                <w:sz w:val="20"/>
                <w:szCs w:val="20"/>
              </w:rPr>
              <w:t>5</w:t>
            </w:r>
            <w:r>
              <w:rPr>
                <w:rFonts w:ascii="Calibri" w:hAnsi="Calibri"/>
                <w:sz w:val="20"/>
                <w:szCs w:val="20"/>
              </w:rPr>
              <w:t xml:space="preserve"> </w:t>
            </w:r>
            <w:r w:rsidR="006A7B31">
              <w:rPr>
                <w:rFonts w:ascii="Calibri" w:hAnsi="Calibri"/>
                <w:sz w:val="20"/>
                <w:szCs w:val="20"/>
              </w:rPr>
              <w:t xml:space="preserve">Paint </w:t>
            </w:r>
            <w:r>
              <w:rPr>
                <w:rFonts w:ascii="Calibri" w:hAnsi="Calibri"/>
                <w:sz w:val="20"/>
                <w:szCs w:val="20"/>
              </w:rPr>
              <w:t>Color Verification</w:t>
            </w:r>
          </w:p>
        </w:tc>
      </w:tr>
      <w:tr w:rsidR="0076105A" w:rsidRPr="0001012B" w14:paraId="37DCC3B5" w14:textId="77777777" w:rsidTr="00B45B44">
        <w:trPr>
          <w:cantSplit/>
        </w:trPr>
        <w:tc>
          <w:tcPr>
            <w:tcW w:w="1188" w:type="dxa"/>
          </w:tcPr>
          <w:p w14:paraId="7AD772F6" w14:textId="77777777" w:rsidR="0076105A" w:rsidRDefault="0076105A" w:rsidP="000166B5">
            <w:pPr>
              <w:rPr>
                <w:rFonts w:ascii="Calibri" w:hAnsi="Calibri"/>
                <w:sz w:val="20"/>
                <w:szCs w:val="20"/>
              </w:rPr>
            </w:pPr>
            <w:r>
              <w:rPr>
                <w:rFonts w:ascii="Calibri" w:hAnsi="Calibri"/>
                <w:sz w:val="20"/>
                <w:szCs w:val="20"/>
              </w:rPr>
              <w:t>Rev K</w:t>
            </w:r>
          </w:p>
        </w:tc>
        <w:tc>
          <w:tcPr>
            <w:tcW w:w="1360" w:type="dxa"/>
          </w:tcPr>
          <w:p w14:paraId="36623537" w14:textId="0B046558" w:rsidR="0076105A" w:rsidRDefault="006961BC" w:rsidP="000166B5">
            <w:pPr>
              <w:rPr>
                <w:rFonts w:ascii="Calibri" w:hAnsi="Calibri"/>
                <w:color w:val="000000"/>
                <w:sz w:val="20"/>
                <w:szCs w:val="20"/>
              </w:rPr>
            </w:pPr>
            <w:r>
              <w:rPr>
                <w:rFonts w:ascii="Calibri" w:hAnsi="Calibri"/>
                <w:color w:val="000000"/>
                <w:sz w:val="20"/>
                <w:szCs w:val="20"/>
              </w:rPr>
              <w:t>03/04</w:t>
            </w:r>
            <w:r w:rsidR="0076105A">
              <w:rPr>
                <w:rFonts w:ascii="Calibri" w:hAnsi="Calibri"/>
                <w:color w:val="000000"/>
                <w:sz w:val="20"/>
                <w:szCs w:val="20"/>
              </w:rPr>
              <w:t>/2020</w:t>
            </w:r>
          </w:p>
        </w:tc>
        <w:tc>
          <w:tcPr>
            <w:tcW w:w="1569" w:type="dxa"/>
          </w:tcPr>
          <w:p w14:paraId="70A03D8B" w14:textId="77777777" w:rsidR="0076105A" w:rsidRDefault="0076105A" w:rsidP="000166B5">
            <w:pPr>
              <w:rPr>
                <w:rFonts w:ascii="Calibri" w:hAnsi="Calibri"/>
                <w:sz w:val="20"/>
                <w:szCs w:val="20"/>
              </w:rPr>
            </w:pPr>
            <w:r>
              <w:rPr>
                <w:rFonts w:ascii="Calibri" w:hAnsi="Calibri"/>
                <w:sz w:val="20"/>
                <w:szCs w:val="20"/>
              </w:rPr>
              <w:t>Teresa Kassen</w:t>
            </w:r>
          </w:p>
        </w:tc>
        <w:tc>
          <w:tcPr>
            <w:tcW w:w="5351" w:type="dxa"/>
          </w:tcPr>
          <w:p w14:paraId="4E65F109" w14:textId="77777777" w:rsidR="0076105A" w:rsidRDefault="00726E5C" w:rsidP="00726E5C">
            <w:pPr>
              <w:rPr>
                <w:rFonts w:ascii="Calibri" w:hAnsi="Calibri"/>
                <w:sz w:val="20"/>
                <w:szCs w:val="20"/>
              </w:rPr>
            </w:pPr>
            <w:r>
              <w:rPr>
                <w:rFonts w:ascii="Calibri" w:hAnsi="Calibri"/>
                <w:sz w:val="20"/>
                <w:szCs w:val="20"/>
              </w:rPr>
              <w:t xml:space="preserve">Modified instructions for QA section. QA003, eliminated requirements that were duplicated in other clauses. </w:t>
            </w:r>
            <w:proofErr w:type="gramStart"/>
            <w:r>
              <w:rPr>
                <w:rFonts w:ascii="Calibri" w:hAnsi="Calibri"/>
                <w:sz w:val="20"/>
                <w:szCs w:val="20"/>
              </w:rPr>
              <w:t>QS004A/B,</w:t>
            </w:r>
            <w:proofErr w:type="gramEnd"/>
            <w:r>
              <w:rPr>
                <w:rFonts w:ascii="Calibri" w:hAnsi="Calibri"/>
                <w:sz w:val="20"/>
                <w:szCs w:val="20"/>
              </w:rPr>
              <w:t xml:space="preserve"> added additional clarification. QS008A, removed authorization requirement. QS009B, added Certificate requirements. QS022, updated to reflect PWB packaging requirements.</w:t>
            </w:r>
          </w:p>
        </w:tc>
      </w:tr>
      <w:tr w:rsidR="00914B45" w:rsidRPr="0001012B" w14:paraId="45A8D6F3" w14:textId="77777777" w:rsidTr="00B45B44">
        <w:trPr>
          <w:cantSplit/>
        </w:trPr>
        <w:tc>
          <w:tcPr>
            <w:tcW w:w="1188" w:type="dxa"/>
          </w:tcPr>
          <w:p w14:paraId="2C116B79" w14:textId="28F3E168" w:rsidR="00914B45" w:rsidRDefault="00914B45" w:rsidP="000166B5">
            <w:pPr>
              <w:rPr>
                <w:rFonts w:ascii="Calibri" w:hAnsi="Calibri"/>
                <w:sz w:val="20"/>
                <w:szCs w:val="20"/>
              </w:rPr>
            </w:pPr>
            <w:r>
              <w:rPr>
                <w:rFonts w:ascii="Calibri" w:hAnsi="Calibri"/>
                <w:sz w:val="20"/>
                <w:szCs w:val="20"/>
              </w:rPr>
              <w:t>Rev L</w:t>
            </w:r>
          </w:p>
        </w:tc>
        <w:tc>
          <w:tcPr>
            <w:tcW w:w="1360" w:type="dxa"/>
          </w:tcPr>
          <w:p w14:paraId="3354B94E" w14:textId="3E138E65" w:rsidR="00914B45" w:rsidRDefault="006961BC" w:rsidP="000166B5">
            <w:pPr>
              <w:rPr>
                <w:rFonts w:ascii="Calibri" w:hAnsi="Calibri"/>
                <w:color w:val="000000"/>
                <w:sz w:val="20"/>
                <w:szCs w:val="20"/>
              </w:rPr>
            </w:pPr>
            <w:r>
              <w:rPr>
                <w:rFonts w:ascii="Calibri" w:hAnsi="Calibri"/>
                <w:color w:val="000000"/>
                <w:sz w:val="20"/>
                <w:szCs w:val="20"/>
              </w:rPr>
              <w:t>08/27/2020</w:t>
            </w:r>
          </w:p>
        </w:tc>
        <w:tc>
          <w:tcPr>
            <w:tcW w:w="1569" w:type="dxa"/>
          </w:tcPr>
          <w:p w14:paraId="5455AF97" w14:textId="60961DE2" w:rsidR="00914B45" w:rsidRDefault="00914B45" w:rsidP="000166B5">
            <w:pPr>
              <w:rPr>
                <w:rFonts w:ascii="Calibri" w:hAnsi="Calibri"/>
                <w:sz w:val="20"/>
                <w:szCs w:val="20"/>
              </w:rPr>
            </w:pPr>
            <w:r>
              <w:rPr>
                <w:rFonts w:ascii="Calibri" w:hAnsi="Calibri"/>
                <w:sz w:val="20"/>
                <w:szCs w:val="20"/>
              </w:rPr>
              <w:t>Teresa Kassen</w:t>
            </w:r>
          </w:p>
        </w:tc>
        <w:tc>
          <w:tcPr>
            <w:tcW w:w="5351" w:type="dxa"/>
          </w:tcPr>
          <w:p w14:paraId="763E0DEB" w14:textId="0E8BB363" w:rsidR="00914B45" w:rsidRDefault="000D3995" w:rsidP="00726E5C">
            <w:pPr>
              <w:rPr>
                <w:rFonts w:ascii="Calibri" w:hAnsi="Calibri"/>
                <w:sz w:val="20"/>
                <w:szCs w:val="20"/>
              </w:rPr>
            </w:pPr>
            <w:r w:rsidRPr="0045257F">
              <w:rPr>
                <w:rFonts w:ascii="Calibri" w:hAnsi="Calibri" w:cs="Calibri"/>
                <w:sz w:val="20"/>
              </w:rPr>
              <w:t>No changes to Q-Clauses.  Change affect Parent document only.</w:t>
            </w:r>
          </w:p>
        </w:tc>
      </w:tr>
      <w:tr w:rsidR="000D3995" w:rsidRPr="0001012B" w14:paraId="0DC31B91" w14:textId="77777777" w:rsidTr="00B45B44">
        <w:trPr>
          <w:cantSplit/>
        </w:trPr>
        <w:tc>
          <w:tcPr>
            <w:tcW w:w="1188" w:type="dxa"/>
          </w:tcPr>
          <w:p w14:paraId="4C7A1A0C" w14:textId="5DFC26DE" w:rsidR="000D3995" w:rsidRDefault="000D3995" w:rsidP="000166B5">
            <w:pPr>
              <w:rPr>
                <w:rFonts w:ascii="Calibri" w:hAnsi="Calibri"/>
                <w:sz w:val="20"/>
                <w:szCs w:val="20"/>
              </w:rPr>
            </w:pPr>
            <w:r>
              <w:rPr>
                <w:rFonts w:ascii="Calibri" w:hAnsi="Calibri"/>
                <w:sz w:val="20"/>
                <w:szCs w:val="20"/>
              </w:rPr>
              <w:t>Rev M</w:t>
            </w:r>
          </w:p>
        </w:tc>
        <w:tc>
          <w:tcPr>
            <w:tcW w:w="1360" w:type="dxa"/>
          </w:tcPr>
          <w:p w14:paraId="03462CE2" w14:textId="42B0A647" w:rsidR="000D3995" w:rsidRDefault="006961BC" w:rsidP="000166B5">
            <w:pPr>
              <w:rPr>
                <w:rFonts w:ascii="Calibri" w:hAnsi="Calibri"/>
                <w:color w:val="000000"/>
                <w:sz w:val="20"/>
                <w:szCs w:val="20"/>
              </w:rPr>
            </w:pPr>
            <w:r>
              <w:rPr>
                <w:rFonts w:ascii="Calibri" w:hAnsi="Calibri"/>
                <w:color w:val="000000"/>
                <w:sz w:val="20"/>
                <w:szCs w:val="20"/>
              </w:rPr>
              <w:t>09/21/2020</w:t>
            </w:r>
          </w:p>
        </w:tc>
        <w:tc>
          <w:tcPr>
            <w:tcW w:w="1569" w:type="dxa"/>
          </w:tcPr>
          <w:p w14:paraId="36348A82" w14:textId="03C99F49" w:rsidR="000D3995" w:rsidRDefault="000D3995" w:rsidP="000166B5">
            <w:pPr>
              <w:rPr>
                <w:rFonts w:ascii="Calibri" w:hAnsi="Calibri"/>
                <w:sz w:val="20"/>
                <w:szCs w:val="20"/>
              </w:rPr>
            </w:pPr>
            <w:r>
              <w:rPr>
                <w:rFonts w:ascii="Calibri" w:hAnsi="Calibri"/>
                <w:sz w:val="20"/>
                <w:szCs w:val="20"/>
              </w:rPr>
              <w:t>Teresa Kassen</w:t>
            </w:r>
          </w:p>
        </w:tc>
        <w:tc>
          <w:tcPr>
            <w:tcW w:w="5351" w:type="dxa"/>
          </w:tcPr>
          <w:p w14:paraId="18B25DBF" w14:textId="0EA7FB29" w:rsidR="000D3995" w:rsidRDefault="000D3995" w:rsidP="00726E5C">
            <w:pPr>
              <w:rPr>
                <w:rFonts w:ascii="Calibri" w:hAnsi="Calibri"/>
                <w:sz w:val="20"/>
                <w:szCs w:val="20"/>
              </w:rPr>
            </w:pPr>
            <w:r>
              <w:rPr>
                <w:rFonts w:ascii="Calibri" w:hAnsi="Calibri"/>
                <w:sz w:val="20"/>
                <w:szCs w:val="20"/>
              </w:rPr>
              <w:t xml:space="preserve">Added clarity to </w:t>
            </w:r>
            <w:proofErr w:type="gramStart"/>
            <w:r>
              <w:rPr>
                <w:rFonts w:ascii="Calibri" w:hAnsi="Calibri"/>
                <w:sz w:val="20"/>
                <w:szCs w:val="20"/>
              </w:rPr>
              <w:t>items  2</w:t>
            </w:r>
            <w:proofErr w:type="gramEnd"/>
            <w:r>
              <w:rPr>
                <w:rFonts w:ascii="Calibri" w:hAnsi="Calibri"/>
                <w:sz w:val="20"/>
                <w:szCs w:val="20"/>
              </w:rPr>
              <w:t xml:space="preserve"> and of QA003, and paragraph 3 of QA006. Added last sentence paragraph 1, QS004A, </w:t>
            </w:r>
            <w:proofErr w:type="gramStart"/>
            <w:r>
              <w:rPr>
                <w:rFonts w:ascii="Calibri" w:hAnsi="Calibri"/>
                <w:sz w:val="20"/>
                <w:szCs w:val="20"/>
              </w:rPr>
              <w:t>Added</w:t>
            </w:r>
            <w:proofErr w:type="gramEnd"/>
            <w:r>
              <w:rPr>
                <w:rFonts w:ascii="Calibri" w:hAnsi="Calibri"/>
                <w:sz w:val="20"/>
                <w:szCs w:val="20"/>
              </w:rPr>
              <w:t xml:space="preserve"> new clause QS007B. Clarified requirement is paragraph1, QS008A. Added definition reference in QS009C background for material properties. Added Q-clause QS015D, Clarified language in QS022.  Added definitions for Chemical, Mechanical and Physical properties.</w:t>
            </w:r>
            <w:r w:rsidR="006D1F96">
              <w:rPr>
                <w:rFonts w:ascii="Calibri" w:hAnsi="Calibri"/>
                <w:sz w:val="20"/>
                <w:szCs w:val="20"/>
              </w:rPr>
              <w:t xml:space="preserve"> Removed allowance of spaces in markings noted in QS008B, QS008C, and QS020B</w:t>
            </w:r>
          </w:p>
        </w:tc>
      </w:tr>
      <w:tr w:rsidR="009D6A85" w:rsidRPr="0001012B" w14:paraId="357ADC4F" w14:textId="77777777" w:rsidTr="00B45B44">
        <w:trPr>
          <w:cantSplit/>
        </w:trPr>
        <w:tc>
          <w:tcPr>
            <w:tcW w:w="1188" w:type="dxa"/>
          </w:tcPr>
          <w:p w14:paraId="4DA97340" w14:textId="43DC5317" w:rsidR="009D6A85" w:rsidRDefault="009D6A85" w:rsidP="000166B5">
            <w:pPr>
              <w:rPr>
                <w:rFonts w:ascii="Calibri" w:hAnsi="Calibri"/>
                <w:sz w:val="20"/>
                <w:szCs w:val="20"/>
              </w:rPr>
            </w:pPr>
            <w:r>
              <w:rPr>
                <w:rFonts w:ascii="Calibri" w:hAnsi="Calibri"/>
                <w:sz w:val="20"/>
                <w:szCs w:val="20"/>
              </w:rPr>
              <w:lastRenderedPageBreak/>
              <w:t>Rev N</w:t>
            </w:r>
          </w:p>
        </w:tc>
        <w:tc>
          <w:tcPr>
            <w:tcW w:w="1360" w:type="dxa"/>
          </w:tcPr>
          <w:p w14:paraId="78B749EB" w14:textId="4CF76ED6" w:rsidR="009D6A85" w:rsidRDefault="00C86C0B" w:rsidP="000166B5">
            <w:pPr>
              <w:rPr>
                <w:rFonts w:ascii="Calibri" w:hAnsi="Calibri"/>
                <w:color w:val="000000"/>
                <w:sz w:val="20"/>
                <w:szCs w:val="20"/>
              </w:rPr>
            </w:pPr>
            <w:r>
              <w:rPr>
                <w:rFonts w:ascii="Calibri" w:hAnsi="Calibri"/>
                <w:color w:val="000000"/>
                <w:sz w:val="20"/>
                <w:szCs w:val="20"/>
              </w:rPr>
              <w:t>03/11/2021</w:t>
            </w:r>
          </w:p>
        </w:tc>
        <w:tc>
          <w:tcPr>
            <w:tcW w:w="1569" w:type="dxa"/>
          </w:tcPr>
          <w:p w14:paraId="2A9BBD40" w14:textId="3EE4F0A9" w:rsidR="009D6A85" w:rsidRDefault="009D6A85" w:rsidP="000166B5">
            <w:pPr>
              <w:rPr>
                <w:rFonts w:ascii="Calibri" w:hAnsi="Calibri"/>
                <w:sz w:val="20"/>
                <w:szCs w:val="20"/>
              </w:rPr>
            </w:pPr>
            <w:r>
              <w:rPr>
                <w:rFonts w:ascii="Calibri" w:hAnsi="Calibri"/>
                <w:sz w:val="20"/>
                <w:szCs w:val="20"/>
              </w:rPr>
              <w:t>Teresa Kassen</w:t>
            </w:r>
          </w:p>
        </w:tc>
        <w:tc>
          <w:tcPr>
            <w:tcW w:w="5351" w:type="dxa"/>
          </w:tcPr>
          <w:p w14:paraId="33B803E9" w14:textId="2293A287" w:rsidR="009D6A85" w:rsidRDefault="009D6A85" w:rsidP="00726E5C">
            <w:pPr>
              <w:rPr>
                <w:rFonts w:ascii="Calibri" w:hAnsi="Calibri"/>
                <w:sz w:val="20"/>
                <w:szCs w:val="20"/>
              </w:rPr>
            </w:pPr>
            <w:r>
              <w:rPr>
                <w:rFonts w:ascii="Calibri" w:hAnsi="Calibri"/>
                <w:sz w:val="20"/>
                <w:szCs w:val="20"/>
              </w:rPr>
              <w:t>Update Table of Contents</w:t>
            </w:r>
            <w:r w:rsidR="00506212">
              <w:rPr>
                <w:rFonts w:ascii="Calibri" w:hAnsi="Calibri"/>
                <w:sz w:val="20"/>
                <w:szCs w:val="20"/>
              </w:rPr>
              <w:t xml:space="preserve"> to correct previously missing clause and to add new clause QT003B, Added new clause QT003B to Section 3 Table, QS008B added requirement to list Serial Numbers on paperwork, QS008C added requirement to list Serial Numbers on paperwork,</w:t>
            </w:r>
            <w:r w:rsidR="0074103B">
              <w:rPr>
                <w:rFonts w:ascii="Calibri" w:hAnsi="Calibri"/>
                <w:sz w:val="20"/>
                <w:szCs w:val="20"/>
              </w:rPr>
              <w:t xml:space="preserve">  QT003, Rewrote Clause to add clarity regarding allowed sources </w:t>
            </w:r>
            <w:r w:rsidR="00803B4F">
              <w:rPr>
                <w:rFonts w:ascii="Calibri" w:hAnsi="Calibri"/>
                <w:sz w:val="20"/>
                <w:szCs w:val="20"/>
              </w:rPr>
              <w:t xml:space="preserve">to prevent counterfeit </w:t>
            </w:r>
            <w:r w:rsidR="0074103B">
              <w:rPr>
                <w:rFonts w:ascii="Calibri" w:hAnsi="Calibri"/>
                <w:sz w:val="20"/>
                <w:szCs w:val="20"/>
              </w:rPr>
              <w:t xml:space="preserve">and required unbroken chain of custody documents to be retained, Added clause </w:t>
            </w:r>
            <w:r w:rsidR="00803B4F">
              <w:rPr>
                <w:rFonts w:ascii="Calibri" w:hAnsi="Calibri"/>
                <w:sz w:val="20"/>
                <w:szCs w:val="20"/>
              </w:rPr>
              <w:t xml:space="preserve">QT003B </w:t>
            </w:r>
            <w:r w:rsidR="0074103B">
              <w:rPr>
                <w:rFonts w:ascii="Calibri" w:hAnsi="Calibri"/>
                <w:sz w:val="20"/>
                <w:szCs w:val="20"/>
              </w:rPr>
              <w:t>to be issued if unbroken chain of custody documents are to be provided.  Added definitions for</w:t>
            </w:r>
            <w:r w:rsidR="00803B4F">
              <w:rPr>
                <w:rFonts w:ascii="Calibri" w:hAnsi="Calibri"/>
                <w:sz w:val="20"/>
                <w:szCs w:val="20"/>
              </w:rPr>
              <w:t xml:space="preserve"> Author</w:t>
            </w:r>
            <w:r w:rsidR="0074103B">
              <w:rPr>
                <w:rFonts w:ascii="Calibri" w:hAnsi="Calibri"/>
                <w:sz w:val="20"/>
                <w:szCs w:val="20"/>
              </w:rPr>
              <w:t>ized Distributor, Authorized Supplier, Intermediary, Original Component Manufacturer and Original Equipment Manufacturer, made minor administrative edits.</w:t>
            </w:r>
          </w:p>
        </w:tc>
      </w:tr>
      <w:tr w:rsidR="00C86C0B" w:rsidRPr="0001012B" w14:paraId="456D5C53" w14:textId="77777777" w:rsidTr="00B45B44">
        <w:trPr>
          <w:cantSplit/>
        </w:trPr>
        <w:tc>
          <w:tcPr>
            <w:tcW w:w="1188" w:type="dxa"/>
          </w:tcPr>
          <w:p w14:paraId="7CFC0465" w14:textId="1095B65D" w:rsidR="00C86C0B" w:rsidRDefault="00C86C0B" w:rsidP="000166B5">
            <w:pPr>
              <w:rPr>
                <w:rFonts w:ascii="Calibri" w:hAnsi="Calibri"/>
                <w:sz w:val="20"/>
                <w:szCs w:val="20"/>
              </w:rPr>
            </w:pPr>
            <w:r>
              <w:rPr>
                <w:rFonts w:ascii="Calibri" w:hAnsi="Calibri"/>
                <w:sz w:val="20"/>
                <w:szCs w:val="20"/>
              </w:rPr>
              <w:t xml:space="preserve">Rev </w:t>
            </w:r>
            <w:r w:rsidR="006961BC">
              <w:rPr>
                <w:rFonts w:ascii="Calibri" w:hAnsi="Calibri"/>
                <w:sz w:val="20"/>
                <w:szCs w:val="20"/>
              </w:rPr>
              <w:t>R</w:t>
            </w:r>
          </w:p>
        </w:tc>
        <w:tc>
          <w:tcPr>
            <w:tcW w:w="1360" w:type="dxa"/>
          </w:tcPr>
          <w:p w14:paraId="6B418C07" w14:textId="5A81C215" w:rsidR="00C86C0B" w:rsidRDefault="006961BC" w:rsidP="000166B5">
            <w:pPr>
              <w:rPr>
                <w:rFonts w:ascii="Calibri" w:hAnsi="Calibri"/>
                <w:color w:val="000000"/>
                <w:sz w:val="20"/>
                <w:szCs w:val="20"/>
              </w:rPr>
            </w:pPr>
            <w:r>
              <w:rPr>
                <w:rFonts w:ascii="Calibri" w:hAnsi="Calibri"/>
                <w:color w:val="000000"/>
                <w:sz w:val="20"/>
                <w:szCs w:val="20"/>
              </w:rPr>
              <w:t>See System for Date</w:t>
            </w:r>
          </w:p>
        </w:tc>
        <w:tc>
          <w:tcPr>
            <w:tcW w:w="1569" w:type="dxa"/>
          </w:tcPr>
          <w:p w14:paraId="4CA5D3C4" w14:textId="6F75CF59" w:rsidR="00C86C0B" w:rsidRDefault="00C86C0B" w:rsidP="000166B5">
            <w:pPr>
              <w:rPr>
                <w:rFonts w:ascii="Calibri" w:hAnsi="Calibri"/>
                <w:sz w:val="20"/>
                <w:szCs w:val="20"/>
              </w:rPr>
            </w:pPr>
            <w:r>
              <w:rPr>
                <w:rFonts w:ascii="Calibri" w:hAnsi="Calibri"/>
                <w:sz w:val="20"/>
                <w:szCs w:val="20"/>
              </w:rPr>
              <w:t>Teresa Kassen</w:t>
            </w:r>
          </w:p>
        </w:tc>
        <w:tc>
          <w:tcPr>
            <w:tcW w:w="5351" w:type="dxa"/>
          </w:tcPr>
          <w:p w14:paraId="10B9DD59" w14:textId="79D21ABE" w:rsidR="00C86C0B" w:rsidRDefault="000E3FFB" w:rsidP="00726E5C">
            <w:pPr>
              <w:rPr>
                <w:rFonts w:ascii="Calibri" w:hAnsi="Calibri"/>
                <w:sz w:val="20"/>
                <w:szCs w:val="20"/>
              </w:rPr>
            </w:pPr>
            <w:r>
              <w:rPr>
                <w:rFonts w:ascii="Calibri" w:hAnsi="Calibri"/>
                <w:sz w:val="20"/>
                <w:szCs w:val="20"/>
              </w:rPr>
              <w:t xml:space="preserve">Update Map to include new clause, minor edit to QS004B for clarity, Major update to </w:t>
            </w:r>
            <w:r w:rsidR="00F848EF">
              <w:rPr>
                <w:rFonts w:ascii="Calibri" w:hAnsi="Calibri"/>
                <w:sz w:val="20"/>
                <w:szCs w:val="20"/>
              </w:rPr>
              <w:t>Q</w:t>
            </w:r>
            <w:r>
              <w:rPr>
                <w:rFonts w:ascii="Calibri" w:hAnsi="Calibri"/>
                <w:sz w:val="20"/>
                <w:szCs w:val="20"/>
              </w:rPr>
              <w:t xml:space="preserve">S007B for clarity and to add a sample plan, Minor update to QS009C, addition of </w:t>
            </w:r>
            <w:r w:rsidR="00F848EF">
              <w:rPr>
                <w:rFonts w:ascii="Calibri" w:hAnsi="Calibri"/>
                <w:sz w:val="20"/>
                <w:szCs w:val="20"/>
              </w:rPr>
              <w:t>Q</w:t>
            </w:r>
            <w:r>
              <w:rPr>
                <w:rFonts w:ascii="Calibri" w:hAnsi="Calibri"/>
                <w:sz w:val="20"/>
                <w:szCs w:val="20"/>
              </w:rPr>
              <w:t xml:space="preserve">-clause QS029 </w:t>
            </w:r>
            <w:r w:rsidRPr="000E3FFB">
              <w:rPr>
                <w:rFonts w:ascii="Calibri" w:hAnsi="Calibri"/>
                <w:sz w:val="20"/>
                <w:szCs w:val="20"/>
              </w:rPr>
              <w:t>Requirement for GA-ASI Process and Training Specifications</w:t>
            </w:r>
            <w:r>
              <w:rPr>
                <w:rFonts w:ascii="Calibri" w:hAnsi="Calibri"/>
                <w:sz w:val="20"/>
                <w:szCs w:val="20"/>
              </w:rPr>
              <w:t>, Edits to QT003B to require ch</w:t>
            </w:r>
            <w:r w:rsidR="00F848EF">
              <w:rPr>
                <w:rFonts w:ascii="Calibri" w:hAnsi="Calibri"/>
                <w:sz w:val="20"/>
                <w:szCs w:val="20"/>
              </w:rPr>
              <w:t>ai</w:t>
            </w:r>
            <w:r>
              <w:rPr>
                <w:rFonts w:ascii="Calibri" w:hAnsi="Calibri"/>
                <w:sz w:val="20"/>
                <w:szCs w:val="20"/>
              </w:rPr>
              <w:t xml:space="preserve">n of custody with shipment, not prior to shipment, and addition of definition of Electronics Components/Assemblies.  </w:t>
            </w:r>
          </w:p>
        </w:tc>
      </w:tr>
    </w:tbl>
    <w:p w14:paraId="3A13E99C" w14:textId="77777777" w:rsidR="00C100D2" w:rsidRPr="0001012B" w:rsidRDefault="00A864BC" w:rsidP="00C100D2">
      <w:pPr>
        <w:pStyle w:val="FrontMatterTitles"/>
        <w:rPr>
          <w:rFonts w:ascii="Calibri" w:hAnsi="Calibri"/>
          <w:i/>
          <w:sz w:val="22"/>
          <w:szCs w:val="22"/>
        </w:rPr>
      </w:pPr>
      <w:r w:rsidRPr="0001012B">
        <w:rPr>
          <w:rFonts w:ascii="Calibri" w:hAnsi="Calibri"/>
        </w:rPr>
        <w:br w:type="page"/>
      </w:r>
    </w:p>
    <w:p w14:paraId="28F5E5E2" w14:textId="77777777" w:rsidR="00C100D2" w:rsidRPr="00856B50" w:rsidRDefault="00C100D2" w:rsidP="00C100D2">
      <w:pPr>
        <w:pStyle w:val="TOCTitle"/>
        <w:rPr>
          <w:rFonts w:ascii="Calibri" w:eastAsia="Batang" w:hAnsi="Calibri"/>
          <w:sz w:val="20"/>
          <w:szCs w:val="20"/>
        </w:rPr>
      </w:pPr>
      <w:r w:rsidRPr="00856B50">
        <w:rPr>
          <w:rFonts w:ascii="Calibri" w:eastAsia="Batang" w:hAnsi="Calibri"/>
          <w:sz w:val="20"/>
          <w:szCs w:val="20"/>
        </w:rPr>
        <w:lastRenderedPageBreak/>
        <w:t>TABLE OF CONTENTS</w:t>
      </w:r>
    </w:p>
    <w:p w14:paraId="7C80CB44" w14:textId="77777777" w:rsidR="00C100D2" w:rsidRPr="00856B50" w:rsidRDefault="00C100D2" w:rsidP="00C100D2">
      <w:pPr>
        <w:tabs>
          <w:tab w:val="left" w:pos="-1440"/>
          <w:tab w:val="left" w:pos="-720"/>
          <w:tab w:val="left" w:pos="4320"/>
          <w:tab w:val="left" w:pos="8820"/>
          <w:tab w:val="left" w:pos="9990"/>
        </w:tabs>
        <w:spacing w:after="60"/>
        <w:jc w:val="both"/>
        <w:rPr>
          <w:rFonts w:ascii="Calibri" w:hAnsi="Calibri"/>
          <w:sz w:val="20"/>
          <w:szCs w:val="20"/>
        </w:rPr>
      </w:pPr>
      <w:r w:rsidRPr="00856B50">
        <w:rPr>
          <w:rStyle w:val="TOCSubtitles"/>
          <w:rFonts w:ascii="Calibri" w:hAnsi="Calibri"/>
          <w:sz w:val="20"/>
          <w:szCs w:val="20"/>
        </w:rPr>
        <w:t>Section</w:t>
      </w:r>
      <w:r w:rsidRPr="00856B50">
        <w:rPr>
          <w:rFonts w:ascii="Calibri" w:hAnsi="Calibri"/>
          <w:b/>
          <w:sz w:val="20"/>
          <w:szCs w:val="20"/>
        </w:rPr>
        <w:tab/>
      </w:r>
      <w:r w:rsidRPr="00856B50">
        <w:rPr>
          <w:rStyle w:val="TOCSubtitles"/>
          <w:rFonts w:ascii="Calibri" w:hAnsi="Calibri"/>
          <w:sz w:val="20"/>
          <w:szCs w:val="20"/>
        </w:rPr>
        <w:t>Title</w:t>
      </w:r>
      <w:r w:rsidRPr="00856B50">
        <w:rPr>
          <w:rFonts w:ascii="Calibri" w:hAnsi="Calibri"/>
          <w:b/>
          <w:sz w:val="20"/>
          <w:szCs w:val="20"/>
        </w:rPr>
        <w:tab/>
      </w:r>
      <w:r w:rsidRPr="00856B50">
        <w:rPr>
          <w:rStyle w:val="TOCSubtitles"/>
          <w:rFonts w:ascii="Calibri" w:hAnsi="Calibri"/>
          <w:sz w:val="20"/>
          <w:szCs w:val="20"/>
        </w:rPr>
        <w:t>Page</w:t>
      </w:r>
    </w:p>
    <w:p w14:paraId="29CE79C0" w14:textId="0903A487" w:rsidR="002E50D2" w:rsidRDefault="00C100D2">
      <w:pPr>
        <w:pStyle w:val="TOC1"/>
        <w:rPr>
          <w:rFonts w:asciiTheme="minorHAnsi" w:eastAsiaTheme="minorEastAsia" w:hAnsiTheme="minorHAnsi" w:cstheme="minorBidi"/>
          <w:b w:val="0"/>
          <w:bCs w:val="0"/>
          <w:caps w:val="0"/>
          <w:snapToGrid/>
          <w:sz w:val="22"/>
          <w:szCs w:val="22"/>
        </w:rPr>
      </w:pPr>
      <w:r w:rsidRPr="00517165">
        <w:rPr>
          <w:rFonts w:eastAsia="Batang"/>
          <w:i/>
          <w:iCs/>
        </w:rPr>
        <w:fldChar w:fldCharType="begin"/>
      </w:r>
      <w:r w:rsidRPr="00517165">
        <w:rPr>
          <w:rFonts w:eastAsia="Batang"/>
          <w:i/>
          <w:iCs/>
        </w:rPr>
        <w:instrText xml:space="preserve"> TOC \o "1-3" \h \z \u </w:instrText>
      </w:r>
      <w:r w:rsidRPr="00517165">
        <w:rPr>
          <w:rFonts w:eastAsia="Batang"/>
          <w:i/>
          <w:iCs/>
        </w:rPr>
        <w:fldChar w:fldCharType="separate"/>
      </w:r>
      <w:hyperlink w:anchor="_Toc86056012" w:history="1">
        <w:r w:rsidR="002E50D2" w:rsidRPr="003342EE">
          <w:rPr>
            <w:rStyle w:val="Hyperlink"/>
          </w:rPr>
          <w:t>1.</w:t>
        </w:r>
        <w:r w:rsidR="002E50D2">
          <w:rPr>
            <w:rFonts w:asciiTheme="minorHAnsi" w:eastAsiaTheme="minorEastAsia" w:hAnsiTheme="minorHAnsi" w:cstheme="minorBidi"/>
            <w:b w:val="0"/>
            <w:bCs w:val="0"/>
            <w:caps w:val="0"/>
            <w:snapToGrid/>
            <w:sz w:val="22"/>
            <w:szCs w:val="22"/>
          </w:rPr>
          <w:tab/>
        </w:r>
        <w:r w:rsidR="002E50D2" w:rsidRPr="003342EE">
          <w:rPr>
            <w:rStyle w:val="Hyperlink"/>
          </w:rPr>
          <w:t>Introduction</w:t>
        </w:r>
        <w:r w:rsidR="002E50D2">
          <w:rPr>
            <w:webHidden/>
          </w:rPr>
          <w:tab/>
        </w:r>
        <w:r w:rsidR="002E50D2">
          <w:rPr>
            <w:webHidden/>
          </w:rPr>
          <w:fldChar w:fldCharType="begin"/>
        </w:r>
        <w:r w:rsidR="002E50D2">
          <w:rPr>
            <w:webHidden/>
          </w:rPr>
          <w:instrText xml:space="preserve"> PAGEREF _Toc86056012 \h </w:instrText>
        </w:r>
        <w:r w:rsidR="002E50D2">
          <w:rPr>
            <w:webHidden/>
          </w:rPr>
        </w:r>
        <w:r w:rsidR="002E50D2">
          <w:rPr>
            <w:webHidden/>
          </w:rPr>
          <w:fldChar w:fldCharType="separate"/>
        </w:r>
        <w:r w:rsidR="002E50D2">
          <w:rPr>
            <w:webHidden/>
          </w:rPr>
          <w:t>5</w:t>
        </w:r>
        <w:r w:rsidR="002E50D2">
          <w:rPr>
            <w:webHidden/>
          </w:rPr>
          <w:fldChar w:fldCharType="end"/>
        </w:r>
      </w:hyperlink>
    </w:p>
    <w:p w14:paraId="7121756B" w14:textId="65799D22" w:rsidR="002E50D2" w:rsidRDefault="005B3FF6">
      <w:pPr>
        <w:pStyle w:val="TOC1"/>
        <w:rPr>
          <w:rFonts w:asciiTheme="minorHAnsi" w:eastAsiaTheme="minorEastAsia" w:hAnsiTheme="minorHAnsi" w:cstheme="minorBidi"/>
          <w:b w:val="0"/>
          <w:bCs w:val="0"/>
          <w:caps w:val="0"/>
          <w:snapToGrid/>
          <w:sz w:val="22"/>
          <w:szCs w:val="22"/>
        </w:rPr>
      </w:pPr>
      <w:hyperlink w:anchor="_Toc86056013" w:history="1">
        <w:r w:rsidR="002E50D2" w:rsidRPr="003342EE">
          <w:rPr>
            <w:rStyle w:val="Hyperlink"/>
          </w:rPr>
          <w:t>2.</w:t>
        </w:r>
        <w:r w:rsidR="002E50D2">
          <w:rPr>
            <w:rFonts w:asciiTheme="minorHAnsi" w:eastAsiaTheme="minorEastAsia" w:hAnsiTheme="minorHAnsi" w:cstheme="minorBidi"/>
            <w:b w:val="0"/>
            <w:bCs w:val="0"/>
            <w:caps w:val="0"/>
            <w:snapToGrid/>
            <w:sz w:val="22"/>
            <w:szCs w:val="22"/>
          </w:rPr>
          <w:tab/>
        </w:r>
        <w:r w:rsidR="002E50D2" w:rsidRPr="003342EE">
          <w:rPr>
            <w:rStyle w:val="Hyperlink"/>
          </w:rPr>
          <w:t>Helpful Links</w:t>
        </w:r>
        <w:r w:rsidR="002E50D2">
          <w:rPr>
            <w:webHidden/>
          </w:rPr>
          <w:tab/>
        </w:r>
        <w:r w:rsidR="002E50D2">
          <w:rPr>
            <w:webHidden/>
          </w:rPr>
          <w:fldChar w:fldCharType="begin"/>
        </w:r>
        <w:r w:rsidR="002E50D2">
          <w:rPr>
            <w:webHidden/>
          </w:rPr>
          <w:instrText xml:space="preserve"> PAGEREF _Toc86056013 \h </w:instrText>
        </w:r>
        <w:r w:rsidR="002E50D2">
          <w:rPr>
            <w:webHidden/>
          </w:rPr>
        </w:r>
        <w:r w:rsidR="002E50D2">
          <w:rPr>
            <w:webHidden/>
          </w:rPr>
          <w:fldChar w:fldCharType="separate"/>
        </w:r>
        <w:r w:rsidR="002E50D2">
          <w:rPr>
            <w:webHidden/>
          </w:rPr>
          <w:t>5</w:t>
        </w:r>
        <w:r w:rsidR="002E50D2">
          <w:rPr>
            <w:webHidden/>
          </w:rPr>
          <w:fldChar w:fldCharType="end"/>
        </w:r>
      </w:hyperlink>
    </w:p>
    <w:p w14:paraId="2BA26C54" w14:textId="26C855C6" w:rsidR="002E50D2" w:rsidRDefault="005B3FF6">
      <w:pPr>
        <w:pStyle w:val="TOC2"/>
        <w:rPr>
          <w:rFonts w:asciiTheme="minorHAnsi" w:eastAsiaTheme="minorEastAsia" w:hAnsiTheme="minorHAnsi" w:cstheme="minorBidi"/>
          <w:b w:val="0"/>
          <w:caps w:val="0"/>
          <w:snapToGrid/>
          <w:sz w:val="22"/>
          <w:szCs w:val="22"/>
        </w:rPr>
      </w:pPr>
      <w:hyperlink w:anchor="_Toc86056014" w:history="1">
        <w:r w:rsidR="002E50D2" w:rsidRPr="003342EE">
          <w:rPr>
            <w:rStyle w:val="Hyperlink"/>
          </w:rPr>
          <w:t>2.1</w:t>
        </w:r>
        <w:r w:rsidR="002E50D2">
          <w:rPr>
            <w:rFonts w:asciiTheme="minorHAnsi" w:eastAsiaTheme="minorEastAsia" w:hAnsiTheme="minorHAnsi" w:cstheme="minorBidi"/>
            <w:b w:val="0"/>
            <w:caps w:val="0"/>
            <w:snapToGrid/>
            <w:sz w:val="22"/>
            <w:szCs w:val="22"/>
          </w:rPr>
          <w:tab/>
        </w:r>
        <w:r w:rsidR="002E50D2" w:rsidRPr="003342EE">
          <w:rPr>
            <w:rStyle w:val="Hyperlink"/>
          </w:rPr>
          <w:t>GA-ASI Supplier Portal/Website</w:t>
        </w:r>
        <w:r w:rsidR="002E50D2">
          <w:rPr>
            <w:webHidden/>
          </w:rPr>
          <w:tab/>
        </w:r>
        <w:r w:rsidR="002E50D2">
          <w:rPr>
            <w:webHidden/>
          </w:rPr>
          <w:fldChar w:fldCharType="begin"/>
        </w:r>
        <w:r w:rsidR="002E50D2">
          <w:rPr>
            <w:webHidden/>
          </w:rPr>
          <w:instrText xml:space="preserve"> PAGEREF _Toc86056014 \h </w:instrText>
        </w:r>
        <w:r w:rsidR="002E50D2">
          <w:rPr>
            <w:webHidden/>
          </w:rPr>
        </w:r>
        <w:r w:rsidR="002E50D2">
          <w:rPr>
            <w:webHidden/>
          </w:rPr>
          <w:fldChar w:fldCharType="separate"/>
        </w:r>
        <w:r w:rsidR="002E50D2">
          <w:rPr>
            <w:webHidden/>
          </w:rPr>
          <w:t>5</w:t>
        </w:r>
        <w:r w:rsidR="002E50D2">
          <w:rPr>
            <w:webHidden/>
          </w:rPr>
          <w:fldChar w:fldCharType="end"/>
        </w:r>
      </w:hyperlink>
    </w:p>
    <w:p w14:paraId="1122A012" w14:textId="6C7A73C1" w:rsidR="002E50D2" w:rsidRDefault="005B3FF6">
      <w:pPr>
        <w:pStyle w:val="TOC2"/>
        <w:rPr>
          <w:rFonts w:asciiTheme="minorHAnsi" w:eastAsiaTheme="minorEastAsia" w:hAnsiTheme="minorHAnsi" w:cstheme="minorBidi"/>
          <w:b w:val="0"/>
          <w:caps w:val="0"/>
          <w:snapToGrid/>
          <w:sz w:val="22"/>
          <w:szCs w:val="22"/>
        </w:rPr>
      </w:pPr>
      <w:hyperlink w:anchor="_Toc86056015" w:history="1">
        <w:r w:rsidR="002E50D2" w:rsidRPr="003342EE">
          <w:rPr>
            <w:rStyle w:val="Hyperlink"/>
          </w:rPr>
          <w:t>2.2</w:t>
        </w:r>
        <w:r w:rsidR="002E50D2">
          <w:rPr>
            <w:rFonts w:asciiTheme="minorHAnsi" w:eastAsiaTheme="minorEastAsia" w:hAnsiTheme="minorHAnsi" w:cstheme="minorBidi"/>
            <w:b w:val="0"/>
            <w:caps w:val="0"/>
            <w:snapToGrid/>
            <w:sz w:val="22"/>
            <w:szCs w:val="22"/>
          </w:rPr>
          <w:tab/>
        </w:r>
        <w:r w:rsidR="002E50D2" w:rsidRPr="003342EE">
          <w:rPr>
            <w:rStyle w:val="Hyperlink"/>
          </w:rPr>
          <w:t>International aerospace quality group (IAQG)</w:t>
        </w:r>
        <w:r w:rsidR="002E50D2">
          <w:rPr>
            <w:webHidden/>
          </w:rPr>
          <w:tab/>
        </w:r>
        <w:r w:rsidR="002E50D2">
          <w:rPr>
            <w:webHidden/>
          </w:rPr>
          <w:fldChar w:fldCharType="begin"/>
        </w:r>
        <w:r w:rsidR="002E50D2">
          <w:rPr>
            <w:webHidden/>
          </w:rPr>
          <w:instrText xml:space="preserve"> PAGEREF _Toc86056015 \h </w:instrText>
        </w:r>
        <w:r w:rsidR="002E50D2">
          <w:rPr>
            <w:webHidden/>
          </w:rPr>
        </w:r>
        <w:r w:rsidR="002E50D2">
          <w:rPr>
            <w:webHidden/>
          </w:rPr>
          <w:fldChar w:fldCharType="separate"/>
        </w:r>
        <w:r w:rsidR="002E50D2">
          <w:rPr>
            <w:webHidden/>
          </w:rPr>
          <w:t>5</w:t>
        </w:r>
        <w:r w:rsidR="002E50D2">
          <w:rPr>
            <w:webHidden/>
          </w:rPr>
          <w:fldChar w:fldCharType="end"/>
        </w:r>
      </w:hyperlink>
    </w:p>
    <w:p w14:paraId="786385F0" w14:textId="6BCC1043" w:rsidR="002E50D2" w:rsidRDefault="005B3FF6">
      <w:pPr>
        <w:pStyle w:val="TOC2"/>
        <w:rPr>
          <w:rFonts w:asciiTheme="minorHAnsi" w:eastAsiaTheme="minorEastAsia" w:hAnsiTheme="minorHAnsi" w:cstheme="minorBidi"/>
          <w:b w:val="0"/>
          <w:caps w:val="0"/>
          <w:snapToGrid/>
          <w:sz w:val="22"/>
          <w:szCs w:val="22"/>
        </w:rPr>
      </w:pPr>
      <w:hyperlink w:anchor="_Toc86056016" w:history="1">
        <w:r w:rsidR="002E50D2" w:rsidRPr="003342EE">
          <w:rPr>
            <w:rStyle w:val="Hyperlink"/>
          </w:rPr>
          <w:t>2.3</w:t>
        </w:r>
        <w:r w:rsidR="002E50D2">
          <w:rPr>
            <w:rFonts w:asciiTheme="minorHAnsi" w:eastAsiaTheme="minorEastAsia" w:hAnsiTheme="minorHAnsi" w:cstheme="minorBidi"/>
            <w:b w:val="0"/>
            <w:caps w:val="0"/>
            <w:snapToGrid/>
            <w:sz w:val="22"/>
            <w:szCs w:val="22"/>
          </w:rPr>
          <w:tab/>
        </w:r>
        <w:r w:rsidR="002E50D2" w:rsidRPr="003342EE">
          <w:rPr>
            <w:rStyle w:val="Hyperlink"/>
          </w:rPr>
          <w:t>Terms and Condition site</w:t>
        </w:r>
        <w:r w:rsidR="002E50D2">
          <w:rPr>
            <w:webHidden/>
          </w:rPr>
          <w:tab/>
        </w:r>
        <w:r w:rsidR="002E50D2">
          <w:rPr>
            <w:webHidden/>
          </w:rPr>
          <w:fldChar w:fldCharType="begin"/>
        </w:r>
        <w:r w:rsidR="002E50D2">
          <w:rPr>
            <w:webHidden/>
          </w:rPr>
          <w:instrText xml:space="preserve"> PAGEREF _Toc86056016 \h </w:instrText>
        </w:r>
        <w:r w:rsidR="002E50D2">
          <w:rPr>
            <w:webHidden/>
          </w:rPr>
        </w:r>
        <w:r w:rsidR="002E50D2">
          <w:rPr>
            <w:webHidden/>
          </w:rPr>
          <w:fldChar w:fldCharType="separate"/>
        </w:r>
        <w:r w:rsidR="002E50D2">
          <w:rPr>
            <w:webHidden/>
          </w:rPr>
          <w:t>5</w:t>
        </w:r>
        <w:r w:rsidR="002E50D2">
          <w:rPr>
            <w:webHidden/>
          </w:rPr>
          <w:fldChar w:fldCharType="end"/>
        </w:r>
      </w:hyperlink>
    </w:p>
    <w:p w14:paraId="1D163942" w14:textId="78323C80" w:rsidR="002E50D2" w:rsidRDefault="005B3FF6">
      <w:pPr>
        <w:pStyle w:val="TOC1"/>
        <w:rPr>
          <w:rFonts w:asciiTheme="minorHAnsi" w:eastAsiaTheme="minorEastAsia" w:hAnsiTheme="minorHAnsi" w:cstheme="minorBidi"/>
          <w:b w:val="0"/>
          <w:bCs w:val="0"/>
          <w:caps w:val="0"/>
          <w:snapToGrid/>
          <w:sz w:val="22"/>
          <w:szCs w:val="22"/>
        </w:rPr>
      </w:pPr>
      <w:hyperlink w:anchor="_Toc86056017" w:history="1">
        <w:r w:rsidR="002E50D2" w:rsidRPr="003342EE">
          <w:rPr>
            <w:rStyle w:val="Hyperlink"/>
          </w:rPr>
          <w:t>3.</w:t>
        </w:r>
        <w:r w:rsidR="002E50D2">
          <w:rPr>
            <w:rFonts w:asciiTheme="minorHAnsi" w:eastAsiaTheme="minorEastAsia" w:hAnsiTheme="minorHAnsi" w:cstheme="minorBidi"/>
            <w:b w:val="0"/>
            <w:bCs w:val="0"/>
            <w:caps w:val="0"/>
            <w:snapToGrid/>
            <w:sz w:val="22"/>
            <w:szCs w:val="22"/>
          </w:rPr>
          <w:tab/>
        </w:r>
        <w:r w:rsidR="002E50D2" w:rsidRPr="003342EE">
          <w:rPr>
            <w:rStyle w:val="Hyperlink"/>
          </w:rPr>
          <w:t>Map of new quality clause numbers to previous numbers</w:t>
        </w:r>
        <w:r w:rsidR="002E50D2">
          <w:rPr>
            <w:webHidden/>
          </w:rPr>
          <w:tab/>
        </w:r>
        <w:r w:rsidR="002E50D2">
          <w:rPr>
            <w:webHidden/>
          </w:rPr>
          <w:fldChar w:fldCharType="begin"/>
        </w:r>
        <w:r w:rsidR="002E50D2">
          <w:rPr>
            <w:webHidden/>
          </w:rPr>
          <w:instrText xml:space="preserve"> PAGEREF _Toc86056017 \h </w:instrText>
        </w:r>
        <w:r w:rsidR="002E50D2">
          <w:rPr>
            <w:webHidden/>
          </w:rPr>
        </w:r>
        <w:r w:rsidR="002E50D2">
          <w:rPr>
            <w:webHidden/>
          </w:rPr>
          <w:fldChar w:fldCharType="separate"/>
        </w:r>
        <w:r w:rsidR="002E50D2">
          <w:rPr>
            <w:webHidden/>
          </w:rPr>
          <w:t>6</w:t>
        </w:r>
        <w:r w:rsidR="002E50D2">
          <w:rPr>
            <w:webHidden/>
          </w:rPr>
          <w:fldChar w:fldCharType="end"/>
        </w:r>
      </w:hyperlink>
    </w:p>
    <w:p w14:paraId="789F5032" w14:textId="097795A5" w:rsidR="002E50D2" w:rsidRDefault="005B3FF6">
      <w:pPr>
        <w:pStyle w:val="TOC1"/>
        <w:rPr>
          <w:rFonts w:asciiTheme="minorHAnsi" w:eastAsiaTheme="minorEastAsia" w:hAnsiTheme="minorHAnsi" w:cstheme="minorBidi"/>
          <w:b w:val="0"/>
          <w:bCs w:val="0"/>
          <w:caps w:val="0"/>
          <w:snapToGrid/>
          <w:sz w:val="22"/>
          <w:szCs w:val="22"/>
        </w:rPr>
      </w:pPr>
      <w:hyperlink w:anchor="_Toc86056019" w:history="1">
        <w:r w:rsidR="002E50D2" w:rsidRPr="003342EE">
          <w:rPr>
            <w:rStyle w:val="Hyperlink"/>
          </w:rPr>
          <w:t>4.</w:t>
        </w:r>
        <w:r w:rsidR="002E50D2">
          <w:rPr>
            <w:rFonts w:asciiTheme="minorHAnsi" w:eastAsiaTheme="minorEastAsia" w:hAnsiTheme="minorHAnsi" w:cstheme="minorBidi"/>
            <w:b w:val="0"/>
            <w:bCs w:val="0"/>
            <w:caps w:val="0"/>
            <w:snapToGrid/>
            <w:sz w:val="22"/>
            <w:szCs w:val="22"/>
          </w:rPr>
          <w:tab/>
        </w:r>
        <w:r w:rsidR="002E50D2" w:rsidRPr="003342EE">
          <w:rPr>
            <w:rStyle w:val="Hyperlink"/>
          </w:rPr>
          <w:t>Quality Clauses</w:t>
        </w:r>
        <w:r w:rsidR="002E50D2">
          <w:rPr>
            <w:webHidden/>
          </w:rPr>
          <w:tab/>
        </w:r>
        <w:r w:rsidR="002E50D2">
          <w:rPr>
            <w:webHidden/>
          </w:rPr>
          <w:fldChar w:fldCharType="begin"/>
        </w:r>
        <w:r w:rsidR="002E50D2">
          <w:rPr>
            <w:webHidden/>
          </w:rPr>
          <w:instrText xml:space="preserve"> PAGEREF _Toc86056019 \h </w:instrText>
        </w:r>
        <w:r w:rsidR="002E50D2">
          <w:rPr>
            <w:webHidden/>
          </w:rPr>
        </w:r>
        <w:r w:rsidR="002E50D2">
          <w:rPr>
            <w:webHidden/>
          </w:rPr>
          <w:fldChar w:fldCharType="separate"/>
        </w:r>
        <w:r w:rsidR="002E50D2">
          <w:rPr>
            <w:webHidden/>
          </w:rPr>
          <w:t>7</w:t>
        </w:r>
        <w:r w:rsidR="002E50D2">
          <w:rPr>
            <w:webHidden/>
          </w:rPr>
          <w:fldChar w:fldCharType="end"/>
        </w:r>
      </w:hyperlink>
    </w:p>
    <w:p w14:paraId="12D48959" w14:textId="58F1FAF0" w:rsidR="002E50D2" w:rsidRDefault="005B3FF6">
      <w:pPr>
        <w:pStyle w:val="TOC2"/>
        <w:rPr>
          <w:rFonts w:asciiTheme="minorHAnsi" w:eastAsiaTheme="minorEastAsia" w:hAnsiTheme="minorHAnsi" w:cstheme="minorBidi"/>
          <w:b w:val="0"/>
          <w:caps w:val="0"/>
          <w:snapToGrid/>
          <w:sz w:val="22"/>
          <w:szCs w:val="22"/>
        </w:rPr>
      </w:pPr>
      <w:hyperlink w:anchor="_Toc86056020" w:history="1">
        <w:r w:rsidR="002E50D2" w:rsidRPr="003342EE">
          <w:rPr>
            <w:rStyle w:val="Hyperlink"/>
          </w:rPr>
          <w:t>QA - Quality clauses that MAY apply to all production orders</w:t>
        </w:r>
        <w:r w:rsidR="002E50D2">
          <w:rPr>
            <w:webHidden/>
          </w:rPr>
          <w:tab/>
        </w:r>
        <w:r w:rsidR="002E50D2">
          <w:rPr>
            <w:webHidden/>
          </w:rPr>
          <w:fldChar w:fldCharType="begin"/>
        </w:r>
        <w:r w:rsidR="002E50D2">
          <w:rPr>
            <w:webHidden/>
          </w:rPr>
          <w:instrText xml:space="preserve"> PAGEREF _Toc86056020 \h </w:instrText>
        </w:r>
        <w:r w:rsidR="002E50D2">
          <w:rPr>
            <w:webHidden/>
          </w:rPr>
        </w:r>
        <w:r w:rsidR="002E50D2">
          <w:rPr>
            <w:webHidden/>
          </w:rPr>
          <w:fldChar w:fldCharType="separate"/>
        </w:r>
        <w:r w:rsidR="002E50D2">
          <w:rPr>
            <w:webHidden/>
          </w:rPr>
          <w:t>7</w:t>
        </w:r>
        <w:r w:rsidR="002E50D2">
          <w:rPr>
            <w:webHidden/>
          </w:rPr>
          <w:fldChar w:fldCharType="end"/>
        </w:r>
      </w:hyperlink>
    </w:p>
    <w:p w14:paraId="7EA5E67B" w14:textId="38539D9F" w:rsidR="002E50D2" w:rsidRDefault="005B3FF6">
      <w:pPr>
        <w:pStyle w:val="TOC3"/>
        <w:rPr>
          <w:rFonts w:asciiTheme="minorHAnsi" w:eastAsiaTheme="minorEastAsia" w:hAnsiTheme="minorHAnsi" w:cstheme="minorBidi"/>
          <w:iCs w:val="0"/>
          <w:snapToGrid/>
        </w:rPr>
      </w:pPr>
      <w:hyperlink w:anchor="_Toc86056021" w:history="1">
        <w:r w:rsidR="002E50D2" w:rsidRPr="003342EE">
          <w:rPr>
            <w:rStyle w:val="Hyperlink"/>
          </w:rPr>
          <w:t>QA001.  Quality System</w:t>
        </w:r>
        <w:r w:rsidR="002E50D2">
          <w:rPr>
            <w:webHidden/>
          </w:rPr>
          <w:tab/>
        </w:r>
        <w:r w:rsidR="002E50D2">
          <w:rPr>
            <w:webHidden/>
          </w:rPr>
          <w:fldChar w:fldCharType="begin"/>
        </w:r>
        <w:r w:rsidR="002E50D2">
          <w:rPr>
            <w:webHidden/>
          </w:rPr>
          <w:instrText xml:space="preserve"> PAGEREF _Toc86056021 \h </w:instrText>
        </w:r>
        <w:r w:rsidR="002E50D2">
          <w:rPr>
            <w:webHidden/>
          </w:rPr>
        </w:r>
        <w:r w:rsidR="002E50D2">
          <w:rPr>
            <w:webHidden/>
          </w:rPr>
          <w:fldChar w:fldCharType="separate"/>
        </w:r>
        <w:r w:rsidR="002E50D2">
          <w:rPr>
            <w:webHidden/>
          </w:rPr>
          <w:t>7</w:t>
        </w:r>
        <w:r w:rsidR="002E50D2">
          <w:rPr>
            <w:webHidden/>
          </w:rPr>
          <w:fldChar w:fldCharType="end"/>
        </w:r>
      </w:hyperlink>
    </w:p>
    <w:p w14:paraId="3D880401" w14:textId="45E57CD9" w:rsidR="002E50D2" w:rsidRDefault="005B3FF6">
      <w:pPr>
        <w:pStyle w:val="TOC3"/>
        <w:rPr>
          <w:rFonts w:asciiTheme="minorHAnsi" w:eastAsiaTheme="minorEastAsia" w:hAnsiTheme="minorHAnsi" w:cstheme="minorBidi"/>
          <w:iCs w:val="0"/>
          <w:snapToGrid/>
        </w:rPr>
      </w:pPr>
      <w:hyperlink w:anchor="_Toc86056022" w:history="1">
        <w:r w:rsidR="002E50D2" w:rsidRPr="003342EE">
          <w:rPr>
            <w:rStyle w:val="Hyperlink"/>
          </w:rPr>
          <w:t>QA002.  Advance Notification of Potential Product Issue</w:t>
        </w:r>
        <w:r w:rsidR="002E50D2">
          <w:rPr>
            <w:webHidden/>
          </w:rPr>
          <w:tab/>
        </w:r>
        <w:r w:rsidR="002E50D2">
          <w:rPr>
            <w:webHidden/>
          </w:rPr>
          <w:fldChar w:fldCharType="begin"/>
        </w:r>
        <w:r w:rsidR="002E50D2">
          <w:rPr>
            <w:webHidden/>
          </w:rPr>
          <w:instrText xml:space="preserve"> PAGEREF _Toc86056022 \h </w:instrText>
        </w:r>
        <w:r w:rsidR="002E50D2">
          <w:rPr>
            <w:webHidden/>
          </w:rPr>
        </w:r>
        <w:r w:rsidR="002E50D2">
          <w:rPr>
            <w:webHidden/>
          </w:rPr>
          <w:fldChar w:fldCharType="separate"/>
        </w:r>
        <w:r w:rsidR="002E50D2">
          <w:rPr>
            <w:webHidden/>
          </w:rPr>
          <w:t>7</w:t>
        </w:r>
        <w:r w:rsidR="002E50D2">
          <w:rPr>
            <w:webHidden/>
          </w:rPr>
          <w:fldChar w:fldCharType="end"/>
        </w:r>
      </w:hyperlink>
    </w:p>
    <w:p w14:paraId="260E7601" w14:textId="0F92A653" w:rsidR="002E50D2" w:rsidRDefault="005B3FF6">
      <w:pPr>
        <w:pStyle w:val="TOC3"/>
        <w:rPr>
          <w:rFonts w:asciiTheme="minorHAnsi" w:eastAsiaTheme="minorEastAsia" w:hAnsiTheme="minorHAnsi" w:cstheme="minorBidi"/>
          <w:iCs w:val="0"/>
          <w:snapToGrid/>
        </w:rPr>
      </w:pPr>
      <w:hyperlink w:anchor="_Toc86056023" w:history="1">
        <w:r w:rsidR="002E50D2" w:rsidRPr="003342EE">
          <w:rPr>
            <w:rStyle w:val="Hyperlink"/>
          </w:rPr>
          <w:t>QA003.  Certificates of Conformance (COC)</w:t>
        </w:r>
        <w:r w:rsidR="002E50D2">
          <w:rPr>
            <w:webHidden/>
          </w:rPr>
          <w:tab/>
        </w:r>
        <w:r w:rsidR="002E50D2">
          <w:rPr>
            <w:webHidden/>
          </w:rPr>
          <w:fldChar w:fldCharType="begin"/>
        </w:r>
        <w:r w:rsidR="002E50D2">
          <w:rPr>
            <w:webHidden/>
          </w:rPr>
          <w:instrText xml:space="preserve"> PAGEREF _Toc86056023 \h </w:instrText>
        </w:r>
        <w:r w:rsidR="002E50D2">
          <w:rPr>
            <w:webHidden/>
          </w:rPr>
        </w:r>
        <w:r w:rsidR="002E50D2">
          <w:rPr>
            <w:webHidden/>
          </w:rPr>
          <w:fldChar w:fldCharType="separate"/>
        </w:r>
        <w:r w:rsidR="002E50D2">
          <w:rPr>
            <w:webHidden/>
          </w:rPr>
          <w:t>7</w:t>
        </w:r>
        <w:r w:rsidR="002E50D2">
          <w:rPr>
            <w:webHidden/>
          </w:rPr>
          <w:fldChar w:fldCharType="end"/>
        </w:r>
      </w:hyperlink>
    </w:p>
    <w:p w14:paraId="13D1BD76" w14:textId="05379D52" w:rsidR="002E50D2" w:rsidRDefault="005B3FF6">
      <w:pPr>
        <w:pStyle w:val="TOC3"/>
        <w:rPr>
          <w:rFonts w:asciiTheme="minorHAnsi" w:eastAsiaTheme="minorEastAsia" w:hAnsiTheme="minorHAnsi" w:cstheme="minorBidi"/>
          <w:iCs w:val="0"/>
          <w:snapToGrid/>
        </w:rPr>
      </w:pPr>
      <w:hyperlink w:anchor="_Toc86056024" w:history="1">
        <w:r w:rsidR="002E50D2" w:rsidRPr="003342EE">
          <w:rPr>
            <w:rStyle w:val="Hyperlink"/>
          </w:rPr>
          <w:t>QA004.  Seller Sub-Tier Supplier Management</w:t>
        </w:r>
        <w:r w:rsidR="002E50D2">
          <w:rPr>
            <w:webHidden/>
          </w:rPr>
          <w:tab/>
        </w:r>
        <w:r w:rsidR="002E50D2">
          <w:rPr>
            <w:webHidden/>
          </w:rPr>
          <w:fldChar w:fldCharType="begin"/>
        </w:r>
        <w:r w:rsidR="002E50D2">
          <w:rPr>
            <w:webHidden/>
          </w:rPr>
          <w:instrText xml:space="preserve"> PAGEREF _Toc86056024 \h </w:instrText>
        </w:r>
        <w:r w:rsidR="002E50D2">
          <w:rPr>
            <w:webHidden/>
          </w:rPr>
        </w:r>
        <w:r w:rsidR="002E50D2">
          <w:rPr>
            <w:webHidden/>
          </w:rPr>
          <w:fldChar w:fldCharType="separate"/>
        </w:r>
        <w:r w:rsidR="002E50D2">
          <w:rPr>
            <w:webHidden/>
          </w:rPr>
          <w:t>8</w:t>
        </w:r>
        <w:r w:rsidR="002E50D2">
          <w:rPr>
            <w:webHidden/>
          </w:rPr>
          <w:fldChar w:fldCharType="end"/>
        </w:r>
      </w:hyperlink>
    </w:p>
    <w:p w14:paraId="705E1B13" w14:textId="3647A3D9" w:rsidR="002E50D2" w:rsidRDefault="005B3FF6">
      <w:pPr>
        <w:pStyle w:val="TOC3"/>
        <w:rPr>
          <w:rFonts w:asciiTheme="minorHAnsi" w:eastAsiaTheme="minorEastAsia" w:hAnsiTheme="minorHAnsi" w:cstheme="minorBidi"/>
          <w:iCs w:val="0"/>
          <w:snapToGrid/>
        </w:rPr>
      </w:pPr>
      <w:hyperlink w:anchor="_Toc86056025" w:history="1">
        <w:r w:rsidR="002E50D2" w:rsidRPr="003342EE">
          <w:rPr>
            <w:rStyle w:val="Hyperlink"/>
          </w:rPr>
          <w:t>QA005.  Seller Corrective Action</w:t>
        </w:r>
        <w:r w:rsidR="002E50D2">
          <w:rPr>
            <w:webHidden/>
          </w:rPr>
          <w:tab/>
        </w:r>
        <w:r w:rsidR="002E50D2">
          <w:rPr>
            <w:webHidden/>
          </w:rPr>
          <w:fldChar w:fldCharType="begin"/>
        </w:r>
        <w:r w:rsidR="002E50D2">
          <w:rPr>
            <w:webHidden/>
          </w:rPr>
          <w:instrText xml:space="preserve"> PAGEREF _Toc86056025 \h </w:instrText>
        </w:r>
        <w:r w:rsidR="002E50D2">
          <w:rPr>
            <w:webHidden/>
          </w:rPr>
        </w:r>
        <w:r w:rsidR="002E50D2">
          <w:rPr>
            <w:webHidden/>
          </w:rPr>
          <w:fldChar w:fldCharType="separate"/>
        </w:r>
        <w:r w:rsidR="002E50D2">
          <w:rPr>
            <w:webHidden/>
          </w:rPr>
          <w:t>8</w:t>
        </w:r>
        <w:r w:rsidR="002E50D2">
          <w:rPr>
            <w:webHidden/>
          </w:rPr>
          <w:fldChar w:fldCharType="end"/>
        </w:r>
      </w:hyperlink>
    </w:p>
    <w:p w14:paraId="6541A57B" w14:textId="0C4F32E6" w:rsidR="002E50D2" w:rsidRDefault="005B3FF6">
      <w:pPr>
        <w:pStyle w:val="TOC3"/>
        <w:rPr>
          <w:rFonts w:asciiTheme="minorHAnsi" w:eastAsiaTheme="minorEastAsia" w:hAnsiTheme="minorHAnsi" w:cstheme="minorBidi"/>
          <w:iCs w:val="0"/>
          <w:snapToGrid/>
        </w:rPr>
      </w:pPr>
      <w:hyperlink w:anchor="_Toc86056026" w:history="1">
        <w:r w:rsidR="002E50D2" w:rsidRPr="003342EE">
          <w:rPr>
            <w:rStyle w:val="Hyperlink"/>
          </w:rPr>
          <w:t>QA006.  Nonconforming Material</w:t>
        </w:r>
        <w:r w:rsidR="002E50D2">
          <w:rPr>
            <w:webHidden/>
          </w:rPr>
          <w:tab/>
        </w:r>
        <w:r w:rsidR="002E50D2">
          <w:rPr>
            <w:webHidden/>
          </w:rPr>
          <w:fldChar w:fldCharType="begin"/>
        </w:r>
        <w:r w:rsidR="002E50D2">
          <w:rPr>
            <w:webHidden/>
          </w:rPr>
          <w:instrText xml:space="preserve"> PAGEREF _Toc86056026 \h </w:instrText>
        </w:r>
        <w:r w:rsidR="002E50D2">
          <w:rPr>
            <w:webHidden/>
          </w:rPr>
        </w:r>
        <w:r w:rsidR="002E50D2">
          <w:rPr>
            <w:webHidden/>
          </w:rPr>
          <w:fldChar w:fldCharType="separate"/>
        </w:r>
        <w:r w:rsidR="002E50D2">
          <w:rPr>
            <w:webHidden/>
          </w:rPr>
          <w:t>9</w:t>
        </w:r>
        <w:r w:rsidR="002E50D2">
          <w:rPr>
            <w:webHidden/>
          </w:rPr>
          <w:fldChar w:fldCharType="end"/>
        </w:r>
      </w:hyperlink>
    </w:p>
    <w:p w14:paraId="22764A02" w14:textId="2DDCB2AF" w:rsidR="002E50D2" w:rsidRDefault="005B3FF6">
      <w:pPr>
        <w:pStyle w:val="TOC2"/>
        <w:rPr>
          <w:rFonts w:asciiTheme="minorHAnsi" w:eastAsiaTheme="minorEastAsia" w:hAnsiTheme="minorHAnsi" w:cstheme="minorBidi"/>
          <w:b w:val="0"/>
          <w:caps w:val="0"/>
          <w:snapToGrid/>
          <w:sz w:val="22"/>
          <w:szCs w:val="22"/>
        </w:rPr>
      </w:pPr>
      <w:hyperlink w:anchor="_Toc86056027" w:history="1">
        <w:r w:rsidR="002E50D2" w:rsidRPr="003342EE">
          <w:rPr>
            <w:rStyle w:val="Hyperlink"/>
          </w:rPr>
          <w:t>QS - Quality Clauses assigned based on SPECIFIC part requirements</w:t>
        </w:r>
        <w:r w:rsidR="002E50D2">
          <w:rPr>
            <w:webHidden/>
          </w:rPr>
          <w:tab/>
        </w:r>
        <w:r w:rsidR="002E50D2">
          <w:rPr>
            <w:webHidden/>
          </w:rPr>
          <w:fldChar w:fldCharType="begin"/>
        </w:r>
        <w:r w:rsidR="002E50D2">
          <w:rPr>
            <w:webHidden/>
          </w:rPr>
          <w:instrText xml:space="preserve"> PAGEREF _Toc86056027 \h </w:instrText>
        </w:r>
        <w:r w:rsidR="002E50D2">
          <w:rPr>
            <w:webHidden/>
          </w:rPr>
        </w:r>
        <w:r w:rsidR="002E50D2">
          <w:rPr>
            <w:webHidden/>
          </w:rPr>
          <w:fldChar w:fldCharType="separate"/>
        </w:r>
        <w:r w:rsidR="002E50D2">
          <w:rPr>
            <w:webHidden/>
          </w:rPr>
          <w:t>9</w:t>
        </w:r>
        <w:r w:rsidR="002E50D2">
          <w:rPr>
            <w:webHidden/>
          </w:rPr>
          <w:fldChar w:fldCharType="end"/>
        </w:r>
      </w:hyperlink>
    </w:p>
    <w:p w14:paraId="2F01FEE7" w14:textId="31C1744A" w:rsidR="002E50D2" w:rsidRDefault="005B3FF6">
      <w:pPr>
        <w:pStyle w:val="TOC3"/>
        <w:rPr>
          <w:rFonts w:asciiTheme="minorHAnsi" w:eastAsiaTheme="minorEastAsia" w:hAnsiTheme="minorHAnsi" w:cstheme="minorBidi"/>
          <w:iCs w:val="0"/>
          <w:snapToGrid/>
        </w:rPr>
      </w:pPr>
      <w:hyperlink w:anchor="_Toc86056028" w:history="1">
        <w:r w:rsidR="002E50D2" w:rsidRPr="003342EE">
          <w:rPr>
            <w:rStyle w:val="Hyperlink"/>
          </w:rPr>
          <w:t>QS001.  Government Inspection</w:t>
        </w:r>
        <w:r w:rsidR="002E50D2">
          <w:rPr>
            <w:webHidden/>
          </w:rPr>
          <w:tab/>
        </w:r>
        <w:r w:rsidR="002E50D2">
          <w:rPr>
            <w:webHidden/>
          </w:rPr>
          <w:fldChar w:fldCharType="begin"/>
        </w:r>
        <w:r w:rsidR="002E50D2">
          <w:rPr>
            <w:webHidden/>
          </w:rPr>
          <w:instrText xml:space="preserve"> PAGEREF _Toc86056028 \h </w:instrText>
        </w:r>
        <w:r w:rsidR="002E50D2">
          <w:rPr>
            <w:webHidden/>
          </w:rPr>
        </w:r>
        <w:r w:rsidR="002E50D2">
          <w:rPr>
            <w:webHidden/>
          </w:rPr>
          <w:fldChar w:fldCharType="separate"/>
        </w:r>
        <w:r w:rsidR="002E50D2">
          <w:rPr>
            <w:webHidden/>
          </w:rPr>
          <w:t>10</w:t>
        </w:r>
        <w:r w:rsidR="002E50D2">
          <w:rPr>
            <w:webHidden/>
          </w:rPr>
          <w:fldChar w:fldCharType="end"/>
        </w:r>
      </w:hyperlink>
    </w:p>
    <w:p w14:paraId="7A9CA507" w14:textId="1CD39819" w:rsidR="002E50D2" w:rsidRDefault="005B3FF6">
      <w:pPr>
        <w:pStyle w:val="TOC3"/>
        <w:rPr>
          <w:rFonts w:asciiTheme="minorHAnsi" w:eastAsiaTheme="minorEastAsia" w:hAnsiTheme="minorHAnsi" w:cstheme="minorBidi"/>
          <w:iCs w:val="0"/>
          <w:snapToGrid/>
        </w:rPr>
      </w:pPr>
      <w:hyperlink w:anchor="_Toc86056029" w:history="1">
        <w:r w:rsidR="002E50D2" w:rsidRPr="003342EE">
          <w:rPr>
            <w:rStyle w:val="Hyperlink"/>
          </w:rPr>
          <w:t>QS002A.  Quality System; Certification to ISO 9001</w:t>
        </w:r>
        <w:r w:rsidR="002E50D2">
          <w:rPr>
            <w:webHidden/>
          </w:rPr>
          <w:tab/>
        </w:r>
        <w:r w:rsidR="002E50D2">
          <w:rPr>
            <w:webHidden/>
          </w:rPr>
          <w:fldChar w:fldCharType="begin"/>
        </w:r>
        <w:r w:rsidR="002E50D2">
          <w:rPr>
            <w:webHidden/>
          </w:rPr>
          <w:instrText xml:space="preserve"> PAGEREF _Toc86056029 \h </w:instrText>
        </w:r>
        <w:r w:rsidR="002E50D2">
          <w:rPr>
            <w:webHidden/>
          </w:rPr>
        </w:r>
        <w:r w:rsidR="002E50D2">
          <w:rPr>
            <w:webHidden/>
          </w:rPr>
          <w:fldChar w:fldCharType="separate"/>
        </w:r>
        <w:r w:rsidR="002E50D2">
          <w:rPr>
            <w:webHidden/>
          </w:rPr>
          <w:t>10</w:t>
        </w:r>
        <w:r w:rsidR="002E50D2">
          <w:rPr>
            <w:webHidden/>
          </w:rPr>
          <w:fldChar w:fldCharType="end"/>
        </w:r>
      </w:hyperlink>
    </w:p>
    <w:p w14:paraId="6673F7D3" w14:textId="50345CF9" w:rsidR="002E50D2" w:rsidRDefault="005B3FF6">
      <w:pPr>
        <w:pStyle w:val="TOC3"/>
        <w:rPr>
          <w:rFonts w:asciiTheme="minorHAnsi" w:eastAsiaTheme="minorEastAsia" w:hAnsiTheme="minorHAnsi" w:cstheme="minorBidi"/>
          <w:iCs w:val="0"/>
          <w:snapToGrid/>
        </w:rPr>
      </w:pPr>
      <w:hyperlink w:anchor="_Toc86056030" w:history="1">
        <w:r w:rsidR="002E50D2" w:rsidRPr="003342EE">
          <w:rPr>
            <w:rStyle w:val="Hyperlink"/>
          </w:rPr>
          <w:t>QS002B.  Quality System; Certification to AS9100</w:t>
        </w:r>
        <w:r w:rsidR="002E50D2">
          <w:rPr>
            <w:webHidden/>
          </w:rPr>
          <w:tab/>
        </w:r>
        <w:r w:rsidR="002E50D2">
          <w:rPr>
            <w:webHidden/>
          </w:rPr>
          <w:fldChar w:fldCharType="begin"/>
        </w:r>
        <w:r w:rsidR="002E50D2">
          <w:rPr>
            <w:webHidden/>
          </w:rPr>
          <w:instrText xml:space="preserve"> PAGEREF _Toc86056030 \h </w:instrText>
        </w:r>
        <w:r w:rsidR="002E50D2">
          <w:rPr>
            <w:webHidden/>
          </w:rPr>
        </w:r>
        <w:r w:rsidR="002E50D2">
          <w:rPr>
            <w:webHidden/>
          </w:rPr>
          <w:fldChar w:fldCharType="separate"/>
        </w:r>
        <w:r w:rsidR="002E50D2">
          <w:rPr>
            <w:webHidden/>
          </w:rPr>
          <w:t>10</w:t>
        </w:r>
        <w:r w:rsidR="002E50D2">
          <w:rPr>
            <w:webHidden/>
          </w:rPr>
          <w:fldChar w:fldCharType="end"/>
        </w:r>
      </w:hyperlink>
    </w:p>
    <w:p w14:paraId="09F74447" w14:textId="174F0C68" w:rsidR="002E50D2" w:rsidRDefault="005B3FF6">
      <w:pPr>
        <w:pStyle w:val="TOC3"/>
        <w:rPr>
          <w:rFonts w:asciiTheme="minorHAnsi" w:eastAsiaTheme="minorEastAsia" w:hAnsiTheme="minorHAnsi" w:cstheme="minorBidi"/>
          <w:iCs w:val="0"/>
          <w:snapToGrid/>
        </w:rPr>
      </w:pPr>
      <w:hyperlink w:anchor="_Toc86056031" w:history="1">
        <w:r w:rsidR="002E50D2" w:rsidRPr="003342EE">
          <w:rPr>
            <w:rStyle w:val="Hyperlink"/>
          </w:rPr>
          <w:t>QS003.  Seller Engineering Change Notification</w:t>
        </w:r>
        <w:r w:rsidR="002E50D2">
          <w:rPr>
            <w:webHidden/>
          </w:rPr>
          <w:tab/>
        </w:r>
        <w:r w:rsidR="002E50D2">
          <w:rPr>
            <w:webHidden/>
          </w:rPr>
          <w:fldChar w:fldCharType="begin"/>
        </w:r>
        <w:r w:rsidR="002E50D2">
          <w:rPr>
            <w:webHidden/>
          </w:rPr>
          <w:instrText xml:space="preserve"> PAGEREF _Toc86056031 \h </w:instrText>
        </w:r>
        <w:r w:rsidR="002E50D2">
          <w:rPr>
            <w:webHidden/>
          </w:rPr>
        </w:r>
        <w:r w:rsidR="002E50D2">
          <w:rPr>
            <w:webHidden/>
          </w:rPr>
          <w:fldChar w:fldCharType="separate"/>
        </w:r>
        <w:r w:rsidR="002E50D2">
          <w:rPr>
            <w:webHidden/>
          </w:rPr>
          <w:t>10</w:t>
        </w:r>
        <w:r w:rsidR="002E50D2">
          <w:rPr>
            <w:webHidden/>
          </w:rPr>
          <w:fldChar w:fldCharType="end"/>
        </w:r>
      </w:hyperlink>
    </w:p>
    <w:p w14:paraId="6E031D79" w14:textId="58714D71" w:rsidR="002E50D2" w:rsidRDefault="005B3FF6">
      <w:pPr>
        <w:pStyle w:val="TOC3"/>
        <w:rPr>
          <w:rFonts w:asciiTheme="minorHAnsi" w:eastAsiaTheme="minorEastAsia" w:hAnsiTheme="minorHAnsi" w:cstheme="minorBidi"/>
          <w:iCs w:val="0"/>
          <w:snapToGrid/>
        </w:rPr>
      </w:pPr>
      <w:hyperlink w:anchor="_Toc86056032" w:history="1">
        <w:r w:rsidR="002E50D2" w:rsidRPr="003342EE">
          <w:rPr>
            <w:rStyle w:val="Hyperlink"/>
          </w:rPr>
          <w:t>QS004A.  First Article Inspection (FAI)/Report (FAIR)</w:t>
        </w:r>
        <w:r w:rsidR="002E50D2">
          <w:rPr>
            <w:webHidden/>
          </w:rPr>
          <w:tab/>
        </w:r>
        <w:r w:rsidR="002E50D2">
          <w:rPr>
            <w:webHidden/>
          </w:rPr>
          <w:fldChar w:fldCharType="begin"/>
        </w:r>
        <w:r w:rsidR="002E50D2">
          <w:rPr>
            <w:webHidden/>
          </w:rPr>
          <w:instrText xml:space="preserve"> PAGEREF _Toc86056032 \h </w:instrText>
        </w:r>
        <w:r w:rsidR="002E50D2">
          <w:rPr>
            <w:webHidden/>
          </w:rPr>
        </w:r>
        <w:r w:rsidR="002E50D2">
          <w:rPr>
            <w:webHidden/>
          </w:rPr>
          <w:fldChar w:fldCharType="separate"/>
        </w:r>
        <w:r w:rsidR="002E50D2">
          <w:rPr>
            <w:webHidden/>
          </w:rPr>
          <w:t>12</w:t>
        </w:r>
        <w:r w:rsidR="002E50D2">
          <w:rPr>
            <w:webHidden/>
          </w:rPr>
          <w:fldChar w:fldCharType="end"/>
        </w:r>
      </w:hyperlink>
    </w:p>
    <w:p w14:paraId="088EA851" w14:textId="56B020BF" w:rsidR="002E50D2" w:rsidRDefault="005B3FF6">
      <w:pPr>
        <w:pStyle w:val="TOC3"/>
        <w:rPr>
          <w:rFonts w:asciiTheme="minorHAnsi" w:eastAsiaTheme="minorEastAsia" w:hAnsiTheme="minorHAnsi" w:cstheme="minorBidi"/>
          <w:iCs w:val="0"/>
          <w:snapToGrid/>
        </w:rPr>
      </w:pPr>
      <w:hyperlink w:anchor="_Toc86056033" w:history="1">
        <w:r w:rsidR="002E50D2" w:rsidRPr="003342EE">
          <w:rPr>
            <w:rStyle w:val="Hyperlink"/>
          </w:rPr>
          <w:t>QS004B.  First Article Inspection Planning/Reporting for Critical Safety Items (CSI)</w:t>
        </w:r>
        <w:r w:rsidR="002E50D2">
          <w:rPr>
            <w:webHidden/>
          </w:rPr>
          <w:tab/>
        </w:r>
        <w:r w:rsidR="002E50D2">
          <w:rPr>
            <w:webHidden/>
          </w:rPr>
          <w:fldChar w:fldCharType="begin"/>
        </w:r>
        <w:r w:rsidR="002E50D2">
          <w:rPr>
            <w:webHidden/>
          </w:rPr>
          <w:instrText xml:space="preserve"> PAGEREF _Toc86056033 \h </w:instrText>
        </w:r>
        <w:r w:rsidR="002E50D2">
          <w:rPr>
            <w:webHidden/>
          </w:rPr>
        </w:r>
        <w:r w:rsidR="002E50D2">
          <w:rPr>
            <w:webHidden/>
          </w:rPr>
          <w:fldChar w:fldCharType="separate"/>
        </w:r>
        <w:r w:rsidR="002E50D2">
          <w:rPr>
            <w:webHidden/>
          </w:rPr>
          <w:t>13</w:t>
        </w:r>
        <w:r w:rsidR="002E50D2">
          <w:rPr>
            <w:webHidden/>
          </w:rPr>
          <w:fldChar w:fldCharType="end"/>
        </w:r>
      </w:hyperlink>
    </w:p>
    <w:p w14:paraId="63DBDA8E" w14:textId="368AE80C" w:rsidR="002E50D2" w:rsidRDefault="005B3FF6">
      <w:pPr>
        <w:pStyle w:val="TOC3"/>
        <w:rPr>
          <w:rFonts w:asciiTheme="minorHAnsi" w:eastAsiaTheme="minorEastAsia" w:hAnsiTheme="minorHAnsi" w:cstheme="minorBidi"/>
          <w:iCs w:val="0"/>
          <w:snapToGrid/>
        </w:rPr>
      </w:pPr>
      <w:hyperlink w:anchor="_Toc86056034" w:history="1">
        <w:r w:rsidR="002E50D2" w:rsidRPr="003342EE">
          <w:rPr>
            <w:rStyle w:val="Hyperlink"/>
          </w:rPr>
          <w:t>QS005.  Paint Color Verification</w:t>
        </w:r>
        <w:r w:rsidR="002E50D2">
          <w:rPr>
            <w:webHidden/>
          </w:rPr>
          <w:tab/>
        </w:r>
        <w:r w:rsidR="002E50D2">
          <w:rPr>
            <w:webHidden/>
          </w:rPr>
          <w:fldChar w:fldCharType="begin"/>
        </w:r>
        <w:r w:rsidR="002E50D2">
          <w:rPr>
            <w:webHidden/>
          </w:rPr>
          <w:instrText xml:space="preserve"> PAGEREF _Toc86056034 \h </w:instrText>
        </w:r>
        <w:r w:rsidR="002E50D2">
          <w:rPr>
            <w:webHidden/>
          </w:rPr>
        </w:r>
        <w:r w:rsidR="002E50D2">
          <w:rPr>
            <w:webHidden/>
          </w:rPr>
          <w:fldChar w:fldCharType="separate"/>
        </w:r>
        <w:r w:rsidR="002E50D2">
          <w:rPr>
            <w:webHidden/>
          </w:rPr>
          <w:t>13</w:t>
        </w:r>
        <w:r w:rsidR="002E50D2">
          <w:rPr>
            <w:webHidden/>
          </w:rPr>
          <w:fldChar w:fldCharType="end"/>
        </w:r>
      </w:hyperlink>
    </w:p>
    <w:p w14:paraId="045C5D18" w14:textId="1D132DEF" w:rsidR="002E50D2" w:rsidRDefault="005B3FF6">
      <w:pPr>
        <w:pStyle w:val="TOC3"/>
        <w:rPr>
          <w:rFonts w:asciiTheme="minorHAnsi" w:eastAsiaTheme="minorEastAsia" w:hAnsiTheme="minorHAnsi" w:cstheme="minorBidi"/>
          <w:iCs w:val="0"/>
          <w:snapToGrid/>
        </w:rPr>
      </w:pPr>
      <w:hyperlink w:anchor="_Toc86056035" w:history="1">
        <w:r w:rsidR="002E50D2" w:rsidRPr="003342EE">
          <w:rPr>
            <w:rStyle w:val="Hyperlink"/>
          </w:rPr>
          <w:t>QS006.  Critical Safety Item (CSI)</w:t>
        </w:r>
        <w:r w:rsidR="002E50D2">
          <w:rPr>
            <w:webHidden/>
          </w:rPr>
          <w:tab/>
        </w:r>
        <w:r w:rsidR="002E50D2">
          <w:rPr>
            <w:webHidden/>
          </w:rPr>
          <w:fldChar w:fldCharType="begin"/>
        </w:r>
        <w:r w:rsidR="002E50D2">
          <w:rPr>
            <w:webHidden/>
          </w:rPr>
          <w:instrText xml:space="preserve"> PAGEREF _Toc86056035 \h </w:instrText>
        </w:r>
        <w:r w:rsidR="002E50D2">
          <w:rPr>
            <w:webHidden/>
          </w:rPr>
        </w:r>
        <w:r w:rsidR="002E50D2">
          <w:rPr>
            <w:webHidden/>
          </w:rPr>
          <w:fldChar w:fldCharType="separate"/>
        </w:r>
        <w:r w:rsidR="002E50D2">
          <w:rPr>
            <w:webHidden/>
          </w:rPr>
          <w:t>14</w:t>
        </w:r>
        <w:r w:rsidR="002E50D2">
          <w:rPr>
            <w:webHidden/>
          </w:rPr>
          <w:fldChar w:fldCharType="end"/>
        </w:r>
      </w:hyperlink>
    </w:p>
    <w:p w14:paraId="666C1D96" w14:textId="717CE9D6" w:rsidR="002E50D2" w:rsidRDefault="005B3FF6">
      <w:pPr>
        <w:pStyle w:val="TOC3"/>
        <w:rPr>
          <w:rFonts w:asciiTheme="minorHAnsi" w:eastAsiaTheme="minorEastAsia" w:hAnsiTheme="minorHAnsi" w:cstheme="minorBidi"/>
          <w:iCs w:val="0"/>
          <w:snapToGrid/>
        </w:rPr>
      </w:pPr>
      <w:hyperlink w:anchor="_Toc86056036" w:history="1">
        <w:r w:rsidR="002E50D2" w:rsidRPr="003342EE">
          <w:rPr>
            <w:rStyle w:val="Hyperlink"/>
          </w:rPr>
          <w:t>QS007.  Inspections:  Source Inspection</w:t>
        </w:r>
        <w:r w:rsidR="002E50D2">
          <w:rPr>
            <w:webHidden/>
          </w:rPr>
          <w:tab/>
        </w:r>
        <w:r w:rsidR="002E50D2">
          <w:rPr>
            <w:webHidden/>
          </w:rPr>
          <w:fldChar w:fldCharType="begin"/>
        </w:r>
        <w:r w:rsidR="002E50D2">
          <w:rPr>
            <w:webHidden/>
          </w:rPr>
          <w:instrText xml:space="preserve"> PAGEREF _Toc86056036 \h </w:instrText>
        </w:r>
        <w:r w:rsidR="002E50D2">
          <w:rPr>
            <w:webHidden/>
          </w:rPr>
        </w:r>
        <w:r w:rsidR="002E50D2">
          <w:rPr>
            <w:webHidden/>
          </w:rPr>
          <w:fldChar w:fldCharType="separate"/>
        </w:r>
        <w:r w:rsidR="002E50D2">
          <w:rPr>
            <w:webHidden/>
          </w:rPr>
          <w:t>14</w:t>
        </w:r>
        <w:r w:rsidR="002E50D2">
          <w:rPr>
            <w:webHidden/>
          </w:rPr>
          <w:fldChar w:fldCharType="end"/>
        </w:r>
      </w:hyperlink>
    </w:p>
    <w:p w14:paraId="5CB7E25A" w14:textId="7FA094BA" w:rsidR="002E50D2" w:rsidRDefault="005B3FF6">
      <w:pPr>
        <w:pStyle w:val="TOC3"/>
        <w:rPr>
          <w:rFonts w:asciiTheme="minorHAnsi" w:eastAsiaTheme="minorEastAsia" w:hAnsiTheme="minorHAnsi" w:cstheme="minorBidi"/>
          <w:iCs w:val="0"/>
          <w:snapToGrid/>
        </w:rPr>
      </w:pPr>
      <w:hyperlink w:anchor="_Toc86056037" w:history="1">
        <w:r w:rsidR="002E50D2" w:rsidRPr="003342EE">
          <w:rPr>
            <w:rStyle w:val="Hyperlink"/>
          </w:rPr>
          <w:t>QS007B.  Inspections:  Seller Inspection Pre-Secondary Operations</w:t>
        </w:r>
        <w:r w:rsidR="002E50D2">
          <w:rPr>
            <w:webHidden/>
          </w:rPr>
          <w:tab/>
        </w:r>
        <w:r w:rsidR="002E50D2">
          <w:rPr>
            <w:webHidden/>
          </w:rPr>
          <w:fldChar w:fldCharType="begin"/>
        </w:r>
        <w:r w:rsidR="002E50D2">
          <w:rPr>
            <w:webHidden/>
          </w:rPr>
          <w:instrText xml:space="preserve"> PAGEREF _Toc86056037 \h </w:instrText>
        </w:r>
        <w:r w:rsidR="002E50D2">
          <w:rPr>
            <w:webHidden/>
          </w:rPr>
        </w:r>
        <w:r w:rsidR="002E50D2">
          <w:rPr>
            <w:webHidden/>
          </w:rPr>
          <w:fldChar w:fldCharType="separate"/>
        </w:r>
        <w:r w:rsidR="002E50D2">
          <w:rPr>
            <w:webHidden/>
          </w:rPr>
          <w:t>15</w:t>
        </w:r>
        <w:r w:rsidR="002E50D2">
          <w:rPr>
            <w:webHidden/>
          </w:rPr>
          <w:fldChar w:fldCharType="end"/>
        </w:r>
      </w:hyperlink>
    </w:p>
    <w:p w14:paraId="15736EE4" w14:textId="4AAB55CD" w:rsidR="002E50D2" w:rsidRDefault="005B3FF6">
      <w:pPr>
        <w:pStyle w:val="TOC3"/>
        <w:rPr>
          <w:rFonts w:asciiTheme="minorHAnsi" w:eastAsiaTheme="minorEastAsia" w:hAnsiTheme="minorHAnsi" w:cstheme="minorBidi"/>
          <w:iCs w:val="0"/>
          <w:snapToGrid/>
        </w:rPr>
      </w:pPr>
      <w:hyperlink w:anchor="_Toc86056038" w:history="1">
        <w:r w:rsidR="002E50D2" w:rsidRPr="003342EE">
          <w:rPr>
            <w:rStyle w:val="Hyperlink"/>
          </w:rPr>
          <w:t>QS008A.  Traceability Requirements:  Serialization Not Required</w:t>
        </w:r>
        <w:r w:rsidR="002E50D2">
          <w:rPr>
            <w:webHidden/>
          </w:rPr>
          <w:tab/>
        </w:r>
        <w:r w:rsidR="002E50D2">
          <w:rPr>
            <w:webHidden/>
          </w:rPr>
          <w:fldChar w:fldCharType="begin"/>
        </w:r>
        <w:r w:rsidR="002E50D2">
          <w:rPr>
            <w:webHidden/>
          </w:rPr>
          <w:instrText xml:space="preserve"> PAGEREF _Toc86056038 \h </w:instrText>
        </w:r>
        <w:r w:rsidR="002E50D2">
          <w:rPr>
            <w:webHidden/>
          </w:rPr>
        </w:r>
        <w:r w:rsidR="002E50D2">
          <w:rPr>
            <w:webHidden/>
          </w:rPr>
          <w:fldChar w:fldCharType="separate"/>
        </w:r>
        <w:r w:rsidR="002E50D2">
          <w:rPr>
            <w:webHidden/>
          </w:rPr>
          <w:t>16</w:t>
        </w:r>
        <w:r w:rsidR="002E50D2">
          <w:rPr>
            <w:webHidden/>
          </w:rPr>
          <w:fldChar w:fldCharType="end"/>
        </w:r>
      </w:hyperlink>
    </w:p>
    <w:p w14:paraId="0871CC4A" w14:textId="14F66735" w:rsidR="002E50D2" w:rsidRDefault="005B3FF6">
      <w:pPr>
        <w:pStyle w:val="TOC3"/>
        <w:rPr>
          <w:rFonts w:asciiTheme="minorHAnsi" w:eastAsiaTheme="minorEastAsia" w:hAnsiTheme="minorHAnsi" w:cstheme="minorBidi"/>
          <w:iCs w:val="0"/>
          <w:snapToGrid/>
        </w:rPr>
      </w:pPr>
      <w:hyperlink w:anchor="_Toc86056039" w:history="1">
        <w:r w:rsidR="002E50D2" w:rsidRPr="003342EE">
          <w:rPr>
            <w:rStyle w:val="Hyperlink"/>
          </w:rPr>
          <w:t>QS008B.  Traceability Requirements: Serialization Required</w:t>
        </w:r>
        <w:r w:rsidR="002E50D2">
          <w:rPr>
            <w:webHidden/>
          </w:rPr>
          <w:tab/>
        </w:r>
        <w:r w:rsidR="002E50D2">
          <w:rPr>
            <w:webHidden/>
          </w:rPr>
          <w:fldChar w:fldCharType="begin"/>
        </w:r>
        <w:r w:rsidR="002E50D2">
          <w:rPr>
            <w:webHidden/>
          </w:rPr>
          <w:instrText xml:space="preserve"> PAGEREF _Toc86056039 \h </w:instrText>
        </w:r>
        <w:r w:rsidR="002E50D2">
          <w:rPr>
            <w:webHidden/>
          </w:rPr>
        </w:r>
        <w:r w:rsidR="002E50D2">
          <w:rPr>
            <w:webHidden/>
          </w:rPr>
          <w:fldChar w:fldCharType="separate"/>
        </w:r>
        <w:r w:rsidR="002E50D2">
          <w:rPr>
            <w:webHidden/>
          </w:rPr>
          <w:t>16</w:t>
        </w:r>
        <w:r w:rsidR="002E50D2">
          <w:rPr>
            <w:webHidden/>
          </w:rPr>
          <w:fldChar w:fldCharType="end"/>
        </w:r>
      </w:hyperlink>
    </w:p>
    <w:p w14:paraId="10B6F3D9" w14:textId="50067013" w:rsidR="002E50D2" w:rsidRDefault="005B3FF6">
      <w:pPr>
        <w:pStyle w:val="TOC3"/>
        <w:rPr>
          <w:rFonts w:asciiTheme="minorHAnsi" w:eastAsiaTheme="minorEastAsia" w:hAnsiTheme="minorHAnsi" w:cstheme="minorBidi"/>
          <w:iCs w:val="0"/>
          <w:snapToGrid/>
        </w:rPr>
      </w:pPr>
      <w:hyperlink w:anchor="_Toc86056040" w:history="1">
        <w:r w:rsidR="002E50D2" w:rsidRPr="003342EE">
          <w:rPr>
            <w:rStyle w:val="Hyperlink"/>
          </w:rPr>
          <w:t>QS008C.   Traceability Requirements:  Serialization for Systems and Kits</w:t>
        </w:r>
        <w:r w:rsidR="002E50D2">
          <w:rPr>
            <w:webHidden/>
          </w:rPr>
          <w:tab/>
        </w:r>
        <w:r w:rsidR="002E50D2">
          <w:rPr>
            <w:webHidden/>
          </w:rPr>
          <w:fldChar w:fldCharType="begin"/>
        </w:r>
        <w:r w:rsidR="002E50D2">
          <w:rPr>
            <w:webHidden/>
          </w:rPr>
          <w:instrText xml:space="preserve"> PAGEREF _Toc86056040 \h </w:instrText>
        </w:r>
        <w:r w:rsidR="002E50D2">
          <w:rPr>
            <w:webHidden/>
          </w:rPr>
        </w:r>
        <w:r w:rsidR="002E50D2">
          <w:rPr>
            <w:webHidden/>
          </w:rPr>
          <w:fldChar w:fldCharType="separate"/>
        </w:r>
        <w:r w:rsidR="002E50D2">
          <w:rPr>
            <w:webHidden/>
          </w:rPr>
          <w:t>16</w:t>
        </w:r>
        <w:r w:rsidR="002E50D2">
          <w:rPr>
            <w:webHidden/>
          </w:rPr>
          <w:fldChar w:fldCharType="end"/>
        </w:r>
      </w:hyperlink>
    </w:p>
    <w:p w14:paraId="55B591D0" w14:textId="0E7579BE" w:rsidR="002E50D2" w:rsidRDefault="005B3FF6">
      <w:pPr>
        <w:pStyle w:val="TOC3"/>
        <w:rPr>
          <w:rFonts w:asciiTheme="minorHAnsi" w:eastAsiaTheme="minorEastAsia" w:hAnsiTheme="minorHAnsi" w:cstheme="minorBidi"/>
          <w:iCs w:val="0"/>
          <w:snapToGrid/>
        </w:rPr>
      </w:pPr>
      <w:hyperlink w:anchor="_Toc86056041" w:history="1">
        <w:r w:rsidR="002E50D2" w:rsidRPr="003342EE">
          <w:rPr>
            <w:rStyle w:val="Hyperlink"/>
          </w:rPr>
          <w:t>QS009A.  Certification of Material(s): Retention</w:t>
        </w:r>
        <w:r w:rsidR="002E50D2">
          <w:rPr>
            <w:webHidden/>
          </w:rPr>
          <w:tab/>
        </w:r>
        <w:r w:rsidR="002E50D2">
          <w:rPr>
            <w:webHidden/>
          </w:rPr>
          <w:fldChar w:fldCharType="begin"/>
        </w:r>
        <w:r w:rsidR="002E50D2">
          <w:rPr>
            <w:webHidden/>
          </w:rPr>
          <w:instrText xml:space="preserve"> PAGEREF _Toc86056041 \h </w:instrText>
        </w:r>
        <w:r w:rsidR="002E50D2">
          <w:rPr>
            <w:webHidden/>
          </w:rPr>
        </w:r>
        <w:r w:rsidR="002E50D2">
          <w:rPr>
            <w:webHidden/>
          </w:rPr>
          <w:fldChar w:fldCharType="separate"/>
        </w:r>
        <w:r w:rsidR="002E50D2">
          <w:rPr>
            <w:webHidden/>
          </w:rPr>
          <w:t>17</w:t>
        </w:r>
        <w:r w:rsidR="002E50D2">
          <w:rPr>
            <w:webHidden/>
          </w:rPr>
          <w:fldChar w:fldCharType="end"/>
        </w:r>
      </w:hyperlink>
    </w:p>
    <w:p w14:paraId="31A7CB6E" w14:textId="0F59002B" w:rsidR="002E50D2" w:rsidRDefault="005B3FF6">
      <w:pPr>
        <w:pStyle w:val="TOC3"/>
        <w:rPr>
          <w:rFonts w:asciiTheme="minorHAnsi" w:eastAsiaTheme="minorEastAsia" w:hAnsiTheme="minorHAnsi" w:cstheme="minorBidi"/>
          <w:iCs w:val="0"/>
          <w:snapToGrid/>
        </w:rPr>
      </w:pPr>
      <w:hyperlink w:anchor="_Toc86056042" w:history="1">
        <w:r w:rsidR="002E50D2" w:rsidRPr="003342EE">
          <w:rPr>
            <w:rStyle w:val="Hyperlink"/>
          </w:rPr>
          <w:t>QS009B.  Certification of Material(s): Metallic Materials (except Titanium); Submission</w:t>
        </w:r>
        <w:r w:rsidR="002E50D2">
          <w:rPr>
            <w:webHidden/>
          </w:rPr>
          <w:tab/>
        </w:r>
        <w:r w:rsidR="002E50D2">
          <w:rPr>
            <w:webHidden/>
          </w:rPr>
          <w:fldChar w:fldCharType="begin"/>
        </w:r>
        <w:r w:rsidR="002E50D2">
          <w:rPr>
            <w:webHidden/>
          </w:rPr>
          <w:instrText xml:space="preserve"> PAGEREF _Toc86056042 \h </w:instrText>
        </w:r>
        <w:r w:rsidR="002E50D2">
          <w:rPr>
            <w:webHidden/>
          </w:rPr>
        </w:r>
        <w:r w:rsidR="002E50D2">
          <w:rPr>
            <w:webHidden/>
          </w:rPr>
          <w:fldChar w:fldCharType="separate"/>
        </w:r>
        <w:r w:rsidR="002E50D2">
          <w:rPr>
            <w:webHidden/>
          </w:rPr>
          <w:t>17</w:t>
        </w:r>
        <w:r w:rsidR="002E50D2">
          <w:rPr>
            <w:webHidden/>
          </w:rPr>
          <w:fldChar w:fldCharType="end"/>
        </w:r>
      </w:hyperlink>
    </w:p>
    <w:p w14:paraId="0D33FFE6" w14:textId="0B4A0D61" w:rsidR="002E50D2" w:rsidRDefault="005B3FF6">
      <w:pPr>
        <w:pStyle w:val="TOC3"/>
        <w:rPr>
          <w:rFonts w:asciiTheme="minorHAnsi" w:eastAsiaTheme="minorEastAsia" w:hAnsiTheme="minorHAnsi" w:cstheme="minorBidi"/>
          <w:iCs w:val="0"/>
          <w:snapToGrid/>
        </w:rPr>
      </w:pPr>
      <w:hyperlink w:anchor="_Toc86056043" w:history="1">
        <w:r w:rsidR="002E50D2" w:rsidRPr="003342EE">
          <w:rPr>
            <w:rStyle w:val="Hyperlink"/>
          </w:rPr>
          <w:t>QS009C.  Certification of Material(s):  Titanium; Submission</w:t>
        </w:r>
        <w:r w:rsidR="002E50D2">
          <w:rPr>
            <w:webHidden/>
          </w:rPr>
          <w:tab/>
        </w:r>
        <w:r w:rsidR="002E50D2">
          <w:rPr>
            <w:webHidden/>
          </w:rPr>
          <w:fldChar w:fldCharType="begin"/>
        </w:r>
        <w:r w:rsidR="002E50D2">
          <w:rPr>
            <w:webHidden/>
          </w:rPr>
          <w:instrText xml:space="preserve"> PAGEREF _Toc86056043 \h </w:instrText>
        </w:r>
        <w:r w:rsidR="002E50D2">
          <w:rPr>
            <w:webHidden/>
          </w:rPr>
        </w:r>
        <w:r w:rsidR="002E50D2">
          <w:rPr>
            <w:webHidden/>
          </w:rPr>
          <w:fldChar w:fldCharType="separate"/>
        </w:r>
        <w:r w:rsidR="002E50D2">
          <w:rPr>
            <w:webHidden/>
          </w:rPr>
          <w:t>18</w:t>
        </w:r>
        <w:r w:rsidR="002E50D2">
          <w:rPr>
            <w:webHidden/>
          </w:rPr>
          <w:fldChar w:fldCharType="end"/>
        </w:r>
      </w:hyperlink>
    </w:p>
    <w:p w14:paraId="1EECD23B" w14:textId="054D5A7B" w:rsidR="002E50D2" w:rsidRDefault="005B3FF6">
      <w:pPr>
        <w:pStyle w:val="TOC3"/>
        <w:rPr>
          <w:rFonts w:asciiTheme="minorHAnsi" w:eastAsiaTheme="minorEastAsia" w:hAnsiTheme="minorHAnsi" w:cstheme="minorBidi"/>
          <w:iCs w:val="0"/>
          <w:snapToGrid/>
        </w:rPr>
      </w:pPr>
      <w:hyperlink w:anchor="_Toc86056044" w:history="1">
        <w:r w:rsidR="002E50D2" w:rsidRPr="003342EE">
          <w:rPr>
            <w:rStyle w:val="Hyperlink"/>
          </w:rPr>
          <w:t>QS009D.  Certification of Material(s): Non-Metallic Materials and Modified Subcomponents; Submission</w:t>
        </w:r>
        <w:r w:rsidR="002E50D2">
          <w:rPr>
            <w:webHidden/>
          </w:rPr>
          <w:tab/>
        </w:r>
        <w:r w:rsidR="002E50D2">
          <w:rPr>
            <w:webHidden/>
          </w:rPr>
          <w:fldChar w:fldCharType="begin"/>
        </w:r>
        <w:r w:rsidR="002E50D2">
          <w:rPr>
            <w:webHidden/>
          </w:rPr>
          <w:instrText xml:space="preserve"> PAGEREF _Toc86056044 \h </w:instrText>
        </w:r>
        <w:r w:rsidR="002E50D2">
          <w:rPr>
            <w:webHidden/>
          </w:rPr>
        </w:r>
        <w:r w:rsidR="002E50D2">
          <w:rPr>
            <w:webHidden/>
          </w:rPr>
          <w:fldChar w:fldCharType="separate"/>
        </w:r>
        <w:r w:rsidR="002E50D2">
          <w:rPr>
            <w:webHidden/>
          </w:rPr>
          <w:t>18</w:t>
        </w:r>
        <w:r w:rsidR="002E50D2">
          <w:rPr>
            <w:webHidden/>
          </w:rPr>
          <w:fldChar w:fldCharType="end"/>
        </w:r>
      </w:hyperlink>
    </w:p>
    <w:p w14:paraId="7E49D355" w14:textId="612470E0" w:rsidR="002E50D2" w:rsidRDefault="005B3FF6">
      <w:pPr>
        <w:pStyle w:val="TOC3"/>
        <w:rPr>
          <w:rFonts w:asciiTheme="minorHAnsi" w:eastAsiaTheme="minorEastAsia" w:hAnsiTheme="minorHAnsi" w:cstheme="minorBidi"/>
          <w:iCs w:val="0"/>
          <w:snapToGrid/>
        </w:rPr>
      </w:pPr>
      <w:hyperlink w:anchor="_Toc86056045" w:history="1">
        <w:r w:rsidR="002E50D2" w:rsidRPr="003342EE">
          <w:rPr>
            <w:rStyle w:val="Hyperlink"/>
          </w:rPr>
          <w:t>QS010.  Foreign Object Debris/Damage (FOD) Prevention</w:t>
        </w:r>
        <w:r w:rsidR="002E50D2">
          <w:rPr>
            <w:webHidden/>
          </w:rPr>
          <w:tab/>
        </w:r>
        <w:r w:rsidR="002E50D2">
          <w:rPr>
            <w:webHidden/>
          </w:rPr>
          <w:fldChar w:fldCharType="begin"/>
        </w:r>
        <w:r w:rsidR="002E50D2">
          <w:rPr>
            <w:webHidden/>
          </w:rPr>
          <w:instrText xml:space="preserve"> PAGEREF _Toc86056045 \h </w:instrText>
        </w:r>
        <w:r w:rsidR="002E50D2">
          <w:rPr>
            <w:webHidden/>
          </w:rPr>
        </w:r>
        <w:r w:rsidR="002E50D2">
          <w:rPr>
            <w:webHidden/>
          </w:rPr>
          <w:fldChar w:fldCharType="separate"/>
        </w:r>
        <w:r w:rsidR="002E50D2">
          <w:rPr>
            <w:webHidden/>
          </w:rPr>
          <w:t>18</w:t>
        </w:r>
        <w:r w:rsidR="002E50D2">
          <w:rPr>
            <w:webHidden/>
          </w:rPr>
          <w:fldChar w:fldCharType="end"/>
        </w:r>
      </w:hyperlink>
    </w:p>
    <w:p w14:paraId="713D6308" w14:textId="754BC93D" w:rsidR="002E50D2" w:rsidRDefault="005B3FF6">
      <w:pPr>
        <w:pStyle w:val="TOC3"/>
        <w:rPr>
          <w:rFonts w:asciiTheme="minorHAnsi" w:eastAsiaTheme="minorEastAsia" w:hAnsiTheme="minorHAnsi" w:cstheme="minorBidi"/>
          <w:iCs w:val="0"/>
          <w:snapToGrid/>
        </w:rPr>
      </w:pPr>
      <w:hyperlink w:anchor="_Toc86056046" w:history="1">
        <w:r w:rsidR="002E50D2" w:rsidRPr="003342EE">
          <w:rPr>
            <w:rStyle w:val="Hyperlink"/>
          </w:rPr>
          <w:t>QS011.  UPA16400 Workmanship Requirements</w:t>
        </w:r>
        <w:r w:rsidR="002E50D2">
          <w:rPr>
            <w:webHidden/>
          </w:rPr>
          <w:tab/>
        </w:r>
        <w:r w:rsidR="002E50D2">
          <w:rPr>
            <w:webHidden/>
          </w:rPr>
          <w:fldChar w:fldCharType="begin"/>
        </w:r>
        <w:r w:rsidR="002E50D2">
          <w:rPr>
            <w:webHidden/>
          </w:rPr>
          <w:instrText xml:space="preserve"> PAGEREF _Toc86056046 \h </w:instrText>
        </w:r>
        <w:r w:rsidR="002E50D2">
          <w:rPr>
            <w:webHidden/>
          </w:rPr>
        </w:r>
        <w:r w:rsidR="002E50D2">
          <w:rPr>
            <w:webHidden/>
          </w:rPr>
          <w:fldChar w:fldCharType="separate"/>
        </w:r>
        <w:r w:rsidR="002E50D2">
          <w:rPr>
            <w:webHidden/>
          </w:rPr>
          <w:t>19</w:t>
        </w:r>
        <w:r w:rsidR="002E50D2">
          <w:rPr>
            <w:webHidden/>
          </w:rPr>
          <w:fldChar w:fldCharType="end"/>
        </w:r>
      </w:hyperlink>
    </w:p>
    <w:p w14:paraId="5B0D0D2F" w14:textId="2204D605" w:rsidR="002E50D2" w:rsidRDefault="005B3FF6">
      <w:pPr>
        <w:pStyle w:val="TOC3"/>
        <w:rPr>
          <w:rFonts w:asciiTheme="minorHAnsi" w:eastAsiaTheme="minorEastAsia" w:hAnsiTheme="minorHAnsi" w:cstheme="minorBidi"/>
          <w:iCs w:val="0"/>
          <w:snapToGrid/>
        </w:rPr>
      </w:pPr>
      <w:hyperlink w:anchor="_Toc86056047" w:history="1">
        <w:r w:rsidR="002E50D2" w:rsidRPr="003342EE">
          <w:rPr>
            <w:rStyle w:val="Hyperlink"/>
          </w:rPr>
          <w:t>QS012A.  Process Control Requirements:  Level I; High</w:t>
        </w:r>
        <w:r w:rsidR="002E50D2">
          <w:rPr>
            <w:webHidden/>
          </w:rPr>
          <w:tab/>
        </w:r>
        <w:r w:rsidR="002E50D2">
          <w:rPr>
            <w:webHidden/>
          </w:rPr>
          <w:fldChar w:fldCharType="begin"/>
        </w:r>
        <w:r w:rsidR="002E50D2">
          <w:rPr>
            <w:webHidden/>
          </w:rPr>
          <w:instrText xml:space="preserve"> PAGEREF _Toc86056047 \h </w:instrText>
        </w:r>
        <w:r w:rsidR="002E50D2">
          <w:rPr>
            <w:webHidden/>
          </w:rPr>
        </w:r>
        <w:r w:rsidR="002E50D2">
          <w:rPr>
            <w:webHidden/>
          </w:rPr>
          <w:fldChar w:fldCharType="separate"/>
        </w:r>
        <w:r w:rsidR="002E50D2">
          <w:rPr>
            <w:webHidden/>
          </w:rPr>
          <w:t>19</w:t>
        </w:r>
        <w:r w:rsidR="002E50D2">
          <w:rPr>
            <w:webHidden/>
          </w:rPr>
          <w:fldChar w:fldCharType="end"/>
        </w:r>
      </w:hyperlink>
    </w:p>
    <w:p w14:paraId="1EBFB7D7" w14:textId="609E8A8D" w:rsidR="002E50D2" w:rsidRDefault="005B3FF6">
      <w:pPr>
        <w:pStyle w:val="TOC3"/>
        <w:rPr>
          <w:rFonts w:asciiTheme="minorHAnsi" w:eastAsiaTheme="minorEastAsia" w:hAnsiTheme="minorHAnsi" w:cstheme="minorBidi"/>
          <w:iCs w:val="0"/>
          <w:snapToGrid/>
        </w:rPr>
      </w:pPr>
      <w:hyperlink w:anchor="_Toc86056048" w:history="1">
        <w:r w:rsidR="002E50D2" w:rsidRPr="003342EE">
          <w:rPr>
            <w:rStyle w:val="Hyperlink"/>
          </w:rPr>
          <w:t>QS012B.  Process Control Requirements:  Level II; Medium</w:t>
        </w:r>
        <w:r w:rsidR="002E50D2">
          <w:rPr>
            <w:webHidden/>
          </w:rPr>
          <w:tab/>
        </w:r>
        <w:r w:rsidR="002E50D2">
          <w:rPr>
            <w:webHidden/>
          </w:rPr>
          <w:fldChar w:fldCharType="begin"/>
        </w:r>
        <w:r w:rsidR="002E50D2">
          <w:rPr>
            <w:webHidden/>
          </w:rPr>
          <w:instrText xml:space="preserve"> PAGEREF _Toc86056048 \h </w:instrText>
        </w:r>
        <w:r w:rsidR="002E50D2">
          <w:rPr>
            <w:webHidden/>
          </w:rPr>
        </w:r>
        <w:r w:rsidR="002E50D2">
          <w:rPr>
            <w:webHidden/>
          </w:rPr>
          <w:fldChar w:fldCharType="separate"/>
        </w:r>
        <w:r w:rsidR="002E50D2">
          <w:rPr>
            <w:webHidden/>
          </w:rPr>
          <w:t>19</w:t>
        </w:r>
        <w:r w:rsidR="002E50D2">
          <w:rPr>
            <w:webHidden/>
          </w:rPr>
          <w:fldChar w:fldCharType="end"/>
        </w:r>
      </w:hyperlink>
    </w:p>
    <w:p w14:paraId="3BFC7EEF" w14:textId="374C861D" w:rsidR="002E50D2" w:rsidRDefault="005B3FF6">
      <w:pPr>
        <w:pStyle w:val="TOC3"/>
        <w:rPr>
          <w:rFonts w:asciiTheme="minorHAnsi" w:eastAsiaTheme="minorEastAsia" w:hAnsiTheme="minorHAnsi" w:cstheme="minorBidi"/>
          <w:iCs w:val="0"/>
          <w:snapToGrid/>
        </w:rPr>
      </w:pPr>
      <w:hyperlink w:anchor="_Toc86056049" w:history="1">
        <w:r w:rsidR="002E50D2" w:rsidRPr="003342EE">
          <w:rPr>
            <w:rStyle w:val="Hyperlink"/>
          </w:rPr>
          <w:t>QS012C.  Process Control Requirements:  Level III; Low</w:t>
        </w:r>
        <w:r w:rsidR="002E50D2">
          <w:rPr>
            <w:webHidden/>
          </w:rPr>
          <w:tab/>
        </w:r>
        <w:r w:rsidR="002E50D2">
          <w:rPr>
            <w:webHidden/>
          </w:rPr>
          <w:fldChar w:fldCharType="begin"/>
        </w:r>
        <w:r w:rsidR="002E50D2">
          <w:rPr>
            <w:webHidden/>
          </w:rPr>
          <w:instrText xml:space="preserve"> PAGEREF _Toc86056049 \h </w:instrText>
        </w:r>
        <w:r w:rsidR="002E50D2">
          <w:rPr>
            <w:webHidden/>
          </w:rPr>
        </w:r>
        <w:r w:rsidR="002E50D2">
          <w:rPr>
            <w:webHidden/>
          </w:rPr>
          <w:fldChar w:fldCharType="separate"/>
        </w:r>
        <w:r w:rsidR="002E50D2">
          <w:rPr>
            <w:webHidden/>
          </w:rPr>
          <w:t>20</w:t>
        </w:r>
        <w:r w:rsidR="002E50D2">
          <w:rPr>
            <w:webHidden/>
          </w:rPr>
          <w:fldChar w:fldCharType="end"/>
        </w:r>
      </w:hyperlink>
    </w:p>
    <w:p w14:paraId="609E69C5" w14:textId="02CC9DF6" w:rsidR="002E50D2" w:rsidRDefault="005B3FF6">
      <w:pPr>
        <w:pStyle w:val="TOC3"/>
        <w:rPr>
          <w:rFonts w:asciiTheme="minorHAnsi" w:eastAsiaTheme="minorEastAsia" w:hAnsiTheme="minorHAnsi" w:cstheme="minorBidi"/>
          <w:iCs w:val="0"/>
          <w:snapToGrid/>
        </w:rPr>
      </w:pPr>
      <w:hyperlink w:anchor="_Toc86056050" w:history="1">
        <w:r w:rsidR="002E50D2" w:rsidRPr="003342EE">
          <w:rPr>
            <w:rStyle w:val="Hyperlink"/>
          </w:rPr>
          <w:t>QS013.  Calibration</w:t>
        </w:r>
        <w:r w:rsidR="002E50D2">
          <w:rPr>
            <w:webHidden/>
          </w:rPr>
          <w:tab/>
        </w:r>
        <w:r w:rsidR="002E50D2">
          <w:rPr>
            <w:webHidden/>
          </w:rPr>
          <w:fldChar w:fldCharType="begin"/>
        </w:r>
        <w:r w:rsidR="002E50D2">
          <w:rPr>
            <w:webHidden/>
          </w:rPr>
          <w:instrText xml:space="preserve"> PAGEREF _Toc86056050 \h </w:instrText>
        </w:r>
        <w:r w:rsidR="002E50D2">
          <w:rPr>
            <w:webHidden/>
          </w:rPr>
        </w:r>
        <w:r w:rsidR="002E50D2">
          <w:rPr>
            <w:webHidden/>
          </w:rPr>
          <w:fldChar w:fldCharType="separate"/>
        </w:r>
        <w:r w:rsidR="002E50D2">
          <w:rPr>
            <w:webHidden/>
          </w:rPr>
          <w:t>20</w:t>
        </w:r>
        <w:r w:rsidR="002E50D2">
          <w:rPr>
            <w:webHidden/>
          </w:rPr>
          <w:fldChar w:fldCharType="end"/>
        </w:r>
      </w:hyperlink>
    </w:p>
    <w:p w14:paraId="384C8754" w14:textId="714842BA" w:rsidR="002E50D2" w:rsidRDefault="005B3FF6">
      <w:pPr>
        <w:pStyle w:val="TOC3"/>
        <w:rPr>
          <w:rFonts w:asciiTheme="minorHAnsi" w:eastAsiaTheme="minorEastAsia" w:hAnsiTheme="minorHAnsi" w:cstheme="minorBidi"/>
          <w:iCs w:val="0"/>
          <w:snapToGrid/>
        </w:rPr>
      </w:pPr>
      <w:hyperlink w:anchor="_Toc86056051" w:history="1">
        <w:r w:rsidR="002E50D2" w:rsidRPr="003342EE">
          <w:rPr>
            <w:rStyle w:val="Hyperlink"/>
          </w:rPr>
          <w:t>QS014.  Electrostatic Sensitive Devices (ESD)</w:t>
        </w:r>
        <w:r w:rsidR="002E50D2">
          <w:rPr>
            <w:webHidden/>
          </w:rPr>
          <w:tab/>
        </w:r>
        <w:r w:rsidR="002E50D2">
          <w:rPr>
            <w:webHidden/>
          </w:rPr>
          <w:fldChar w:fldCharType="begin"/>
        </w:r>
        <w:r w:rsidR="002E50D2">
          <w:rPr>
            <w:webHidden/>
          </w:rPr>
          <w:instrText xml:space="preserve"> PAGEREF _Toc86056051 \h </w:instrText>
        </w:r>
        <w:r w:rsidR="002E50D2">
          <w:rPr>
            <w:webHidden/>
          </w:rPr>
        </w:r>
        <w:r w:rsidR="002E50D2">
          <w:rPr>
            <w:webHidden/>
          </w:rPr>
          <w:fldChar w:fldCharType="separate"/>
        </w:r>
        <w:r w:rsidR="002E50D2">
          <w:rPr>
            <w:webHidden/>
          </w:rPr>
          <w:t>21</w:t>
        </w:r>
        <w:r w:rsidR="002E50D2">
          <w:rPr>
            <w:webHidden/>
          </w:rPr>
          <w:fldChar w:fldCharType="end"/>
        </w:r>
      </w:hyperlink>
    </w:p>
    <w:p w14:paraId="6AF07668" w14:textId="1C90A197" w:rsidR="002E50D2" w:rsidRDefault="005B3FF6">
      <w:pPr>
        <w:pStyle w:val="TOC3"/>
        <w:rPr>
          <w:rFonts w:asciiTheme="minorHAnsi" w:eastAsiaTheme="minorEastAsia" w:hAnsiTheme="minorHAnsi" w:cstheme="minorBidi"/>
          <w:iCs w:val="0"/>
          <w:snapToGrid/>
        </w:rPr>
      </w:pPr>
      <w:hyperlink w:anchor="_Toc86056052" w:history="1">
        <w:r w:rsidR="002E50D2" w:rsidRPr="003342EE">
          <w:rPr>
            <w:rStyle w:val="Hyperlink"/>
          </w:rPr>
          <w:t>QS015A.  Special Processes:  Sub-Tier Supplier Approval</w:t>
        </w:r>
        <w:r w:rsidR="002E50D2">
          <w:rPr>
            <w:webHidden/>
          </w:rPr>
          <w:tab/>
        </w:r>
        <w:r w:rsidR="002E50D2">
          <w:rPr>
            <w:webHidden/>
          </w:rPr>
          <w:fldChar w:fldCharType="begin"/>
        </w:r>
        <w:r w:rsidR="002E50D2">
          <w:rPr>
            <w:webHidden/>
          </w:rPr>
          <w:instrText xml:space="preserve"> PAGEREF _Toc86056052 \h </w:instrText>
        </w:r>
        <w:r w:rsidR="002E50D2">
          <w:rPr>
            <w:webHidden/>
          </w:rPr>
        </w:r>
        <w:r w:rsidR="002E50D2">
          <w:rPr>
            <w:webHidden/>
          </w:rPr>
          <w:fldChar w:fldCharType="separate"/>
        </w:r>
        <w:r w:rsidR="002E50D2">
          <w:rPr>
            <w:webHidden/>
          </w:rPr>
          <w:t>21</w:t>
        </w:r>
        <w:r w:rsidR="002E50D2">
          <w:rPr>
            <w:webHidden/>
          </w:rPr>
          <w:fldChar w:fldCharType="end"/>
        </w:r>
      </w:hyperlink>
    </w:p>
    <w:p w14:paraId="25FB6C45" w14:textId="2C34F3A0" w:rsidR="002E50D2" w:rsidRDefault="005B3FF6">
      <w:pPr>
        <w:pStyle w:val="TOC3"/>
        <w:rPr>
          <w:rFonts w:asciiTheme="minorHAnsi" w:eastAsiaTheme="minorEastAsia" w:hAnsiTheme="minorHAnsi" w:cstheme="minorBidi"/>
          <w:iCs w:val="0"/>
          <w:snapToGrid/>
        </w:rPr>
      </w:pPr>
      <w:hyperlink w:anchor="_Toc86056053" w:history="1">
        <w:r w:rsidR="002E50D2" w:rsidRPr="003342EE">
          <w:rPr>
            <w:rStyle w:val="Hyperlink"/>
          </w:rPr>
          <w:t>QS015B.  Special Processes:  Certifications – Submission</w:t>
        </w:r>
        <w:r w:rsidR="002E50D2">
          <w:rPr>
            <w:webHidden/>
          </w:rPr>
          <w:tab/>
        </w:r>
        <w:r w:rsidR="002E50D2">
          <w:rPr>
            <w:webHidden/>
          </w:rPr>
          <w:fldChar w:fldCharType="begin"/>
        </w:r>
        <w:r w:rsidR="002E50D2">
          <w:rPr>
            <w:webHidden/>
          </w:rPr>
          <w:instrText xml:space="preserve"> PAGEREF _Toc86056053 \h </w:instrText>
        </w:r>
        <w:r w:rsidR="002E50D2">
          <w:rPr>
            <w:webHidden/>
          </w:rPr>
        </w:r>
        <w:r w:rsidR="002E50D2">
          <w:rPr>
            <w:webHidden/>
          </w:rPr>
          <w:fldChar w:fldCharType="separate"/>
        </w:r>
        <w:r w:rsidR="002E50D2">
          <w:rPr>
            <w:webHidden/>
          </w:rPr>
          <w:t>21</w:t>
        </w:r>
        <w:r w:rsidR="002E50D2">
          <w:rPr>
            <w:webHidden/>
          </w:rPr>
          <w:fldChar w:fldCharType="end"/>
        </w:r>
      </w:hyperlink>
    </w:p>
    <w:p w14:paraId="3975498A" w14:textId="132E8580" w:rsidR="002E50D2" w:rsidRDefault="005B3FF6">
      <w:pPr>
        <w:pStyle w:val="TOC3"/>
        <w:rPr>
          <w:rFonts w:asciiTheme="minorHAnsi" w:eastAsiaTheme="minorEastAsia" w:hAnsiTheme="minorHAnsi" w:cstheme="minorBidi"/>
          <w:iCs w:val="0"/>
          <w:snapToGrid/>
        </w:rPr>
      </w:pPr>
      <w:hyperlink w:anchor="_Toc86056054" w:history="1">
        <w:r w:rsidR="002E50D2" w:rsidRPr="003342EE">
          <w:rPr>
            <w:rStyle w:val="Hyperlink"/>
          </w:rPr>
          <w:t>QS015C.  Anodized and Chemfilmed Aluminum Parts (Black ONLY)</w:t>
        </w:r>
        <w:r w:rsidR="002E50D2">
          <w:rPr>
            <w:webHidden/>
          </w:rPr>
          <w:tab/>
        </w:r>
        <w:r w:rsidR="002E50D2">
          <w:rPr>
            <w:webHidden/>
          </w:rPr>
          <w:fldChar w:fldCharType="begin"/>
        </w:r>
        <w:r w:rsidR="002E50D2">
          <w:rPr>
            <w:webHidden/>
          </w:rPr>
          <w:instrText xml:space="preserve"> PAGEREF _Toc86056054 \h </w:instrText>
        </w:r>
        <w:r w:rsidR="002E50D2">
          <w:rPr>
            <w:webHidden/>
          </w:rPr>
        </w:r>
        <w:r w:rsidR="002E50D2">
          <w:rPr>
            <w:webHidden/>
          </w:rPr>
          <w:fldChar w:fldCharType="separate"/>
        </w:r>
        <w:r w:rsidR="002E50D2">
          <w:rPr>
            <w:webHidden/>
          </w:rPr>
          <w:t>21</w:t>
        </w:r>
        <w:r w:rsidR="002E50D2">
          <w:rPr>
            <w:webHidden/>
          </w:rPr>
          <w:fldChar w:fldCharType="end"/>
        </w:r>
      </w:hyperlink>
    </w:p>
    <w:p w14:paraId="63930EFE" w14:textId="17765AF8" w:rsidR="002E50D2" w:rsidRDefault="005B3FF6">
      <w:pPr>
        <w:pStyle w:val="TOC3"/>
        <w:rPr>
          <w:rFonts w:asciiTheme="minorHAnsi" w:eastAsiaTheme="minorEastAsia" w:hAnsiTheme="minorHAnsi" w:cstheme="minorBidi"/>
          <w:iCs w:val="0"/>
          <w:snapToGrid/>
        </w:rPr>
      </w:pPr>
      <w:hyperlink w:anchor="_Toc86056055" w:history="1">
        <w:r w:rsidR="002E50D2" w:rsidRPr="003342EE">
          <w:rPr>
            <w:rStyle w:val="Hyperlink"/>
          </w:rPr>
          <w:t>QS015D.  Special Processes:  Certifications – Retention</w:t>
        </w:r>
        <w:r w:rsidR="002E50D2">
          <w:rPr>
            <w:webHidden/>
          </w:rPr>
          <w:tab/>
        </w:r>
        <w:r w:rsidR="002E50D2">
          <w:rPr>
            <w:webHidden/>
          </w:rPr>
          <w:fldChar w:fldCharType="begin"/>
        </w:r>
        <w:r w:rsidR="002E50D2">
          <w:rPr>
            <w:webHidden/>
          </w:rPr>
          <w:instrText xml:space="preserve"> PAGEREF _Toc86056055 \h </w:instrText>
        </w:r>
        <w:r w:rsidR="002E50D2">
          <w:rPr>
            <w:webHidden/>
          </w:rPr>
        </w:r>
        <w:r w:rsidR="002E50D2">
          <w:rPr>
            <w:webHidden/>
          </w:rPr>
          <w:fldChar w:fldCharType="separate"/>
        </w:r>
        <w:r w:rsidR="002E50D2">
          <w:rPr>
            <w:webHidden/>
          </w:rPr>
          <w:t>23</w:t>
        </w:r>
        <w:r w:rsidR="002E50D2">
          <w:rPr>
            <w:webHidden/>
          </w:rPr>
          <w:fldChar w:fldCharType="end"/>
        </w:r>
      </w:hyperlink>
    </w:p>
    <w:p w14:paraId="1BB31AA4" w14:textId="0520AD67" w:rsidR="002E50D2" w:rsidRDefault="005B3FF6">
      <w:pPr>
        <w:pStyle w:val="TOC3"/>
        <w:rPr>
          <w:rFonts w:asciiTheme="minorHAnsi" w:eastAsiaTheme="minorEastAsia" w:hAnsiTheme="minorHAnsi" w:cstheme="minorBidi"/>
          <w:iCs w:val="0"/>
          <w:snapToGrid/>
        </w:rPr>
      </w:pPr>
      <w:hyperlink w:anchor="_Toc86056056" w:history="1">
        <w:r w:rsidR="002E50D2" w:rsidRPr="003342EE">
          <w:rPr>
            <w:rStyle w:val="Hyperlink"/>
          </w:rPr>
          <w:t>QS016.   Welding Process Requirements</w:t>
        </w:r>
        <w:r w:rsidR="002E50D2">
          <w:rPr>
            <w:webHidden/>
          </w:rPr>
          <w:tab/>
        </w:r>
        <w:r w:rsidR="002E50D2">
          <w:rPr>
            <w:webHidden/>
          </w:rPr>
          <w:fldChar w:fldCharType="begin"/>
        </w:r>
        <w:r w:rsidR="002E50D2">
          <w:rPr>
            <w:webHidden/>
          </w:rPr>
          <w:instrText xml:space="preserve"> PAGEREF _Toc86056056 \h </w:instrText>
        </w:r>
        <w:r w:rsidR="002E50D2">
          <w:rPr>
            <w:webHidden/>
          </w:rPr>
        </w:r>
        <w:r w:rsidR="002E50D2">
          <w:rPr>
            <w:webHidden/>
          </w:rPr>
          <w:fldChar w:fldCharType="separate"/>
        </w:r>
        <w:r w:rsidR="002E50D2">
          <w:rPr>
            <w:webHidden/>
          </w:rPr>
          <w:t>23</w:t>
        </w:r>
        <w:r w:rsidR="002E50D2">
          <w:rPr>
            <w:webHidden/>
          </w:rPr>
          <w:fldChar w:fldCharType="end"/>
        </w:r>
      </w:hyperlink>
    </w:p>
    <w:p w14:paraId="4111BC6D" w14:textId="5507547A" w:rsidR="002E50D2" w:rsidRDefault="005B3FF6">
      <w:pPr>
        <w:pStyle w:val="TOC3"/>
        <w:rPr>
          <w:rFonts w:asciiTheme="minorHAnsi" w:eastAsiaTheme="minorEastAsia" w:hAnsiTheme="minorHAnsi" w:cstheme="minorBidi"/>
          <w:iCs w:val="0"/>
          <w:snapToGrid/>
        </w:rPr>
      </w:pPr>
      <w:hyperlink w:anchor="_Toc86056057" w:history="1">
        <w:r w:rsidR="002E50D2" w:rsidRPr="003342EE">
          <w:rPr>
            <w:rStyle w:val="Hyperlink"/>
          </w:rPr>
          <w:t>QS017.  Micro Section Photo Requirement</w:t>
        </w:r>
        <w:r w:rsidR="002E50D2">
          <w:rPr>
            <w:webHidden/>
          </w:rPr>
          <w:tab/>
        </w:r>
        <w:r w:rsidR="002E50D2">
          <w:rPr>
            <w:webHidden/>
          </w:rPr>
          <w:fldChar w:fldCharType="begin"/>
        </w:r>
        <w:r w:rsidR="002E50D2">
          <w:rPr>
            <w:webHidden/>
          </w:rPr>
          <w:instrText xml:space="preserve"> PAGEREF _Toc86056057 \h </w:instrText>
        </w:r>
        <w:r w:rsidR="002E50D2">
          <w:rPr>
            <w:webHidden/>
          </w:rPr>
        </w:r>
        <w:r w:rsidR="002E50D2">
          <w:rPr>
            <w:webHidden/>
          </w:rPr>
          <w:fldChar w:fldCharType="separate"/>
        </w:r>
        <w:r w:rsidR="002E50D2">
          <w:rPr>
            <w:webHidden/>
          </w:rPr>
          <w:t>24</w:t>
        </w:r>
        <w:r w:rsidR="002E50D2">
          <w:rPr>
            <w:webHidden/>
          </w:rPr>
          <w:fldChar w:fldCharType="end"/>
        </w:r>
      </w:hyperlink>
    </w:p>
    <w:p w14:paraId="607679F0" w14:textId="7F75CFAC" w:rsidR="002E50D2" w:rsidRDefault="005B3FF6">
      <w:pPr>
        <w:pStyle w:val="TOC3"/>
        <w:rPr>
          <w:rFonts w:asciiTheme="minorHAnsi" w:eastAsiaTheme="minorEastAsia" w:hAnsiTheme="minorHAnsi" w:cstheme="minorBidi"/>
          <w:iCs w:val="0"/>
          <w:snapToGrid/>
        </w:rPr>
      </w:pPr>
      <w:hyperlink w:anchor="_Toc86056058" w:history="1">
        <w:r w:rsidR="002E50D2" w:rsidRPr="003342EE">
          <w:rPr>
            <w:rStyle w:val="Hyperlink"/>
          </w:rPr>
          <w:t>QS018A.  Test Data:  Collection and Submission</w:t>
        </w:r>
        <w:r w:rsidR="002E50D2">
          <w:rPr>
            <w:webHidden/>
          </w:rPr>
          <w:tab/>
        </w:r>
        <w:r w:rsidR="002E50D2">
          <w:rPr>
            <w:webHidden/>
          </w:rPr>
          <w:fldChar w:fldCharType="begin"/>
        </w:r>
        <w:r w:rsidR="002E50D2">
          <w:rPr>
            <w:webHidden/>
          </w:rPr>
          <w:instrText xml:space="preserve"> PAGEREF _Toc86056058 \h </w:instrText>
        </w:r>
        <w:r w:rsidR="002E50D2">
          <w:rPr>
            <w:webHidden/>
          </w:rPr>
        </w:r>
        <w:r w:rsidR="002E50D2">
          <w:rPr>
            <w:webHidden/>
          </w:rPr>
          <w:fldChar w:fldCharType="separate"/>
        </w:r>
        <w:r w:rsidR="002E50D2">
          <w:rPr>
            <w:webHidden/>
          </w:rPr>
          <w:t>24</w:t>
        </w:r>
        <w:r w:rsidR="002E50D2">
          <w:rPr>
            <w:webHidden/>
          </w:rPr>
          <w:fldChar w:fldCharType="end"/>
        </w:r>
      </w:hyperlink>
    </w:p>
    <w:p w14:paraId="3C30CBF2" w14:textId="60EE6F7A" w:rsidR="002E50D2" w:rsidRDefault="005B3FF6">
      <w:pPr>
        <w:pStyle w:val="TOC3"/>
        <w:rPr>
          <w:rFonts w:asciiTheme="minorHAnsi" w:eastAsiaTheme="minorEastAsia" w:hAnsiTheme="minorHAnsi" w:cstheme="minorBidi"/>
          <w:iCs w:val="0"/>
          <w:snapToGrid/>
        </w:rPr>
      </w:pPr>
      <w:hyperlink w:anchor="_Toc86056059" w:history="1">
        <w:r w:rsidR="002E50D2" w:rsidRPr="003342EE">
          <w:rPr>
            <w:rStyle w:val="Hyperlink"/>
          </w:rPr>
          <w:t>QS018B.  Test Data:  Retention</w:t>
        </w:r>
        <w:r w:rsidR="002E50D2">
          <w:rPr>
            <w:webHidden/>
          </w:rPr>
          <w:tab/>
        </w:r>
        <w:r w:rsidR="002E50D2">
          <w:rPr>
            <w:webHidden/>
          </w:rPr>
          <w:fldChar w:fldCharType="begin"/>
        </w:r>
        <w:r w:rsidR="002E50D2">
          <w:rPr>
            <w:webHidden/>
          </w:rPr>
          <w:instrText xml:space="preserve"> PAGEREF _Toc86056059 \h </w:instrText>
        </w:r>
        <w:r w:rsidR="002E50D2">
          <w:rPr>
            <w:webHidden/>
          </w:rPr>
        </w:r>
        <w:r w:rsidR="002E50D2">
          <w:rPr>
            <w:webHidden/>
          </w:rPr>
          <w:fldChar w:fldCharType="separate"/>
        </w:r>
        <w:r w:rsidR="002E50D2">
          <w:rPr>
            <w:webHidden/>
          </w:rPr>
          <w:t>24</w:t>
        </w:r>
        <w:r w:rsidR="002E50D2">
          <w:rPr>
            <w:webHidden/>
          </w:rPr>
          <w:fldChar w:fldCharType="end"/>
        </w:r>
      </w:hyperlink>
    </w:p>
    <w:p w14:paraId="370CE200" w14:textId="3EE191D2" w:rsidR="002E50D2" w:rsidRDefault="005B3FF6">
      <w:pPr>
        <w:pStyle w:val="TOC3"/>
        <w:rPr>
          <w:rFonts w:asciiTheme="minorHAnsi" w:eastAsiaTheme="minorEastAsia" w:hAnsiTheme="minorHAnsi" w:cstheme="minorBidi"/>
          <w:iCs w:val="0"/>
          <w:snapToGrid/>
        </w:rPr>
      </w:pPr>
      <w:hyperlink w:anchor="_Toc86056060" w:history="1">
        <w:r w:rsidR="002E50D2" w:rsidRPr="003342EE">
          <w:rPr>
            <w:rStyle w:val="Hyperlink"/>
          </w:rPr>
          <w:t>QS019.  Data Storage and Sanitization</w:t>
        </w:r>
        <w:r w:rsidR="002E50D2">
          <w:rPr>
            <w:webHidden/>
          </w:rPr>
          <w:tab/>
        </w:r>
        <w:r w:rsidR="002E50D2">
          <w:rPr>
            <w:webHidden/>
          </w:rPr>
          <w:fldChar w:fldCharType="begin"/>
        </w:r>
        <w:r w:rsidR="002E50D2">
          <w:rPr>
            <w:webHidden/>
          </w:rPr>
          <w:instrText xml:space="preserve"> PAGEREF _Toc86056060 \h </w:instrText>
        </w:r>
        <w:r w:rsidR="002E50D2">
          <w:rPr>
            <w:webHidden/>
          </w:rPr>
        </w:r>
        <w:r w:rsidR="002E50D2">
          <w:rPr>
            <w:webHidden/>
          </w:rPr>
          <w:fldChar w:fldCharType="separate"/>
        </w:r>
        <w:r w:rsidR="002E50D2">
          <w:rPr>
            <w:webHidden/>
          </w:rPr>
          <w:t>25</w:t>
        </w:r>
        <w:r w:rsidR="002E50D2">
          <w:rPr>
            <w:webHidden/>
          </w:rPr>
          <w:fldChar w:fldCharType="end"/>
        </w:r>
      </w:hyperlink>
    </w:p>
    <w:p w14:paraId="0446E0BC" w14:textId="2FFE4E04" w:rsidR="002E50D2" w:rsidRDefault="005B3FF6">
      <w:pPr>
        <w:pStyle w:val="TOC3"/>
        <w:rPr>
          <w:rFonts w:asciiTheme="minorHAnsi" w:eastAsiaTheme="minorEastAsia" w:hAnsiTheme="minorHAnsi" w:cstheme="minorBidi"/>
          <w:iCs w:val="0"/>
          <w:snapToGrid/>
        </w:rPr>
      </w:pPr>
      <w:hyperlink w:anchor="_Toc86056061" w:history="1">
        <w:r w:rsidR="002E50D2" w:rsidRPr="003342EE">
          <w:rPr>
            <w:rStyle w:val="Hyperlink"/>
          </w:rPr>
          <w:t>QS020A.  Part Marking:  Supplier Identification</w:t>
        </w:r>
        <w:r w:rsidR="002E50D2">
          <w:rPr>
            <w:webHidden/>
          </w:rPr>
          <w:tab/>
        </w:r>
        <w:r w:rsidR="002E50D2">
          <w:rPr>
            <w:webHidden/>
          </w:rPr>
          <w:fldChar w:fldCharType="begin"/>
        </w:r>
        <w:r w:rsidR="002E50D2">
          <w:rPr>
            <w:webHidden/>
          </w:rPr>
          <w:instrText xml:space="preserve"> PAGEREF _Toc86056061 \h </w:instrText>
        </w:r>
        <w:r w:rsidR="002E50D2">
          <w:rPr>
            <w:webHidden/>
          </w:rPr>
        </w:r>
        <w:r w:rsidR="002E50D2">
          <w:rPr>
            <w:webHidden/>
          </w:rPr>
          <w:fldChar w:fldCharType="separate"/>
        </w:r>
        <w:r w:rsidR="002E50D2">
          <w:rPr>
            <w:webHidden/>
          </w:rPr>
          <w:t>25</w:t>
        </w:r>
        <w:r w:rsidR="002E50D2">
          <w:rPr>
            <w:webHidden/>
          </w:rPr>
          <w:fldChar w:fldCharType="end"/>
        </w:r>
      </w:hyperlink>
    </w:p>
    <w:p w14:paraId="2E2851C2" w14:textId="03C6A396" w:rsidR="002E50D2" w:rsidRDefault="005B3FF6">
      <w:pPr>
        <w:pStyle w:val="TOC3"/>
        <w:rPr>
          <w:rFonts w:asciiTheme="minorHAnsi" w:eastAsiaTheme="minorEastAsia" w:hAnsiTheme="minorHAnsi" w:cstheme="minorBidi"/>
          <w:iCs w:val="0"/>
          <w:snapToGrid/>
        </w:rPr>
      </w:pPr>
      <w:hyperlink w:anchor="_Toc86056062" w:history="1">
        <w:r w:rsidR="002E50D2" w:rsidRPr="003342EE">
          <w:rPr>
            <w:rStyle w:val="Hyperlink"/>
          </w:rPr>
          <w:t>QS020B.  Part Marking:  Unique Identification (UID) and Grading Report</w:t>
        </w:r>
        <w:r w:rsidR="002E50D2">
          <w:rPr>
            <w:webHidden/>
          </w:rPr>
          <w:tab/>
        </w:r>
        <w:r w:rsidR="002E50D2">
          <w:rPr>
            <w:webHidden/>
          </w:rPr>
          <w:fldChar w:fldCharType="begin"/>
        </w:r>
        <w:r w:rsidR="002E50D2">
          <w:rPr>
            <w:webHidden/>
          </w:rPr>
          <w:instrText xml:space="preserve"> PAGEREF _Toc86056062 \h </w:instrText>
        </w:r>
        <w:r w:rsidR="002E50D2">
          <w:rPr>
            <w:webHidden/>
          </w:rPr>
        </w:r>
        <w:r w:rsidR="002E50D2">
          <w:rPr>
            <w:webHidden/>
          </w:rPr>
          <w:fldChar w:fldCharType="separate"/>
        </w:r>
        <w:r w:rsidR="002E50D2">
          <w:rPr>
            <w:webHidden/>
          </w:rPr>
          <w:t>25</w:t>
        </w:r>
        <w:r w:rsidR="002E50D2">
          <w:rPr>
            <w:webHidden/>
          </w:rPr>
          <w:fldChar w:fldCharType="end"/>
        </w:r>
      </w:hyperlink>
    </w:p>
    <w:p w14:paraId="5BD54190" w14:textId="6A7DE226" w:rsidR="002E50D2" w:rsidRDefault="005B3FF6">
      <w:pPr>
        <w:pStyle w:val="TOC3"/>
        <w:rPr>
          <w:rFonts w:asciiTheme="minorHAnsi" w:eastAsiaTheme="minorEastAsia" w:hAnsiTheme="minorHAnsi" w:cstheme="minorBidi"/>
          <w:iCs w:val="0"/>
          <w:snapToGrid/>
        </w:rPr>
      </w:pPr>
      <w:hyperlink w:anchor="_Toc86056063" w:history="1">
        <w:r w:rsidR="002E50D2" w:rsidRPr="003342EE">
          <w:rPr>
            <w:rStyle w:val="Hyperlink"/>
          </w:rPr>
          <w:t xml:space="preserve">QS020C.  Part Marking:  Unique Identification (UID) and Verification Performed by </w:t>
        </w:r>
        <w:r w:rsidR="002E50D2" w:rsidRPr="003342EE">
          <w:rPr>
            <w:rStyle w:val="Hyperlink"/>
            <w:lang w:val="en"/>
          </w:rPr>
          <w:t>Buyer</w:t>
        </w:r>
        <w:r w:rsidR="002E50D2">
          <w:rPr>
            <w:webHidden/>
          </w:rPr>
          <w:tab/>
        </w:r>
        <w:r w:rsidR="002E50D2">
          <w:rPr>
            <w:webHidden/>
          </w:rPr>
          <w:fldChar w:fldCharType="begin"/>
        </w:r>
        <w:r w:rsidR="002E50D2">
          <w:rPr>
            <w:webHidden/>
          </w:rPr>
          <w:instrText xml:space="preserve"> PAGEREF _Toc86056063 \h </w:instrText>
        </w:r>
        <w:r w:rsidR="002E50D2">
          <w:rPr>
            <w:webHidden/>
          </w:rPr>
        </w:r>
        <w:r w:rsidR="002E50D2">
          <w:rPr>
            <w:webHidden/>
          </w:rPr>
          <w:fldChar w:fldCharType="separate"/>
        </w:r>
        <w:r w:rsidR="002E50D2">
          <w:rPr>
            <w:webHidden/>
          </w:rPr>
          <w:t>25</w:t>
        </w:r>
        <w:r w:rsidR="002E50D2">
          <w:rPr>
            <w:webHidden/>
          </w:rPr>
          <w:fldChar w:fldCharType="end"/>
        </w:r>
      </w:hyperlink>
    </w:p>
    <w:p w14:paraId="1F411319" w14:textId="35F7D9AA" w:rsidR="002E50D2" w:rsidRDefault="005B3FF6">
      <w:pPr>
        <w:pStyle w:val="TOC3"/>
        <w:rPr>
          <w:rFonts w:asciiTheme="minorHAnsi" w:eastAsiaTheme="minorEastAsia" w:hAnsiTheme="minorHAnsi" w:cstheme="minorBidi"/>
          <w:iCs w:val="0"/>
          <w:snapToGrid/>
        </w:rPr>
      </w:pPr>
      <w:hyperlink w:anchor="_Toc86056064" w:history="1">
        <w:r w:rsidR="002E50D2" w:rsidRPr="003342EE">
          <w:rPr>
            <w:rStyle w:val="Hyperlink"/>
          </w:rPr>
          <w:t>QS021.  Rework Report</w:t>
        </w:r>
        <w:r w:rsidR="002E50D2">
          <w:rPr>
            <w:webHidden/>
          </w:rPr>
          <w:tab/>
        </w:r>
        <w:r w:rsidR="002E50D2">
          <w:rPr>
            <w:webHidden/>
          </w:rPr>
          <w:fldChar w:fldCharType="begin"/>
        </w:r>
        <w:r w:rsidR="002E50D2">
          <w:rPr>
            <w:webHidden/>
          </w:rPr>
          <w:instrText xml:space="preserve"> PAGEREF _Toc86056064 \h </w:instrText>
        </w:r>
        <w:r w:rsidR="002E50D2">
          <w:rPr>
            <w:webHidden/>
          </w:rPr>
        </w:r>
        <w:r w:rsidR="002E50D2">
          <w:rPr>
            <w:webHidden/>
          </w:rPr>
          <w:fldChar w:fldCharType="separate"/>
        </w:r>
        <w:r w:rsidR="002E50D2">
          <w:rPr>
            <w:webHidden/>
          </w:rPr>
          <w:t>26</w:t>
        </w:r>
        <w:r w:rsidR="002E50D2">
          <w:rPr>
            <w:webHidden/>
          </w:rPr>
          <w:fldChar w:fldCharType="end"/>
        </w:r>
      </w:hyperlink>
    </w:p>
    <w:p w14:paraId="1E865B22" w14:textId="6529ED06" w:rsidR="002E50D2" w:rsidRDefault="005B3FF6">
      <w:pPr>
        <w:pStyle w:val="TOC3"/>
        <w:rPr>
          <w:rFonts w:asciiTheme="minorHAnsi" w:eastAsiaTheme="minorEastAsia" w:hAnsiTheme="minorHAnsi" w:cstheme="minorBidi"/>
          <w:iCs w:val="0"/>
          <w:snapToGrid/>
        </w:rPr>
      </w:pPr>
      <w:hyperlink w:anchor="_Toc86056065" w:history="1">
        <w:r w:rsidR="002E50D2" w:rsidRPr="003342EE">
          <w:rPr>
            <w:rStyle w:val="Hyperlink"/>
          </w:rPr>
          <w:t>QS022.  Packaging, Handling, and Shipping</w:t>
        </w:r>
        <w:r w:rsidR="002E50D2">
          <w:rPr>
            <w:webHidden/>
          </w:rPr>
          <w:tab/>
        </w:r>
        <w:r w:rsidR="002E50D2">
          <w:rPr>
            <w:webHidden/>
          </w:rPr>
          <w:fldChar w:fldCharType="begin"/>
        </w:r>
        <w:r w:rsidR="002E50D2">
          <w:rPr>
            <w:webHidden/>
          </w:rPr>
          <w:instrText xml:space="preserve"> PAGEREF _Toc86056065 \h </w:instrText>
        </w:r>
        <w:r w:rsidR="002E50D2">
          <w:rPr>
            <w:webHidden/>
          </w:rPr>
        </w:r>
        <w:r w:rsidR="002E50D2">
          <w:rPr>
            <w:webHidden/>
          </w:rPr>
          <w:fldChar w:fldCharType="separate"/>
        </w:r>
        <w:r w:rsidR="002E50D2">
          <w:rPr>
            <w:webHidden/>
          </w:rPr>
          <w:t>26</w:t>
        </w:r>
        <w:r w:rsidR="002E50D2">
          <w:rPr>
            <w:webHidden/>
          </w:rPr>
          <w:fldChar w:fldCharType="end"/>
        </w:r>
      </w:hyperlink>
    </w:p>
    <w:p w14:paraId="2362F1E8" w14:textId="7767FA26" w:rsidR="002E50D2" w:rsidRDefault="005B3FF6">
      <w:pPr>
        <w:pStyle w:val="TOC3"/>
        <w:rPr>
          <w:rFonts w:asciiTheme="minorHAnsi" w:eastAsiaTheme="minorEastAsia" w:hAnsiTheme="minorHAnsi" w:cstheme="minorBidi"/>
          <w:iCs w:val="0"/>
          <w:snapToGrid/>
        </w:rPr>
      </w:pPr>
      <w:hyperlink w:anchor="_Toc86056066" w:history="1">
        <w:r w:rsidR="002E50D2" w:rsidRPr="003342EE">
          <w:rPr>
            <w:rStyle w:val="Hyperlink"/>
          </w:rPr>
          <w:t>QS023.  Specialized Tooling</w:t>
        </w:r>
        <w:r w:rsidR="002E50D2">
          <w:rPr>
            <w:webHidden/>
          </w:rPr>
          <w:tab/>
        </w:r>
        <w:r w:rsidR="002E50D2">
          <w:rPr>
            <w:webHidden/>
          </w:rPr>
          <w:fldChar w:fldCharType="begin"/>
        </w:r>
        <w:r w:rsidR="002E50D2">
          <w:rPr>
            <w:webHidden/>
          </w:rPr>
          <w:instrText xml:space="preserve"> PAGEREF _Toc86056066 \h </w:instrText>
        </w:r>
        <w:r w:rsidR="002E50D2">
          <w:rPr>
            <w:webHidden/>
          </w:rPr>
        </w:r>
        <w:r w:rsidR="002E50D2">
          <w:rPr>
            <w:webHidden/>
          </w:rPr>
          <w:fldChar w:fldCharType="separate"/>
        </w:r>
        <w:r w:rsidR="002E50D2">
          <w:rPr>
            <w:webHidden/>
          </w:rPr>
          <w:t>26</w:t>
        </w:r>
        <w:r w:rsidR="002E50D2">
          <w:rPr>
            <w:webHidden/>
          </w:rPr>
          <w:fldChar w:fldCharType="end"/>
        </w:r>
      </w:hyperlink>
    </w:p>
    <w:p w14:paraId="25E720DB" w14:textId="6983847D" w:rsidR="002E50D2" w:rsidRDefault="005B3FF6">
      <w:pPr>
        <w:pStyle w:val="TOC3"/>
        <w:rPr>
          <w:rFonts w:asciiTheme="minorHAnsi" w:eastAsiaTheme="minorEastAsia" w:hAnsiTheme="minorHAnsi" w:cstheme="minorBidi"/>
          <w:iCs w:val="0"/>
          <w:snapToGrid/>
        </w:rPr>
      </w:pPr>
      <w:hyperlink w:anchor="_Toc86056067" w:history="1">
        <w:r w:rsidR="002E50D2" w:rsidRPr="003342EE">
          <w:rPr>
            <w:rStyle w:val="Hyperlink"/>
          </w:rPr>
          <w:t>QS024.  Age Sensitive Materials</w:t>
        </w:r>
        <w:r w:rsidR="002E50D2">
          <w:rPr>
            <w:webHidden/>
          </w:rPr>
          <w:tab/>
        </w:r>
        <w:r w:rsidR="002E50D2">
          <w:rPr>
            <w:webHidden/>
          </w:rPr>
          <w:fldChar w:fldCharType="begin"/>
        </w:r>
        <w:r w:rsidR="002E50D2">
          <w:rPr>
            <w:webHidden/>
          </w:rPr>
          <w:instrText xml:space="preserve"> PAGEREF _Toc86056067 \h </w:instrText>
        </w:r>
        <w:r w:rsidR="002E50D2">
          <w:rPr>
            <w:webHidden/>
          </w:rPr>
        </w:r>
        <w:r w:rsidR="002E50D2">
          <w:rPr>
            <w:webHidden/>
          </w:rPr>
          <w:fldChar w:fldCharType="separate"/>
        </w:r>
        <w:r w:rsidR="002E50D2">
          <w:rPr>
            <w:webHidden/>
          </w:rPr>
          <w:t>27</w:t>
        </w:r>
        <w:r w:rsidR="002E50D2">
          <w:rPr>
            <w:webHidden/>
          </w:rPr>
          <w:fldChar w:fldCharType="end"/>
        </w:r>
      </w:hyperlink>
    </w:p>
    <w:p w14:paraId="2EE447A7" w14:textId="7F0E0475" w:rsidR="002E50D2" w:rsidRDefault="005B3FF6">
      <w:pPr>
        <w:pStyle w:val="TOC3"/>
        <w:rPr>
          <w:rFonts w:asciiTheme="minorHAnsi" w:eastAsiaTheme="minorEastAsia" w:hAnsiTheme="minorHAnsi" w:cstheme="minorBidi"/>
          <w:iCs w:val="0"/>
          <w:snapToGrid/>
        </w:rPr>
      </w:pPr>
      <w:hyperlink w:anchor="_Toc86056068" w:history="1">
        <w:r w:rsidR="002E50D2" w:rsidRPr="003342EE">
          <w:rPr>
            <w:rStyle w:val="Hyperlink"/>
          </w:rPr>
          <w:t>QS025.  Explosives</w:t>
        </w:r>
        <w:r w:rsidR="002E50D2">
          <w:rPr>
            <w:webHidden/>
          </w:rPr>
          <w:tab/>
        </w:r>
        <w:r w:rsidR="002E50D2">
          <w:rPr>
            <w:webHidden/>
          </w:rPr>
          <w:fldChar w:fldCharType="begin"/>
        </w:r>
        <w:r w:rsidR="002E50D2">
          <w:rPr>
            <w:webHidden/>
          </w:rPr>
          <w:instrText xml:space="preserve"> PAGEREF _Toc86056068 \h </w:instrText>
        </w:r>
        <w:r w:rsidR="002E50D2">
          <w:rPr>
            <w:webHidden/>
          </w:rPr>
        </w:r>
        <w:r w:rsidR="002E50D2">
          <w:rPr>
            <w:webHidden/>
          </w:rPr>
          <w:fldChar w:fldCharType="separate"/>
        </w:r>
        <w:r w:rsidR="002E50D2">
          <w:rPr>
            <w:webHidden/>
          </w:rPr>
          <w:t>27</w:t>
        </w:r>
        <w:r w:rsidR="002E50D2">
          <w:rPr>
            <w:webHidden/>
          </w:rPr>
          <w:fldChar w:fldCharType="end"/>
        </w:r>
      </w:hyperlink>
    </w:p>
    <w:p w14:paraId="069DA032" w14:textId="7A3009A5" w:rsidR="002E50D2" w:rsidRDefault="005B3FF6">
      <w:pPr>
        <w:pStyle w:val="TOC3"/>
        <w:rPr>
          <w:rFonts w:asciiTheme="minorHAnsi" w:eastAsiaTheme="minorEastAsia" w:hAnsiTheme="minorHAnsi" w:cstheme="minorBidi"/>
          <w:iCs w:val="0"/>
          <w:snapToGrid/>
        </w:rPr>
      </w:pPr>
      <w:hyperlink w:anchor="_Toc86056069" w:history="1">
        <w:r w:rsidR="002E50D2" w:rsidRPr="003342EE">
          <w:rPr>
            <w:rStyle w:val="Hyperlink"/>
          </w:rPr>
          <w:t>QS026.  Service Bulletin, Field Bulletin, Airworthiness Directives</w:t>
        </w:r>
        <w:r w:rsidR="002E50D2">
          <w:rPr>
            <w:webHidden/>
          </w:rPr>
          <w:tab/>
        </w:r>
        <w:r w:rsidR="002E50D2">
          <w:rPr>
            <w:webHidden/>
          </w:rPr>
          <w:fldChar w:fldCharType="begin"/>
        </w:r>
        <w:r w:rsidR="002E50D2">
          <w:rPr>
            <w:webHidden/>
          </w:rPr>
          <w:instrText xml:space="preserve"> PAGEREF _Toc86056069 \h </w:instrText>
        </w:r>
        <w:r w:rsidR="002E50D2">
          <w:rPr>
            <w:webHidden/>
          </w:rPr>
        </w:r>
        <w:r w:rsidR="002E50D2">
          <w:rPr>
            <w:webHidden/>
          </w:rPr>
          <w:fldChar w:fldCharType="separate"/>
        </w:r>
        <w:r w:rsidR="002E50D2">
          <w:rPr>
            <w:webHidden/>
          </w:rPr>
          <w:t>27</w:t>
        </w:r>
        <w:r w:rsidR="002E50D2">
          <w:rPr>
            <w:webHidden/>
          </w:rPr>
          <w:fldChar w:fldCharType="end"/>
        </w:r>
      </w:hyperlink>
    </w:p>
    <w:p w14:paraId="68175F6D" w14:textId="3FD454F8" w:rsidR="002E50D2" w:rsidRDefault="005B3FF6">
      <w:pPr>
        <w:pStyle w:val="TOC3"/>
        <w:rPr>
          <w:rFonts w:asciiTheme="minorHAnsi" w:eastAsiaTheme="minorEastAsia" w:hAnsiTheme="minorHAnsi" w:cstheme="minorBidi"/>
          <w:iCs w:val="0"/>
          <w:snapToGrid/>
        </w:rPr>
      </w:pPr>
      <w:hyperlink w:anchor="_Toc86056070" w:history="1">
        <w:r w:rsidR="002E50D2" w:rsidRPr="003342EE">
          <w:rPr>
            <w:rStyle w:val="Hyperlink"/>
          </w:rPr>
          <w:t>QS027.  GIDEP Alerts</w:t>
        </w:r>
        <w:r w:rsidR="002E50D2">
          <w:rPr>
            <w:webHidden/>
          </w:rPr>
          <w:tab/>
        </w:r>
        <w:r w:rsidR="002E50D2">
          <w:rPr>
            <w:webHidden/>
          </w:rPr>
          <w:fldChar w:fldCharType="begin"/>
        </w:r>
        <w:r w:rsidR="002E50D2">
          <w:rPr>
            <w:webHidden/>
          </w:rPr>
          <w:instrText xml:space="preserve"> PAGEREF _Toc86056070 \h </w:instrText>
        </w:r>
        <w:r w:rsidR="002E50D2">
          <w:rPr>
            <w:webHidden/>
          </w:rPr>
        </w:r>
        <w:r w:rsidR="002E50D2">
          <w:rPr>
            <w:webHidden/>
          </w:rPr>
          <w:fldChar w:fldCharType="separate"/>
        </w:r>
        <w:r w:rsidR="002E50D2">
          <w:rPr>
            <w:webHidden/>
          </w:rPr>
          <w:t>27</w:t>
        </w:r>
        <w:r w:rsidR="002E50D2">
          <w:rPr>
            <w:webHidden/>
          </w:rPr>
          <w:fldChar w:fldCharType="end"/>
        </w:r>
      </w:hyperlink>
    </w:p>
    <w:p w14:paraId="63B4BA74" w14:textId="6D81BAE2" w:rsidR="002E50D2" w:rsidRDefault="005B3FF6">
      <w:pPr>
        <w:pStyle w:val="TOC3"/>
        <w:rPr>
          <w:rFonts w:asciiTheme="minorHAnsi" w:eastAsiaTheme="minorEastAsia" w:hAnsiTheme="minorHAnsi" w:cstheme="minorBidi"/>
          <w:iCs w:val="0"/>
          <w:snapToGrid/>
        </w:rPr>
      </w:pPr>
      <w:hyperlink w:anchor="_Toc86056071" w:history="1">
        <w:r w:rsidR="002E50D2" w:rsidRPr="003342EE">
          <w:rPr>
            <w:rStyle w:val="Hyperlink"/>
          </w:rPr>
          <w:t>QS028.  Seller/Distributor</w:t>
        </w:r>
        <w:r w:rsidR="002E50D2">
          <w:rPr>
            <w:webHidden/>
          </w:rPr>
          <w:tab/>
        </w:r>
        <w:r w:rsidR="002E50D2">
          <w:rPr>
            <w:webHidden/>
          </w:rPr>
          <w:fldChar w:fldCharType="begin"/>
        </w:r>
        <w:r w:rsidR="002E50D2">
          <w:rPr>
            <w:webHidden/>
          </w:rPr>
          <w:instrText xml:space="preserve"> PAGEREF _Toc86056071 \h </w:instrText>
        </w:r>
        <w:r w:rsidR="002E50D2">
          <w:rPr>
            <w:webHidden/>
          </w:rPr>
        </w:r>
        <w:r w:rsidR="002E50D2">
          <w:rPr>
            <w:webHidden/>
          </w:rPr>
          <w:fldChar w:fldCharType="separate"/>
        </w:r>
        <w:r w:rsidR="002E50D2">
          <w:rPr>
            <w:webHidden/>
          </w:rPr>
          <w:t>28</w:t>
        </w:r>
        <w:r w:rsidR="002E50D2">
          <w:rPr>
            <w:webHidden/>
          </w:rPr>
          <w:fldChar w:fldCharType="end"/>
        </w:r>
      </w:hyperlink>
    </w:p>
    <w:p w14:paraId="2761D686" w14:textId="5605C553" w:rsidR="002E50D2" w:rsidRDefault="005B3FF6">
      <w:pPr>
        <w:pStyle w:val="TOC3"/>
        <w:rPr>
          <w:rFonts w:asciiTheme="minorHAnsi" w:eastAsiaTheme="minorEastAsia" w:hAnsiTheme="minorHAnsi" w:cstheme="minorBidi"/>
          <w:iCs w:val="0"/>
          <w:snapToGrid/>
        </w:rPr>
      </w:pPr>
      <w:hyperlink w:anchor="_Toc86056072" w:history="1">
        <w:r w:rsidR="002E50D2" w:rsidRPr="003342EE">
          <w:rPr>
            <w:rStyle w:val="Hyperlink"/>
            <w:rFonts w:cstheme="minorHAnsi"/>
          </w:rPr>
          <w:t>QS029.  Requirement for GA-ASI Process and Training Specifications</w:t>
        </w:r>
        <w:r w:rsidR="002E50D2">
          <w:rPr>
            <w:webHidden/>
          </w:rPr>
          <w:tab/>
        </w:r>
        <w:r w:rsidR="002E50D2">
          <w:rPr>
            <w:webHidden/>
          </w:rPr>
          <w:fldChar w:fldCharType="begin"/>
        </w:r>
        <w:r w:rsidR="002E50D2">
          <w:rPr>
            <w:webHidden/>
          </w:rPr>
          <w:instrText xml:space="preserve"> PAGEREF _Toc86056072 \h </w:instrText>
        </w:r>
        <w:r w:rsidR="002E50D2">
          <w:rPr>
            <w:webHidden/>
          </w:rPr>
        </w:r>
        <w:r w:rsidR="002E50D2">
          <w:rPr>
            <w:webHidden/>
          </w:rPr>
          <w:fldChar w:fldCharType="separate"/>
        </w:r>
        <w:r w:rsidR="002E50D2">
          <w:rPr>
            <w:webHidden/>
          </w:rPr>
          <w:t>28</w:t>
        </w:r>
        <w:r w:rsidR="002E50D2">
          <w:rPr>
            <w:webHidden/>
          </w:rPr>
          <w:fldChar w:fldCharType="end"/>
        </w:r>
      </w:hyperlink>
    </w:p>
    <w:p w14:paraId="6F6F991C" w14:textId="3606A8CE" w:rsidR="002E50D2" w:rsidRDefault="005B3FF6">
      <w:pPr>
        <w:pStyle w:val="TOC2"/>
        <w:rPr>
          <w:rFonts w:asciiTheme="minorHAnsi" w:eastAsiaTheme="minorEastAsia" w:hAnsiTheme="minorHAnsi" w:cstheme="minorBidi"/>
          <w:b w:val="0"/>
          <w:caps w:val="0"/>
          <w:snapToGrid/>
          <w:sz w:val="22"/>
          <w:szCs w:val="22"/>
        </w:rPr>
      </w:pPr>
      <w:hyperlink w:anchor="_Toc86056073" w:history="1">
        <w:r w:rsidR="002E50D2" w:rsidRPr="003342EE">
          <w:rPr>
            <w:rStyle w:val="Hyperlink"/>
          </w:rPr>
          <w:t>QT - Quality clause requirements flowed in PO Terms and Conditions</w:t>
        </w:r>
        <w:r w:rsidR="002E50D2">
          <w:rPr>
            <w:webHidden/>
          </w:rPr>
          <w:tab/>
        </w:r>
        <w:r w:rsidR="002E50D2">
          <w:rPr>
            <w:webHidden/>
          </w:rPr>
          <w:fldChar w:fldCharType="begin"/>
        </w:r>
        <w:r w:rsidR="002E50D2">
          <w:rPr>
            <w:webHidden/>
          </w:rPr>
          <w:instrText xml:space="preserve"> PAGEREF _Toc86056073 \h </w:instrText>
        </w:r>
        <w:r w:rsidR="002E50D2">
          <w:rPr>
            <w:webHidden/>
          </w:rPr>
        </w:r>
        <w:r w:rsidR="002E50D2">
          <w:rPr>
            <w:webHidden/>
          </w:rPr>
          <w:fldChar w:fldCharType="separate"/>
        </w:r>
        <w:r w:rsidR="002E50D2">
          <w:rPr>
            <w:webHidden/>
          </w:rPr>
          <w:t>28</w:t>
        </w:r>
        <w:r w:rsidR="002E50D2">
          <w:rPr>
            <w:webHidden/>
          </w:rPr>
          <w:fldChar w:fldCharType="end"/>
        </w:r>
      </w:hyperlink>
    </w:p>
    <w:p w14:paraId="2751BD7C" w14:textId="14BB885A" w:rsidR="002E50D2" w:rsidRDefault="005B3FF6">
      <w:pPr>
        <w:pStyle w:val="TOC3"/>
        <w:rPr>
          <w:rFonts w:asciiTheme="minorHAnsi" w:eastAsiaTheme="minorEastAsia" w:hAnsiTheme="minorHAnsi" w:cstheme="minorBidi"/>
          <w:iCs w:val="0"/>
          <w:snapToGrid/>
        </w:rPr>
      </w:pPr>
      <w:hyperlink w:anchor="_Toc86056074" w:history="1">
        <w:r w:rsidR="002E50D2" w:rsidRPr="003342EE">
          <w:rPr>
            <w:rStyle w:val="Hyperlink"/>
          </w:rPr>
          <w:t>QT001.  Notification of Facility /Ownership/Quality Manager/Quality System Change</w:t>
        </w:r>
        <w:r w:rsidR="002E50D2">
          <w:rPr>
            <w:webHidden/>
          </w:rPr>
          <w:tab/>
        </w:r>
        <w:r w:rsidR="002E50D2">
          <w:rPr>
            <w:webHidden/>
          </w:rPr>
          <w:fldChar w:fldCharType="begin"/>
        </w:r>
        <w:r w:rsidR="002E50D2">
          <w:rPr>
            <w:webHidden/>
          </w:rPr>
          <w:instrText xml:space="preserve"> PAGEREF _Toc86056074 \h </w:instrText>
        </w:r>
        <w:r w:rsidR="002E50D2">
          <w:rPr>
            <w:webHidden/>
          </w:rPr>
        </w:r>
        <w:r w:rsidR="002E50D2">
          <w:rPr>
            <w:webHidden/>
          </w:rPr>
          <w:fldChar w:fldCharType="separate"/>
        </w:r>
        <w:r w:rsidR="002E50D2">
          <w:rPr>
            <w:webHidden/>
          </w:rPr>
          <w:t>28</w:t>
        </w:r>
        <w:r w:rsidR="002E50D2">
          <w:rPr>
            <w:webHidden/>
          </w:rPr>
          <w:fldChar w:fldCharType="end"/>
        </w:r>
      </w:hyperlink>
    </w:p>
    <w:p w14:paraId="05DF10B2" w14:textId="4FDB77E7" w:rsidR="002E50D2" w:rsidRDefault="005B3FF6">
      <w:pPr>
        <w:pStyle w:val="TOC3"/>
        <w:rPr>
          <w:rFonts w:asciiTheme="minorHAnsi" w:eastAsiaTheme="minorEastAsia" w:hAnsiTheme="minorHAnsi" w:cstheme="minorBidi"/>
          <w:iCs w:val="0"/>
          <w:snapToGrid/>
        </w:rPr>
      </w:pPr>
      <w:hyperlink w:anchor="_Toc86056075" w:history="1">
        <w:r w:rsidR="002E50D2" w:rsidRPr="003342EE">
          <w:rPr>
            <w:rStyle w:val="Hyperlink"/>
          </w:rPr>
          <w:t>QT002.  Buyer Review</w:t>
        </w:r>
        <w:r w:rsidR="002E50D2">
          <w:rPr>
            <w:webHidden/>
          </w:rPr>
          <w:tab/>
        </w:r>
        <w:r w:rsidR="002E50D2">
          <w:rPr>
            <w:webHidden/>
          </w:rPr>
          <w:fldChar w:fldCharType="begin"/>
        </w:r>
        <w:r w:rsidR="002E50D2">
          <w:rPr>
            <w:webHidden/>
          </w:rPr>
          <w:instrText xml:space="preserve"> PAGEREF _Toc86056075 \h </w:instrText>
        </w:r>
        <w:r w:rsidR="002E50D2">
          <w:rPr>
            <w:webHidden/>
          </w:rPr>
        </w:r>
        <w:r w:rsidR="002E50D2">
          <w:rPr>
            <w:webHidden/>
          </w:rPr>
          <w:fldChar w:fldCharType="separate"/>
        </w:r>
        <w:r w:rsidR="002E50D2">
          <w:rPr>
            <w:webHidden/>
          </w:rPr>
          <w:t>29</w:t>
        </w:r>
        <w:r w:rsidR="002E50D2">
          <w:rPr>
            <w:webHidden/>
          </w:rPr>
          <w:fldChar w:fldCharType="end"/>
        </w:r>
      </w:hyperlink>
    </w:p>
    <w:p w14:paraId="59903D8D" w14:textId="00956CFF" w:rsidR="002E50D2" w:rsidRDefault="005B3FF6">
      <w:pPr>
        <w:pStyle w:val="TOC3"/>
        <w:rPr>
          <w:rFonts w:asciiTheme="minorHAnsi" w:eastAsiaTheme="minorEastAsia" w:hAnsiTheme="minorHAnsi" w:cstheme="minorBidi"/>
          <w:iCs w:val="0"/>
          <w:snapToGrid/>
        </w:rPr>
      </w:pPr>
      <w:hyperlink w:anchor="_Toc86056076" w:history="1">
        <w:r w:rsidR="002E50D2" w:rsidRPr="003342EE">
          <w:rPr>
            <w:rStyle w:val="Hyperlink"/>
          </w:rPr>
          <w:t>QT003.  Counterfeit Goods Detection and Avoidance</w:t>
        </w:r>
        <w:r w:rsidR="002E50D2">
          <w:rPr>
            <w:webHidden/>
          </w:rPr>
          <w:tab/>
        </w:r>
        <w:r w:rsidR="002E50D2">
          <w:rPr>
            <w:webHidden/>
          </w:rPr>
          <w:fldChar w:fldCharType="begin"/>
        </w:r>
        <w:r w:rsidR="002E50D2">
          <w:rPr>
            <w:webHidden/>
          </w:rPr>
          <w:instrText xml:space="preserve"> PAGEREF _Toc86056076 \h </w:instrText>
        </w:r>
        <w:r w:rsidR="002E50D2">
          <w:rPr>
            <w:webHidden/>
          </w:rPr>
        </w:r>
        <w:r w:rsidR="002E50D2">
          <w:rPr>
            <w:webHidden/>
          </w:rPr>
          <w:fldChar w:fldCharType="separate"/>
        </w:r>
        <w:r w:rsidR="002E50D2">
          <w:rPr>
            <w:webHidden/>
          </w:rPr>
          <w:t>29</w:t>
        </w:r>
        <w:r w:rsidR="002E50D2">
          <w:rPr>
            <w:webHidden/>
          </w:rPr>
          <w:fldChar w:fldCharType="end"/>
        </w:r>
      </w:hyperlink>
    </w:p>
    <w:p w14:paraId="0D962F9B" w14:textId="01568232" w:rsidR="002E50D2" w:rsidRDefault="005B3FF6">
      <w:pPr>
        <w:pStyle w:val="TOC3"/>
        <w:rPr>
          <w:rFonts w:asciiTheme="minorHAnsi" w:eastAsiaTheme="minorEastAsia" w:hAnsiTheme="minorHAnsi" w:cstheme="minorBidi"/>
          <w:iCs w:val="0"/>
          <w:snapToGrid/>
        </w:rPr>
      </w:pPr>
      <w:hyperlink w:anchor="_Toc86056077" w:history="1">
        <w:r w:rsidR="002E50D2" w:rsidRPr="003342EE">
          <w:rPr>
            <w:rStyle w:val="Hyperlink"/>
          </w:rPr>
          <w:t>QT003B.  Unbroken Chain of Custody Documentation; Submission</w:t>
        </w:r>
        <w:r w:rsidR="002E50D2">
          <w:rPr>
            <w:webHidden/>
          </w:rPr>
          <w:tab/>
        </w:r>
        <w:r w:rsidR="002E50D2">
          <w:rPr>
            <w:webHidden/>
          </w:rPr>
          <w:fldChar w:fldCharType="begin"/>
        </w:r>
        <w:r w:rsidR="002E50D2">
          <w:rPr>
            <w:webHidden/>
          </w:rPr>
          <w:instrText xml:space="preserve"> PAGEREF _Toc86056077 \h </w:instrText>
        </w:r>
        <w:r w:rsidR="002E50D2">
          <w:rPr>
            <w:webHidden/>
          </w:rPr>
        </w:r>
        <w:r w:rsidR="002E50D2">
          <w:rPr>
            <w:webHidden/>
          </w:rPr>
          <w:fldChar w:fldCharType="separate"/>
        </w:r>
        <w:r w:rsidR="002E50D2">
          <w:rPr>
            <w:webHidden/>
          </w:rPr>
          <w:t>29</w:t>
        </w:r>
        <w:r w:rsidR="002E50D2">
          <w:rPr>
            <w:webHidden/>
          </w:rPr>
          <w:fldChar w:fldCharType="end"/>
        </w:r>
      </w:hyperlink>
    </w:p>
    <w:p w14:paraId="55ACF791" w14:textId="3CAF30F4" w:rsidR="002E50D2" w:rsidRDefault="005B3FF6">
      <w:pPr>
        <w:pStyle w:val="TOC2"/>
        <w:rPr>
          <w:rFonts w:asciiTheme="minorHAnsi" w:eastAsiaTheme="minorEastAsia" w:hAnsiTheme="minorHAnsi" w:cstheme="minorBidi"/>
          <w:b w:val="0"/>
          <w:caps w:val="0"/>
          <w:snapToGrid/>
          <w:sz w:val="22"/>
          <w:szCs w:val="22"/>
        </w:rPr>
      </w:pPr>
      <w:hyperlink w:anchor="_Toc86056078" w:history="1">
        <w:r w:rsidR="002E50D2" w:rsidRPr="003342EE">
          <w:rPr>
            <w:rStyle w:val="Hyperlink"/>
          </w:rPr>
          <w:t>QZ - Other Clauses</w:t>
        </w:r>
        <w:r w:rsidR="002E50D2">
          <w:rPr>
            <w:webHidden/>
          </w:rPr>
          <w:tab/>
        </w:r>
        <w:r w:rsidR="002E50D2">
          <w:rPr>
            <w:webHidden/>
          </w:rPr>
          <w:fldChar w:fldCharType="begin"/>
        </w:r>
        <w:r w:rsidR="002E50D2">
          <w:rPr>
            <w:webHidden/>
          </w:rPr>
          <w:instrText xml:space="preserve"> PAGEREF _Toc86056078 \h </w:instrText>
        </w:r>
        <w:r w:rsidR="002E50D2">
          <w:rPr>
            <w:webHidden/>
          </w:rPr>
        </w:r>
        <w:r w:rsidR="002E50D2">
          <w:rPr>
            <w:webHidden/>
          </w:rPr>
          <w:fldChar w:fldCharType="separate"/>
        </w:r>
        <w:r w:rsidR="002E50D2">
          <w:rPr>
            <w:webHidden/>
          </w:rPr>
          <w:t>29</w:t>
        </w:r>
        <w:r w:rsidR="002E50D2">
          <w:rPr>
            <w:webHidden/>
          </w:rPr>
          <w:fldChar w:fldCharType="end"/>
        </w:r>
      </w:hyperlink>
    </w:p>
    <w:p w14:paraId="67A26099" w14:textId="5CD756FB" w:rsidR="002E50D2" w:rsidRDefault="005B3FF6">
      <w:pPr>
        <w:pStyle w:val="TOC3"/>
        <w:rPr>
          <w:rFonts w:asciiTheme="minorHAnsi" w:eastAsiaTheme="minorEastAsia" w:hAnsiTheme="minorHAnsi" w:cstheme="minorBidi"/>
          <w:iCs w:val="0"/>
          <w:snapToGrid/>
        </w:rPr>
      </w:pPr>
      <w:hyperlink w:anchor="_Toc86056079" w:history="1">
        <w:r w:rsidR="002E50D2" w:rsidRPr="003342EE">
          <w:rPr>
            <w:rStyle w:val="Hyperlink"/>
          </w:rPr>
          <w:t>QZ001.  Barcoded Packaging Specification</w:t>
        </w:r>
        <w:r w:rsidR="002E50D2">
          <w:rPr>
            <w:webHidden/>
          </w:rPr>
          <w:tab/>
        </w:r>
        <w:r w:rsidR="002E50D2">
          <w:rPr>
            <w:webHidden/>
          </w:rPr>
          <w:fldChar w:fldCharType="begin"/>
        </w:r>
        <w:r w:rsidR="002E50D2">
          <w:rPr>
            <w:webHidden/>
          </w:rPr>
          <w:instrText xml:space="preserve"> PAGEREF _Toc86056079 \h </w:instrText>
        </w:r>
        <w:r w:rsidR="002E50D2">
          <w:rPr>
            <w:webHidden/>
          </w:rPr>
        </w:r>
        <w:r w:rsidR="002E50D2">
          <w:rPr>
            <w:webHidden/>
          </w:rPr>
          <w:fldChar w:fldCharType="separate"/>
        </w:r>
        <w:r w:rsidR="002E50D2">
          <w:rPr>
            <w:webHidden/>
          </w:rPr>
          <w:t>29</w:t>
        </w:r>
        <w:r w:rsidR="002E50D2">
          <w:rPr>
            <w:webHidden/>
          </w:rPr>
          <w:fldChar w:fldCharType="end"/>
        </w:r>
      </w:hyperlink>
    </w:p>
    <w:p w14:paraId="5B60AF23" w14:textId="5357632D" w:rsidR="002E50D2" w:rsidRDefault="005B3FF6">
      <w:pPr>
        <w:pStyle w:val="TOC3"/>
        <w:rPr>
          <w:rFonts w:asciiTheme="minorHAnsi" w:eastAsiaTheme="minorEastAsia" w:hAnsiTheme="minorHAnsi" w:cstheme="minorBidi"/>
          <w:iCs w:val="0"/>
          <w:snapToGrid/>
        </w:rPr>
      </w:pPr>
      <w:hyperlink w:anchor="_Toc86056080" w:history="1">
        <w:r w:rsidR="002E50D2" w:rsidRPr="003342EE">
          <w:rPr>
            <w:rStyle w:val="Hyperlink"/>
          </w:rPr>
          <w:t>QZ002.  Quality Clauses Are Not Required</w:t>
        </w:r>
        <w:r w:rsidR="002E50D2">
          <w:rPr>
            <w:webHidden/>
          </w:rPr>
          <w:tab/>
        </w:r>
        <w:r w:rsidR="002E50D2">
          <w:rPr>
            <w:webHidden/>
          </w:rPr>
          <w:fldChar w:fldCharType="begin"/>
        </w:r>
        <w:r w:rsidR="002E50D2">
          <w:rPr>
            <w:webHidden/>
          </w:rPr>
          <w:instrText xml:space="preserve"> PAGEREF _Toc86056080 \h </w:instrText>
        </w:r>
        <w:r w:rsidR="002E50D2">
          <w:rPr>
            <w:webHidden/>
          </w:rPr>
        </w:r>
        <w:r w:rsidR="002E50D2">
          <w:rPr>
            <w:webHidden/>
          </w:rPr>
          <w:fldChar w:fldCharType="separate"/>
        </w:r>
        <w:r w:rsidR="002E50D2">
          <w:rPr>
            <w:webHidden/>
          </w:rPr>
          <w:t>30</w:t>
        </w:r>
        <w:r w:rsidR="002E50D2">
          <w:rPr>
            <w:webHidden/>
          </w:rPr>
          <w:fldChar w:fldCharType="end"/>
        </w:r>
      </w:hyperlink>
    </w:p>
    <w:p w14:paraId="272BBE96" w14:textId="26752C24" w:rsidR="002E50D2" w:rsidRDefault="005B3FF6">
      <w:pPr>
        <w:pStyle w:val="TOC1"/>
        <w:rPr>
          <w:rFonts w:asciiTheme="minorHAnsi" w:eastAsiaTheme="minorEastAsia" w:hAnsiTheme="minorHAnsi" w:cstheme="minorBidi"/>
          <w:b w:val="0"/>
          <w:bCs w:val="0"/>
          <w:caps w:val="0"/>
          <w:snapToGrid/>
          <w:sz w:val="22"/>
          <w:szCs w:val="22"/>
        </w:rPr>
      </w:pPr>
      <w:hyperlink w:anchor="_Toc86056081" w:history="1">
        <w:r w:rsidR="002E50D2" w:rsidRPr="003342EE">
          <w:rPr>
            <w:rStyle w:val="Hyperlink"/>
          </w:rPr>
          <w:t>5.</w:t>
        </w:r>
        <w:r w:rsidR="002E50D2">
          <w:rPr>
            <w:rFonts w:asciiTheme="minorHAnsi" w:eastAsiaTheme="minorEastAsia" w:hAnsiTheme="minorHAnsi" w:cstheme="minorBidi"/>
            <w:b w:val="0"/>
            <w:bCs w:val="0"/>
            <w:caps w:val="0"/>
            <w:snapToGrid/>
            <w:sz w:val="22"/>
            <w:szCs w:val="22"/>
          </w:rPr>
          <w:tab/>
        </w:r>
        <w:r w:rsidR="002E50D2" w:rsidRPr="003342EE">
          <w:rPr>
            <w:rStyle w:val="Hyperlink"/>
          </w:rPr>
          <w:t>Acronyms</w:t>
        </w:r>
        <w:r w:rsidR="002E50D2">
          <w:rPr>
            <w:webHidden/>
          </w:rPr>
          <w:tab/>
        </w:r>
        <w:r w:rsidR="002E50D2">
          <w:rPr>
            <w:webHidden/>
          </w:rPr>
          <w:fldChar w:fldCharType="begin"/>
        </w:r>
        <w:r w:rsidR="002E50D2">
          <w:rPr>
            <w:webHidden/>
          </w:rPr>
          <w:instrText xml:space="preserve"> PAGEREF _Toc86056081 \h </w:instrText>
        </w:r>
        <w:r w:rsidR="002E50D2">
          <w:rPr>
            <w:webHidden/>
          </w:rPr>
        </w:r>
        <w:r w:rsidR="002E50D2">
          <w:rPr>
            <w:webHidden/>
          </w:rPr>
          <w:fldChar w:fldCharType="separate"/>
        </w:r>
        <w:r w:rsidR="002E50D2">
          <w:rPr>
            <w:webHidden/>
          </w:rPr>
          <w:t>30</w:t>
        </w:r>
        <w:r w:rsidR="002E50D2">
          <w:rPr>
            <w:webHidden/>
          </w:rPr>
          <w:fldChar w:fldCharType="end"/>
        </w:r>
      </w:hyperlink>
    </w:p>
    <w:p w14:paraId="543B5768" w14:textId="7FB9BFEB" w:rsidR="002E50D2" w:rsidRDefault="005B3FF6">
      <w:pPr>
        <w:pStyle w:val="TOC1"/>
        <w:rPr>
          <w:rFonts w:asciiTheme="minorHAnsi" w:eastAsiaTheme="minorEastAsia" w:hAnsiTheme="minorHAnsi" w:cstheme="minorBidi"/>
          <w:b w:val="0"/>
          <w:bCs w:val="0"/>
          <w:caps w:val="0"/>
          <w:snapToGrid/>
          <w:sz w:val="22"/>
          <w:szCs w:val="22"/>
        </w:rPr>
      </w:pPr>
      <w:hyperlink w:anchor="_Toc86056082" w:history="1">
        <w:r w:rsidR="002E50D2" w:rsidRPr="003342EE">
          <w:rPr>
            <w:rStyle w:val="Hyperlink"/>
          </w:rPr>
          <w:t>6.</w:t>
        </w:r>
        <w:r w:rsidR="002E50D2">
          <w:rPr>
            <w:rFonts w:asciiTheme="minorHAnsi" w:eastAsiaTheme="minorEastAsia" w:hAnsiTheme="minorHAnsi" w:cstheme="minorBidi"/>
            <w:b w:val="0"/>
            <w:bCs w:val="0"/>
            <w:caps w:val="0"/>
            <w:snapToGrid/>
            <w:sz w:val="22"/>
            <w:szCs w:val="22"/>
          </w:rPr>
          <w:tab/>
        </w:r>
        <w:r w:rsidR="002E50D2" w:rsidRPr="003342EE">
          <w:rPr>
            <w:rStyle w:val="Hyperlink"/>
          </w:rPr>
          <w:t>DEFINITions</w:t>
        </w:r>
        <w:r w:rsidR="002E50D2">
          <w:rPr>
            <w:webHidden/>
          </w:rPr>
          <w:tab/>
        </w:r>
        <w:r w:rsidR="002E50D2">
          <w:rPr>
            <w:webHidden/>
          </w:rPr>
          <w:fldChar w:fldCharType="begin"/>
        </w:r>
        <w:r w:rsidR="002E50D2">
          <w:rPr>
            <w:webHidden/>
          </w:rPr>
          <w:instrText xml:space="preserve"> PAGEREF _Toc86056082 \h </w:instrText>
        </w:r>
        <w:r w:rsidR="002E50D2">
          <w:rPr>
            <w:webHidden/>
          </w:rPr>
        </w:r>
        <w:r w:rsidR="002E50D2">
          <w:rPr>
            <w:webHidden/>
          </w:rPr>
          <w:fldChar w:fldCharType="separate"/>
        </w:r>
        <w:r w:rsidR="002E50D2">
          <w:rPr>
            <w:webHidden/>
          </w:rPr>
          <w:t>31</w:t>
        </w:r>
        <w:r w:rsidR="002E50D2">
          <w:rPr>
            <w:webHidden/>
          </w:rPr>
          <w:fldChar w:fldCharType="end"/>
        </w:r>
      </w:hyperlink>
    </w:p>
    <w:p w14:paraId="4E799EE5" w14:textId="77777777" w:rsidR="00B37629" w:rsidRPr="00856B50" w:rsidRDefault="00C100D2" w:rsidP="00B37629">
      <w:pPr>
        <w:tabs>
          <w:tab w:val="left" w:pos="4320"/>
          <w:tab w:val="left" w:pos="8820"/>
        </w:tabs>
        <w:autoSpaceDE w:val="0"/>
        <w:autoSpaceDN w:val="0"/>
        <w:adjustRightInd w:val="0"/>
        <w:spacing w:before="240"/>
        <w:rPr>
          <w:rFonts w:ascii="Calibri" w:hAnsi="Calibri"/>
          <w:sz w:val="20"/>
          <w:szCs w:val="20"/>
        </w:rPr>
      </w:pPr>
      <w:r w:rsidRPr="00517165">
        <w:rPr>
          <w:rFonts w:ascii="Calibri" w:eastAsia="Batang" w:hAnsi="Calibri"/>
          <w:b/>
          <w:bCs/>
          <w:i/>
          <w:iCs/>
          <w:caps/>
          <w:noProof/>
          <w:sz w:val="20"/>
          <w:szCs w:val="20"/>
        </w:rPr>
        <w:fldChar w:fldCharType="end"/>
      </w:r>
    </w:p>
    <w:p w14:paraId="2AD192E8" w14:textId="77777777" w:rsidR="00B37629" w:rsidRPr="00856B50" w:rsidRDefault="00B37629" w:rsidP="00B37629">
      <w:pPr>
        <w:pStyle w:val="Heading1"/>
        <w:spacing w:after="0"/>
        <w:rPr>
          <w:rFonts w:ascii="Calibri" w:hAnsi="Calibri"/>
          <w:sz w:val="20"/>
          <w:szCs w:val="20"/>
        </w:rPr>
      </w:pPr>
      <w:bookmarkStart w:id="0" w:name="_Toc17352216"/>
      <w:bookmarkStart w:id="1" w:name="_Toc86056012"/>
      <w:r w:rsidRPr="00856B50">
        <w:rPr>
          <w:rFonts w:ascii="Calibri" w:hAnsi="Calibri"/>
          <w:sz w:val="20"/>
          <w:szCs w:val="20"/>
        </w:rPr>
        <w:t>Introduction</w:t>
      </w:r>
      <w:bookmarkEnd w:id="0"/>
      <w:bookmarkEnd w:id="1"/>
    </w:p>
    <w:p w14:paraId="44FD8E58" w14:textId="77777777" w:rsidR="00255FCF" w:rsidRDefault="0022751B" w:rsidP="00227A78">
      <w:pPr>
        <w:pStyle w:val="BodyText"/>
        <w:rPr>
          <w:rFonts w:ascii="Calibri" w:hAnsi="Calibri"/>
          <w:sz w:val="20"/>
          <w:szCs w:val="20"/>
        </w:rPr>
      </w:pPr>
      <w:r>
        <w:rPr>
          <w:rFonts w:ascii="Calibri" w:hAnsi="Calibri"/>
          <w:sz w:val="20"/>
          <w:szCs w:val="20"/>
        </w:rPr>
        <w:t xml:space="preserve">This document provides details of quality clauses </w:t>
      </w:r>
      <w:r w:rsidR="00C835F6">
        <w:rPr>
          <w:rFonts w:ascii="Calibri" w:hAnsi="Calibri"/>
          <w:sz w:val="20"/>
          <w:szCs w:val="20"/>
        </w:rPr>
        <w:t xml:space="preserve">(Q-Clauses) </w:t>
      </w:r>
      <w:r>
        <w:rPr>
          <w:rFonts w:ascii="Calibri" w:hAnsi="Calibri"/>
          <w:sz w:val="20"/>
          <w:szCs w:val="20"/>
        </w:rPr>
        <w:t xml:space="preserve">flowed down on </w:t>
      </w:r>
      <w:r w:rsidR="00C835F6">
        <w:rPr>
          <w:rFonts w:ascii="Calibri" w:hAnsi="Calibri"/>
          <w:sz w:val="20"/>
          <w:szCs w:val="20"/>
        </w:rPr>
        <w:t xml:space="preserve">a </w:t>
      </w:r>
      <w:r>
        <w:rPr>
          <w:rFonts w:ascii="Calibri" w:hAnsi="Calibri"/>
          <w:sz w:val="20"/>
          <w:szCs w:val="20"/>
        </w:rPr>
        <w:t>Purchase Order</w:t>
      </w:r>
      <w:r w:rsidR="00C835F6">
        <w:rPr>
          <w:rFonts w:ascii="Calibri" w:hAnsi="Calibri"/>
          <w:sz w:val="20"/>
          <w:szCs w:val="20"/>
        </w:rPr>
        <w:t xml:space="preserve"> (PO)</w:t>
      </w:r>
      <w:r>
        <w:rPr>
          <w:rFonts w:ascii="Calibri" w:hAnsi="Calibri"/>
          <w:sz w:val="20"/>
          <w:szCs w:val="20"/>
        </w:rPr>
        <w:t xml:space="preserve">.  </w:t>
      </w:r>
      <w:r w:rsidR="00227A78">
        <w:rPr>
          <w:rFonts w:ascii="Calibri" w:hAnsi="Calibri"/>
          <w:sz w:val="20"/>
          <w:szCs w:val="20"/>
        </w:rPr>
        <w:t>Clauses have</w:t>
      </w:r>
      <w:r>
        <w:rPr>
          <w:rFonts w:ascii="Calibri" w:hAnsi="Calibri"/>
          <w:sz w:val="20"/>
          <w:szCs w:val="20"/>
        </w:rPr>
        <w:t xml:space="preserve"> been grouped for purposes of encouraging sellers to review all </w:t>
      </w:r>
      <w:r w:rsidR="00C835F6">
        <w:rPr>
          <w:rFonts w:ascii="Calibri" w:hAnsi="Calibri"/>
          <w:sz w:val="20"/>
          <w:szCs w:val="20"/>
        </w:rPr>
        <w:t xml:space="preserve">of the applicable </w:t>
      </w:r>
      <w:proofErr w:type="gramStart"/>
      <w:r>
        <w:rPr>
          <w:rFonts w:ascii="Calibri" w:hAnsi="Calibri"/>
          <w:sz w:val="20"/>
          <w:szCs w:val="20"/>
        </w:rPr>
        <w:t>requirements</w:t>
      </w:r>
      <w:proofErr w:type="gramEnd"/>
      <w:r>
        <w:rPr>
          <w:rFonts w:ascii="Calibri" w:hAnsi="Calibri"/>
          <w:sz w:val="20"/>
          <w:szCs w:val="20"/>
        </w:rPr>
        <w:t xml:space="preserve"> documents, including the Terms and Conditions</w:t>
      </w:r>
      <w:r w:rsidR="00227A78">
        <w:rPr>
          <w:rFonts w:ascii="Calibri" w:hAnsi="Calibri"/>
          <w:sz w:val="20"/>
          <w:szCs w:val="20"/>
        </w:rPr>
        <w:t>,</w:t>
      </w:r>
      <w:r>
        <w:rPr>
          <w:rFonts w:ascii="Calibri" w:hAnsi="Calibri"/>
          <w:sz w:val="20"/>
          <w:szCs w:val="20"/>
        </w:rPr>
        <w:t xml:space="preserve"> that accompany each </w:t>
      </w:r>
      <w:r w:rsidR="00177993">
        <w:rPr>
          <w:rFonts w:ascii="Calibri" w:hAnsi="Calibri"/>
          <w:sz w:val="20"/>
          <w:szCs w:val="20"/>
        </w:rPr>
        <w:t>PO</w:t>
      </w:r>
      <w:r>
        <w:rPr>
          <w:rFonts w:ascii="Calibri" w:hAnsi="Calibri"/>
          <w:sz w:val="20"/>
          <w:szCs w:val="20"/>
        </w:rPr>
        <w:t xml:space="preserve">.  Each group has a heading </w:t>
      </w:r>
      <w:r w:rsidR="008F5621">
        <w:rPr>
          <w:rFonts w:ascii="Calibri" w:hAnsi="Calibri"/>
          <w:sz w:val="20"/>
          <w:szCs w:val="20"/>
        </w:rPr>
        <w:t>that</w:t>
      </w:r>
      <w:r>
        <w:rPr>
          <w:rFonts w:ascii="Calibri" w:hAnsi="Calibri"/>
          <w:sz w:val="20"/>
          <w:szCs w:val="20"/>
        </w:rPr>
        <w:t xml:space="preserve"> describes </w:t>
      </w:r>
      <w:r w:rsidR="00227A78">
        <w:rPr>
          <w:rFonts w:ascii="Calibri" w:hAnsi="Calibri"/>
          <w:sz w:val="20"/>
          <w:szCs w:val="20"/>
        </w:rPr>
        <w:t>the overall purpose of the grouping.</w:t>
      </w:r>
      <w:r w:rsidR="00343DB6">
        <w:rPr>
          <w:rFonts w:ascii="Calibri" w:hAnsi="Calibri"/>
          <w:sz w:val="20"/>
          <w:szCs w:val="20"/>
        </w:rPr>
        <w:t xml:space="preserve"> Most of the Q-Clauses now include background information.</w:t>
      </w:r>
    </w:p>
    <w:p w14:paraId="4E4AAB6C" w14:textId="77777777" w:rsidR="0022751B" w:rsidRDefault="00255FCF" w:rsidP="00227A78">
      <w:pPr>
        <w:pStyle w:val="BodyText"/>
        <w:rPr>
          <w:rFonts w:ascii="Calibri" w:hAnsi="Calibri"/>
          <w:sz w:val="20"/>
          <w:szCs w:val="20"/>
        </w:rPr>
      </w:pPr>
      <w:r>
        <w:rPr>
          <w:rFonts w:ascii="Calibri" w:hAnsi="Calibri"/>
          <w:sz w:val="20"/>
          <w:szCs w:val="20"/>
        </w:rPr>
        <w:t xml:space="preserve">NOTE:  </w:t>
      </w:r>
      <w:r w:rsidR="00343DB6">
        <w:rPr>
          <w:rFonts w:ascii="Calibri" w:hAnsi="Calibri"/>
          <w:sz w:val="20"/>
          <w:szCs w:val="20"/>
        </w:rPr>
        <w:t>Th</w:t>
      </w:r>
      <w:r>
        <w:rPr>
          <w:rFonts w:ascii="Calibri" w:hAnsi="Calibri"/>
          <w:sz w:val="20"/>
          <w:szCs w:val="20"/>
        </w:rPr>
        <w:t>e</w:t>
      </w:r>
      <w:r w:rsidR="00343DB6">
        <w:rPr>
          <w:rFonts w:ascii="Calibri" w:hAnsi="Calibri"/>
          <w:sz w:val="20"/>
          <w:szCs w:val="20"/>
        </w:rPr>
        <w:t xml:space="preserve"> background information is not intended to include requirements but to provide insight into the reason for the Q-clause.</w:t>
      </w:r>
    </w:p>
    <w:p w14:paraId="219F25D4" w14:textId="77777777" w:rsidR="00177993" w:rsidRPr="00856B50" w:rsidRDefault="00177993" w:rsidP="00227A78">
      <w:pPr>
        <w:pStyle w:val="BodyText"/>
        <w:rPr>
          <w:rFonts w:ascii="Calibri" w:hAnsi="Calibri"/>
          <w:sz w:val="20"/>
          <w:szCs w:val="20"/>
        </w:rPr>
      </w:pPr>
      <w:r>
        <w:rPr>
          <w:rFonts w:ascii="Calibri" w:hAnsi="Calibri"/>
          <w:sz w:val="20"/>
          <w:szCs w:val="20"/>
        </w:rPr>
        <w:t>For purposes of these Q-clauses, GA-ASI shall be referred to as “Buyer”.  The term “seller” as used herein, shall mean supplier, seller, or other entities selling product or services to Buyer.</w:t>
      </w:r>
    </w:p>
    <w:p w14:paraId="717AF674" w14:textId="77777777" w:rsidR="00B37629" w:rsidRPr="00856B50" w:rsidRDefault="00B37629" w:rsidP="00B37629">
      <w:pPr>
        <w:pStyle w:val="Heading1"/>
        <w:spacing w:after="0"/>
        <w:rPr>
          <w:rFonts w:ascii="Calibri" w:hAnsi="Calibri"/>
          <w:sz w:val="20"/>
          <w:szCs w:val="20"/>
        </w:rPr>
      </w:pPr>
      <w:bookmarkStart w:id="2" w:name="_Toc17352217"/>
      <w:bookmarkStart w:id="3" w:name="_Toc86056013"/>
      <w:r w:rsidRPr="00856B50">
        <w:rPr>
          <w:rFonts w:ascii="Calibri" w:hAnsi="Calibri"/>
          <w:sz w:val="20"/>
          <w:szCs w:val="20"/>
        </w:rPr>
        <w:t>Helpful Links</w:t>
      </w:r>
      <w:bookmarkEnd w:id="2"/>
      <w:bookmarkEnd w:id="3"/>
      <w:r w:rsidRPr="00856B50">
        <w:rPr>
          <w:rFonts w:ascii="Calibri" w:hAnsi="Calibri"/>
          <w:sz w:val="20"/>
          <w:szCs w:val="20"/>
        </w:rPr>
        <w:t xml:space="preserve"> </w:t>
      </w:r>
    </w:p>
    <w:p w14:paraId="154DA213" w14:textId="77777777" w:rsidR="00475C95" w:rsidRPr="00856B50" w:rsidRDefault="00475C95" w:rsidP="00475C95">
      <w:pPr>
        <w:pStyle w:val="Heading2"/>
        <w:spacing w:after="0"/>
        <w:rPr>
          <w:rFonts w:ascii="Calibri" w:hAnsi="Calibri"/>
          <w:sz w:val="20"/>
          <w:szCs w:val="20"/>
        </w:rPr>
      </w:pPr>
      <w:bookmarkStart w:id="4" w:name="_Toc17352218"/>
      <w:bookmarkStart w:id="5" w:name="_Toc86056014"/>
      <w:r w:rsidRPr="00856B50">
        <w:rPr>
          <w:rFonts w:ascii="Calibri" w:hAnsi="Calibri"/>
          <w:sz w:val="20"/>
          <w:szCs w:val="20"/>
        </w:rPr>
        <w:t>GA-ASI Supplier Portal/Website</w:t>
      </w:r>
      <w:bookmarkEnd w:id="4"/>
      <w:bookmarkEnd w:id="5"/>
    </w:p>
    <w:p w14:paraId="5E4F75F6" w14:textId="77777777" w:rsidR="00475C95" w:rsidRPr="00427B3B" w:rsidRDefault="00475C95" w:rsidP="00475C95">
      <w:pPr>
        <w:pStyle w:val="BodyText"/>
        <w:rPr>
          <w:rFonts w:ascii="Calibri" w:hAnsi="Calibri"/>
          <w:sz w:val="20"/>
          <w:szCs w:val="20"/>
        </w:rPr>
      </w:pPr>
      <w:r>
        <w:rPr>
          <w:rFonts w:ascii="Calibri" w:hAnsi="Calibri"/>
          <w:sz w:val="20"/>
          <w:szCs w:val="20"/>
        </w:rPr>
        <w:t>This</w:t>
      </w:r>
      <w:r w:rsidR="000E2652">
        <w:rPr>
          <w:rFonts w:ascii="Calibri" w:hAnsi="Calibri"/>
          <w:sz w:val="20"/>
          <w:szCs w:val="20"/>
        </w:rPr>
        <w:t xml:space="preserve"> is a</w:t>
      </w:r>
      <w:r>
        <w:rPr>
          <w:rFonts w:ascii="Calibri" w:hAnsi="Calibri"/>
          <w:sz w:val="20"/>
          <w:szCs w:val="20"/>
        </w:rPr>
        <w:t xml:space="preserve"> link to the GA-ASI Supplier Portal.</w:t>
      </w:r>
      <w:r w:rsidRPr="00856B50">
        <w:rPr>
          <w:rFonts w:ascii="Calibri" w:hAnsi="Calibri"/>
          <w:sz w:val="20"/>
          <w:szCs w:val="20"/>
        </w:rPr>
        <w:t xml:space="preserve"> </w:t>
      </w:r>
      <w:hyperlink r:id="rId15" w:history="1">
        <w:r w:rsidRPr="00427B3B">
          <w:rPr>
            <w:rStyle w:val="Hyperlink"/>
            <w:rFonts w:ascii="Calibri" w:hAnsi="Calibri"/>
            <w:sz w:val="20"/>
            <w:szCs w:val="20"/>
          </w:rPr>
          <w:t>http://www.ga-asi.com/suppliers</w:t>
        </w:r>
      </w:hyperlink>
      <w:r>
        <w:rPr>
          <w:rFonts w:ascii="Calibri" w:hAnsi="Calibri"/>
          <w:sz w:val="20"/>
          <w:szCs w:val="20"/>
        </w:rPr>
        <w:t xml:space="preserve">.  You can find </w:t>
      </w:r>
      <w:proofErr w:type="gramStart"/>
      <w:r>
        <w:rPr>
          <w:rFonts w:ascii="Calibri" w:hAnsi="Calibri"/>
          <w:sz w:val="20"/>
          <w:szCs w:val="20"/>
        </w:rPr>
        <w:t>a number of</w:t>
      </w:r>
      <w:proofErr w:type="gramEnd"/>
      <w:r>
        <w:rPr>
          <w:rFonts w:ascii="Calibri" w:hAnsi="Calibri"/>
          <w:sz w:val="20"/>
          <w:szCs w:val="20"/>
        </w:rPr>
        <w:t xml:space="preserve"> documents and email links.</w:t>
      </w:r>
    </w:p>
    <w:p w14:paraId="296D4E03" w14:textId="77777777" w:rsidR="000E2652" w:rsidRDefault="000E2652" w:rsidP="00B37629">
      <w:pPr>
        <w:pStyle w:val="Heading2"/>
        <w:spacing w:after="0"/>
        <w:rPr>
          <w:rFonts w:ascii="Calibri" w:hAnsi="Calibri"/>
          <w:sz w:val="20"/>
          <w:szCs w:val="20"/>
        </w:rPr>
      </w:pPr>
      <w:bookmarkStart w:id="6" w:name="_Toc17352219"/>
      <w:bookmarkStart w:id="7" w:name="_Toc86056015"/>
      <w:r>
        <w:rPr>
          <w:rFonts w:ascii="Calibri" w:hAnsi="Calibri"/>
          <w:sz w:val="20"/>
          <w:szCs w:val="20"/>
        </w:rPr>
        <w:t>Internation</w:t>
      </w:r>
      <w:r w:rsidR="00517165">
        <w:rPr>
          <w:rFonts w:ascii="Calibri" w:hAnsi="Calibri"/>
          <w:sz w:val="20"/>
          <w:szCs w:val="20"/>
        </w:rPr>
        <w:t>al</w:t>
      </w:r>
      <w:r>
        <w:rPr>
          <w:rFonts w:ascii="Calibri" w:hAnsi="Calibri"/>
          <w:sz w:val="20"/>
          <w:szCs w:val="20"/>
        </w:rPr>
        <w:t xml:space="preserve"> aerospace quality group (IAQG)</w:t>
      </w:r>
      <w:bookmarkEnd w:id="6"/>
      <w:bookmarkEnd w:id="7"/>
      <w:r>
        <w:rPr>
          <w:rFonts w:ascii="Calibri" w:hAnsi="Calibri"/>
          <w:sz w:val="20"/>
          <w:szCs w:val="20"/>
        </w:rPr>
        <w:t xml:space="preserve"> </w:t>
      </w:r>
    </w:p>
    <w:p w14:paraId="6156954A" w14:textId="77777777" w:rsidR="000E2652" w:rsidRPr="000E2652" w:rsidRDefault="000E2652" w:rsidP="000E2652">
      <w:pPr>
        <w:pStyle w:val="BodyText"/>
        <w:rPr>
          <w:rFonts w:ascii="Calibri" w:hAnsi="Calibri" w:cs="Calibri"/>
          <w:sz w:val="20"/>
          <w:szCs w:val="20"/>
        </w:rPr>
      </w:pPr>
      <w:r>
        <w:rPr>
          <w:rFonts w:ascii="Calibri" w:hAnsi="Calibri"/>
          <w:sz w:val="20"/>
          <w:szCs w:val="20"/>
        </w:rPr>
        <w:t>This is a link to the IAQG website referenced later in this document</w:t>
      </w:r>
      <w:r w:rsidRPr="000E2652">
        <w:rPr>
          <w:rFonts w:ascii="Calibri" w:hAnsi="Calibri" w:cs="Calibri"/>
          <w:sz w:val="20"/>
          <w:szCs w:val="20"/>
        </w:rPr>
        <w:t>.</w:t>
      </w:r>
      <w:r>
        <w:rPr>
          <w:rFonts w:ascii="Calibri" w:hAnsi="Calibri" w:cs="Calibri"/>
          <w:sz w:val="20"/>
          <w:szCs w:val="20"/>
        </w:rPr>
        <w:t xml:space="preserve"> </w:t>
      </w:r>
      <w:hyperlink r:id="rId16" w:history="1">
        <w:r w:rsidRPr="000E2652">
          <w:rPr>
            <w:rStyle w:val="Hyperlink"/>
            <w:rFonts w:ascii="Calibri" w:hAnsi="Calibri" w:cs="Calibri"/>
            <w:sz w:val="20"/>
            <w:szCs w:val="20"/>
          </w:rPr>
          <w:t>http://www.iaqg.org</w:t>
        </w:r>
      </w:hyperlink>
    </w:p>
    <w:p w14:paraId="51AA2DAB" w14:textId="77777777" w:rsidR="00B37629" w:rsidRPr="00856B50" w:rsidRDefault="000F7F67" w:rsidP="00B37629">
      <w:pPr>
        <w:pStyle w:val="Heading2"/>
        <w:spacing w:after="0"/>
        <w:rPr>
          <w:rFonts w:ascii="Calibri" w:hAnsi="Calibri"/>
          <w:sz w:val="20"/>
          <w:szCs w:val="20"/>
        </w:rPr>
      </w:pPr>
      <w:bookmarkStart w:id="8" w:name="_Toc17352220"/>
      <w:bookmarkStart w:id="9" w:name="_Toc86056016"/>
      <w:r>
        <w:rPr>
          <w:rFonts w:ascii="Calibri" w:hAnsi="Calibri"/>
          <w:sz w:val="20"/>
          <w:szCs w:val="20"/>
        </w:rPr>
        <w:t>Terms and Condition site</w:t>
      </w:r>
      <w:bookmarkEnd w:id="8"/>
      <w:bookmarkEnd w:id="9"/>
    </w:p>
    <w:p w14:paraId="08A6E7A5" w14:textId="65EC107B" w:rsidR="00427B3B" w:rsidRPr="00427B3B" w:rsidRDefault="000F7F67" w:rsidP="00427B3B">
      <w:pPr>
        <w:pStyle w:val="BodyText"/>
        <w:rPr>
          <w:rFonts w:ascii="Calibri" w:hAnsi="Calibri"/>
          <w:sz w:val="20"/>
          <w:szCs w:val="20"/>
        </w:rPr>
      </w:pPr>
      <w:r>
        <w:rPr>
          <w:rFonts w:ascii="Calibri" w:hAnsi="Calibri"/>
          <w:sz w:val="20"/>
          <w:szCs w:val="20"/>
        </w:rPr>
        <w:t xml:space="preserve">This link takes you to the GA-ASI Terms and Conditions Page.  </w:t>
      </w:r>
      <w:hyperlink r:id="rId17" w:history="1">
        <w:r w:rsidRPr="000F7F67">
          <w:rPr>
            <w:rStyle w:val="Hyperlink"/>
            <w:rFonts w:ascii="Calibri" w:hAnsi="Calibri"/>
            <w:sz w:val="20"/>
            <w:szCs w:val="20"/>
          </w:rPr>
          <w:t>http://www.ga-asi.com/terms-and-conditions</w:t>
        </w:r>
      </w:hyperlink>
      <w:r w:rsidR="008A5C50">
        <w:rPr>
          <w:rFonts w:ascii="Calibri" w:hAnsi="Calibri"/>
          <w:sz w:val="20"/>
          <w:szCs w:val="20"/>
        </w:rPr>
        <w:t>.</w:t>
      </w:r>
      <w:r w:rsidR="00B37629" w:rsidRPr="00856B50">
        <w:rPr>
          <w:rFonts w:ascii="Calibri" w:hAnsi="Calibri"/>
          <w:sz w:val="20"/>
          <w:szCs w:val="20"/>
        </w:rPr>
        <w:t xml:space="preserve"> </w:t>
      </w:r>
      <w:r>
        <w:rPr>
          <w:rFonts w:ascii="Calibri" w:hAnsi="Calibri"/>
          <w:sz w:val="20"/>
          <w:szCs w:val="20"/>
        </w:rPr>
        <w:t xml:space="preserve">Some of the Q-Clauses refer </w:t>
      </w:r>
      <w:r w:rsidR="00C835F6">
        <w:rPr>
          <w:rFonts w:ascii="Calibri" w:hAnsi="Calibri"/>
          <w:sz w:val="20"/>
          <w:szCs w:val="20"/>
        </w:rPr>
        <w:t>to the GA-ASI</w:t>
      </w:r>
      <w:r>
        <w:rPr>
          <w:rFonts w:ascii="Calibri" w:hAnsi="Calibri"/>
          <w:sz w:val="20"/>
          <w:szCs w:val="20"/>
        </w:rPr>
        <w:t xml:space="preserve"> Terms and Conditions</w:t>
      </w:r>
      <w:r w:rsidR="008A5C50">
        <w:rPr>
          <w:rFonts w:ascii="Calibri" w:hAnsi="Calibri"/>
          <w:sz w:val="20"/>
          <w:szCs w:val="20"/>
        </w:rPr>
        <w:t>.</w:t>
      </w:r>
    </w:p>
    <w:p w14:paraId="06115559" w14:textId="77777777" w:rsidR="00600937" w:rsidRPr="0001012B" w:rsidRDefault="00DC06DD" w:rsidP="0012290D">
      <w:pPr>
        <w:pStyle w:val="Heading1"/>
        <w:spacing w:after="0"/>
        <w:rPr>
          <w:rFonts w:ascii="Calibri" w:hAnsi="Calibri"/>
        </w:rPr>
      </w:pPr>
      <w:bookmarkStart w:id="10" w:name="_Map_of_new"/>
      <w:bookmarkStart w:id="11" w:name="M25-SET-650_0"/>
      <w:bookmarkEnd w:id="10"/>
      <w:r w:rsidRPr="0001012B">
        <w:rPr>
          <w:rFonts w:ascii="Calibri" w:hAnsi="Calibri"/>
        </w:rPr>
        <w:br w:type="page"/>
      </w:r>
      <w:bookmarkStart w:id="12" w:name="MAP_OF_CLAUSES"/>
      <w:bookmarkStart w:id="13" w:name="_Toc17352221"/>
      <w:bookmarkStart w:id="14" w:name="_Toc86056017"/>
      <w:r w:rsidR="00600937" w:rsidRPr="0001012B">
        <w:rPr>
          <w:rFonts w:ascii="Calibri" w:hAnsi="Calibri"/>
        </w:rPr>
        <w:lastRenderedPageBreak/>
        <w:t>Map</w:t>
      </w:r>
      <w:r w:rsidR="00663BC6" w:rsidRPr="0001012B">
        <w:rPr>
          <w:rFonts w:ascii="Calibri" w:hAnsi="Calibri"/>
        </w:rPr>
        <w:t xml:space="preserve"> </w:t>
      </w:r>
      <w:r w:rsidR="00600937" w:rsidRPr="0001012B">
        <w:rPr>
          <w:rFonts w:ascii="Calibri" w:hAnsi="Calibri"/>
        </w:rPr>
        <w:t>of new quality clause numbers to previous</w:t>
      </w:r>
      <w:r w:rsidR="00F35AEA" w:rsidRPr="0001012B">
        <w:rPr>
          <w:rFonts w:ascii="Calibri" w:hAnsi="Calibri"/>
        </w:rPr>
        <w:t xml:space="preserve"> numbers</w:t>
      </w:r>
      <w:bookmarkEnd w:id="12"/>
      <w:bookmarkEnd w:id="13"/>
      <w:bookmarkEnd w:id="14"/>
      <w:r w:rsidR="00BB204E">
        <w:rPr>
          <w:rFonts w:ascii="Calibri" w:hAnsi="Calibri"/>
        </w:rPr>
        <w:t xml:space="preserve"> </w:t>
      </w:r>
    </w:p>
    <w:tbl>
      <w:tblPr>
        <w:tblW w:w="100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15" w:type="dxa"/>
          <w:right w:w="115" w:type="dxa"/>
        </w:tblCellMar>
        <w:tblLook w:val="04A0" w:firstRow="1" w:lastRow="0" w:firstColumn="1" w:lastColumn="0" w:noHBand="0" w:noVBand="1"/>
      </w:tblPr>
      <w:tblGrid>
        <w:gridCol w:w="1645"/>
        <w:gridCol w:w="6840"/>
        <w:gridCol w:w="1530"/>
      </w:tblGrid>
      <w:tr w:rsidR="001F2BBE" w:rsidRPr="0001012B" w14:paraId="4A2E0CED" w14:textId="77777777" w:rsidTr="009629A0">
        <w:trPr>
          <w:trHeight w:hRule="exact" w:val="432"/>
        </w:trPr>
        <w:tc>
          <w:tcPr>
            <w:tcW w:w="1645" w:type="dxa"/>
            <w:shd w:val="solid" w:color="000080" w:fill="FFFFFF"/>
          </w:tcPr>
          <w:p w14:paraId="6203F7D8" w14:textId="77777777" w:rsidR="001F2BBE" w:rsidRPr="0001012B" w:rsidRDefault="001F2BBE" w:rsidP="0001012B">
            <w:pPr>
              <w:pStyle w:val="BodyText"/>
              <w:ind w:left="0"/>
              <w:rPr>
                <w:rFonts w:ascii="Calibri" w:hAnsi="Calibri"/>
                <w:b/>
                <w:bCs/>
                <w:color w:val="FFFFFF"/>
              </w:rPr>
            </w:pPr>
            <w:r w:rsidRPr="0001012B">
              <w:rPr>
                <w:rFonts w:ascii="Calibri" w:hAnsi="Calibri"/>
                <w:b/>
                <w:bCs/>
                <w:color w:val="FFFFFF"/>
              </w:rPr>
              <w:t>New No.</w:t>
            </w:r>
          </w:p>
        </w:tc>
        <w:tc>
          <w:tcPr>
            <w:tcW w:w="6840" w:type="dxa"/>
            <w:shd w:val="solid" w:color="000080" w:fill="FFFFFF"/>
          </w:tcPr>
          <w:p w14:paraId="4D48025E" w14:textId="77777777" w:rsidR="001F2BBE" w:rsidRPr="0001012B" w:rsidRDefault="001F2BBE" w:rsidP="0001012B">
            <w:pPr>
              <w:pStyle w:val="BodyText"/>
              <w:ind w:left="0"/>
              <w:rPr>
                <w:rFonts w:ascii="Calibri" w:hAnsi="Calibri"/>
                <w:b/>
                <w:bCs/>
                <w:color w:val="FFFFFF"/>
              </w:rPr>
            </w:pPr>
            <w:r w:rsidRPr="0001012B">
              <w:rPr>
                <w:rFonts w:ascii="Calibri" w:hAnsi="Calibri"/>
                <w:b/>
                <w:bCs/>
                <w:color w:val="FFFFFF"/>
              </w:rPr>
              <w:t>Description</w:t>
            </w:r>
          </w:p>
        </w:tc>
        <w:tc>
          <w:tcPr>
            <w:tcW w:w="1530" w:type="dxa"/>
            <w:shd w:val="solid" w:color="000080" w:fill="FFFFFF"/>
          </w:tcPr>
          <w:p w14:paraId="5E8FB560" w14:textId="77777777" w:rsidR="001F2BBE" w:rsidRPr="0001012B" w:rsidRDefault="001F2BBE" w:rsidP="0001012B">
            <w:pPr>
              <w:pStyle w:val="BodyText"/>
              <w:ind w:left="0"/>
              <w:rPr>
                <w:rFonts w:ascii="Calibri" w:hAnsi="Calibri"/>
                <w:b/>
                <w:bCs/>
                <w:color w:val="FFFFFF"/>
              </w:rPr>
            </w:pPr>
            <w:r w:rsidRPr="0001012B">
              <w:rPr>
                <w:rFonts w:ascii="Calibri" w:hAnsi="Calibri"/>
                <w:b/>
                <w:bCs/>
                <w:color w:val="FFFFFF"/>
              </w:rPr>
              <w:t>Old No.</w:t>
            </w:r>
          </w:p>
        </w:tc>
      </w:tr>
      <w:tr w:rsidR="00EB755A" w:rsidRPr="00476A26" w14:paraId="2CDFDA02" w14:textId="77777777" w:rsidTr="009629A0">
        <w:trPr>
          <w:trHeight w:hRule="exact" w:val="216"/>
        </w:trPr>
        <w:tc>
          <w:tcPr>
            <w:tcW w:w="1645" w:type="dxa"/>
            <w:shd w:val="clear" w:color="auto" w:fill="auto"/>
          </w:tcPr>
          <w:p w14:paraId="63B2ACE6" w14:textId="77777777" w:rsidR="00EB755A" w:rsidRPr="00476A26" w:rsidRDefault="005B3FF6" w:rsidP="00EB755A">
            <w:pPr>
              <w:rPr>
                <w:rFonts w:asciiTheme="minorHAnsi" w:hAnsiTheme="minorHAnsi" w:cstheme="minorHAnsi"/>
                <w:sz w:val="19"/>
                <w:szCs w:val="19"/>
              </w:rPr>
            </w:pPr>
            <w:hyperlink w:anchor="_QA001.__Quality" w:history="1">
              <w:r w:rsidR="00EB755A" w:rsidRPr="00476A26">
                <w:rPr>
                  <w:rStyle w:val="Hyperlink"/>
                  <w:rFonts w:asciiTheme="minorHAnsi" w:hAnsiTheme="minorHAnsi" w:cstheme="minorHAnsi"/>
                  <w:sz w:val="19"/>
                  <w:szCs w:val="19"/>
                </w:rPr>
                <w:t>QA001</w:t>
              </w:r>
            </w:hyperlink>
          </w:p>
        </w:tc>
        <w:tc>
          <w:tcPr>
            <w:tcW w:w="6840" w:type="dxa"/>
            <w:shd w:val="clear" w:color="auto" w:fill="auto"/>
          </w:tcPr>
          <w:p w14:paraId="589FD45C" w14:textId="77777777" w:rsidR="00EB755A" w:rsidRPr="00476A26" w:rsidRDefault="00EB755A" w:rsidP="00EB755A">
            <w:pPr>
              <w:rPr>
                <w:rFonts w:asciiTheme="minorHAnsi" w:hAnsiTheme="minorHAnsi" w:cstheme="minorHAnsi"/>
                <w:sz w:val="19"/>
                <w:szCs w:val="19"/>
              </w:rPr>
            </w:pPr>
            <w:r w:rsidRPr="00476A26">
              <w:rPr>
                <w:rFonts w:asciiTheme="minorHAnsi" w:hAnsiTheme="minorHAnsi" w:cstheme="minorHAnsi"/>
                <w:sz w:val="19"/>
                <w:szCs w:val="19"/>
              </w:rPr>
              <w:t>Quality System</w:t>
            </w:r>
          </w:p>
        </w:tc>
        <w:tc>
          <w:tcPr>
            <w:tcW w:w="1530" w:type="dxa"/>
            <w:shd w:val="clear" w:color="auto" w:fill="auto"/>
          </w:tcPr>
          <w:p w14:paraId="06A2C157" w14:textId="77777777" w:rsidR="00EB755A" w:rsidRPr="00476A26" w:rsidRDefault="00EB755A" w:rsidP="00EB755A">
            <w:pPr>
              <w:rPr>
                <w:rFonts w:asciiTheme="minorHAnsi" w:hAnsiTheme="minorHAnsi" w:cstheme="minorHAnsi"/>
                <w:sz w:val="19"/>
                <w:szCs w:val="19"/>
              </w:rPr>
            </w:pPr>
            <w:r w:rsidRPr="00476A26">
              <w:rPr>
                <w:rFonts w:asciiTheme="minorHAnsi" w:hAnsiTheme="minorHAnsi" w:cstheme="minorHAnsi"/>
                <w:sz w:val="19"/>
                <w:szCs w:val="19"/>
              </w:rPr>
              <w:t>Q-15</w:t>
            </w:r>
          </w:p>
        </w:tc>
      </w:tr>
      <w:tr w:rsidR="00EB755A" w:rsidRPr="00476A26" w14:paraId="1252F57A" w14:textId="77777777" w:rsidTr="009629A0">
        <w:trPr>
          <w:trHeight w:hRule="exact" w:val="216"/>
        </w:trPr>
        <w:tc>
          <w:tcPr>
            <w:tcW w:w="1645" w:type="dxa"/>
            <w:shd w:val="clear" w:color="auto" w:fill="auto"/>
            <w:tcMar>
              <w:left w:w="115" w:type="dxa"/>
              <w:bottom w:w="14" w:type="dxa"/>
              <w:right w:w="115" w:type="dxa"/>
            </w:tcMar>
          </w:tcPr>
          <w:p w14:paraId="22BB496F" w14:textId="77777777" w:rsidR="00EB755A" w:rsidRPr="00476A26" w:rsidRDefault="005B3FF6" w:rsidP="00EB755A">
            <w:pPr>
              <w:rPr>
                <w:rFonts w:asciiTheme="minorHAnsi" w:hAnsiTheme="minorHAnsi" w:cstheme="minorHAnsi"/>
                <w:sz w:val="19"/>
                <w:szCs w:val="19"/>
              </w:rPr>
            </w:pPr>
            <w:hyperlink w:anchor="_QA002.__Advance" w:history="1">
              <w:r w:rsidR="00EB755A" w:rsidRPr="00476A26">
                <w:rPr>
                  <w:rStyle w:val="Hyperlink"/>
                  <w:rFonts w:asciiTheme="minorHAnsi" w:hAnsiTheme="minorHAnsi" w:cstheme="minorHAnsi"/>
                  <w:sz w:val="19"/>
                  <w:szCs w:val="19"/>
                </w:rPr>
                <w:t>QA002</w:t>
              </w:r>
            </w:hyperlink>
          </w:p>
        </w:tc>
        <w:tc>
          <w:tcPr>
            <w:tcW w:w="6840" w:type="dxa"/>
            <w:shd w:val="clear" w:color="auto" w:fill="auto"/>
            <w:tcMar>
              <w:left w:w="115" w:type="dxa"/>
              <w:bottom w:w="14" w:type="dxa"/>
              <w:right w:w="115" w:type="dxa"/>
            </w:tcMar>
          </w:tcPr>
          <w:p w14:paraId="05FCDE7A" w14:textId="77777777" w:rsidR="00EB755A" w:rsidRPr="00476A26" w:rsidRDefault="00EB755A" w:rsidP="00EB755A">
            <w:pPr>
              <w:rPr>
                <w:rFonts w:asciiTheme="minorHAnsi" w:hAnsiTheme="minorHAnsi" w:cstheme="minorHAnsi"/>
                <w:sz w:val="19"/>
                <w:szCs w:val="19"/>
              </w:rPr>
            </w:pPr>
            <w:r w:rsidRPr="00476A26">
              <w:rPr>
                <w:rFonts w:asciiTheme="minorHAnsi" w:hAnsiTheme="minorHAnsi" w:cstheme="minorHAnsi"/>
                <w:sz w:val="19"/>
                <w:szCs w:val="19"/>
              </w:rPr>
              <w:t>Advanced Notification of Potential Product Issue</w:t>
            </w:r>
          </w:p>
        </w:tc>
        <w:tc>
          <w:tcPr>
            <w:tcW w:w="1530" w:type="dxa"/>
            <w:shd w:val="clear" w:color="auto" w:fill="auto"/>
            <w:tcMar>
              <w:left w:w="115" w:type="dxa"/>
              <w:bottom w:w="14" w:type="dxa"/>
              <w:right w:w="115" w:type="dxa"/>
            </w:tcMar>
          </w:tcPr>
          <w:p w14:paraId="50EF95CF" w14:textId="77777777" w:rsidR="00EB755A" w:rsidRPr="00476A26" w:rsidRDefault="00EB755A" w:rsidP="00EB755A">
            <w:pPr>
              <w:rPr>
                <w:rFonts w:asciiTheme="minorHAnsi" w:hAnsiTheme="minorHAnsi" w:cstheme="minorHAnsi"/>
                <w:sz w:val="19"/>
                <w:szCs w:val="19"/>
              </w:rPr>
            </w:pPr>
            <w:r w:rsidRPr="00476A26">
              <w:rPr>
                <w:rFonts w:asciiTheme="minorHAnsi" w:hAnsiTheme="minorHAnsi" w:cstheme="minorHAnsi"/>
                <w:sz w:val="19"/>
                <w:szCs w:val="19"/>
              </w:rPr>
              <w:t>Q-6</w:t>
            </w:r>
          </w:p>
        </w:tc>
      </w:tr>
      <w:tr w:rsidR="00CA284C" w:rsidRPr="00476A26" w14:paraId="4AC4BDE8" w14:textId="77777777" w:rsidTr="009629A0">
        <w:trPr>
          <w:trHeight w:hRule="exact" w:val="216"/>
        </w:trPr>
        <w:tc>
          <w:tcPr>
            <w:tcW w:w="1645" w:type="dxa"/>
            <w:shd w:val="clear" w:color="auto" w:fill="auto"/>
            <w:tcMar>
              <w:left w:w="115" w:type="dxa"/>
              <w:bottom w:w="14" w:type="dxa"/>
              <w:right w:w="115" w:type="dxa"/>
            </w:tcMar>
          </w:tcPr>
          <w:p w14:paraId="13A0038B" w14:textId="2D740E8B" w:rsidR="00CA284C" w:rsidRPr="00476A26" w:rsidRDefault="005B3FF6" w:rsidP="0083773E">
            <w:pPr>
              <w:rPr>
                <w:rFonts w:asciiTheme="minorHAnsi" w:hAnsiTheme="minorHAnsi" w:cstheme="minorHAnsi"/>
                <w:sz w:val="19"/>
                <w:szCs w:val="19"/>
              </w:rPr>
            </w:pPr>
            <w:hyperlink w:anchor="_QA003.__Certificates" w:history="1">
              <w:r w:rsidR="0083773E" w:rsidRPr="00476A26">
                <w:rPr>
                  <w:rStyle w:val="Hyperlink"/>
                  <w:rFonts w:asciiTheme="minorHAnsi" w:hAnsiTheme="minorHAnsi" w:cstheme="minorHAnsi"/>
                  <w:sz w:val="19"/>
                  <w:szCs w:val="19"/>
                </w:rPr>
                <w:t>QA003</w:t>
              </w:r>
            </w:hyperlink>
          </w:p>
        </w:tc>
        <w:tc>
          <w:tcPr>
            <w:tcW w:w="6840" w:type="dxa"/>
            <w:shd w:val="clear" w:color="auto" w:fill="auto"/>
            <w:tcMar>
              <w:left w:w="115" w:type="dxa"/>
              <w:bottom w:w="14" w:type="dxa"/>
              <w:right w:w="115" w:type="dxa"/>
            </w:tcMar>
          </w:tcPr>
          <w:p w14:paraId="7CB4A423" w14:textId="77777777" w:rsidR="00CA284C" w:rsidRPr="00476A26" w:rsidRDefault="00CA284C" w:rsidP="00CA284C">
            <w:pPr>
              <w:rPr>
                <w:rFonts w:asciiTheme="minorHAnsi" w:hAnsiTheme="minorHAnsi" w:cstheme="minorHAnsi"/>
                <w:sz w:val="19"/>
                <w:szCs w:val="19"/>
              </w:rPr>
            </w:pPr>
            <w:r w:rsidRPr="00476A26">
              <w:rPr>
                <w:rFonts w:asciiTheme="minorHAnsi" w:hAnsiTheme="minorHAnsi" w:cstheme="minorHAnsi"/>
                <w:sz w:val="19"/>
                <w:szCs w:val="19"/>
              </w:rPr>
              <w:t>Certificate</w:t>
            </w:r>
            <w:r w:rsidR="009755C1" w:rsidRPr="00476A26">
              <w:rPr>
                <w:rFonts w:asciiTheme="minorHAnsi" w:hAnsiTheme="minorHAnsi" w:cstheme="minorHAnsi"/>
                <w:sz w:val="19"/>
                <w:szCs w:val="19"/>
              </w:rPr>
              <w:t>s</w:t>
            </w:r>
            <w:r w:rsidRPr="00476A26">
              <w:rPr>
                <w:rFonts w:asciiTheme="minorHAnsi" w:hAnsiTheme="minorHAnsi" w:cstheme="minorHAnsi"/>
                <w:sz w:val="19"/>
                <w:szCs w:val="19"/>
              </w:rPr>
              <w:t xml:space="preserve"> of Conformance</w:t>
            </w:r>
            <w:r w:rsidR="009263B1" w:rsidRPr="00476A26">
              <w:rPr>
                <w:rFonts w:asciiTheme="minorHAnsi" w:hAnsiTheme="minorHAnsi" w:cstheme="minorHAnsi"/>
                <w:sz w:val="19"/>
                <w:szCs w:val="19"/>
              </w:rPr>
              <w:t xml:space="preserve"> (COC)</w:t>
            </w:r>
          </w:p>
        </w:tc>
        <w:tc>
          <w:tcPr>
            <w:tcW w:w="1530" w:type="dxa"/>
            <w:shd w:val="clear" w:color="auto" w:fill="auto"/>
            <w:tcMar>
              <w:left w:w="115" w:type="dxa"/>
              <w:bottom w:w="14" w:type="dxa"/>
              <w:right w:w="115" w:type="dxa"/>
            </w:tcMar>
          </w:tcPr>
          <w:p w14:paraId="3909DF35" w14:textId="77777777" w:rsidR="00CA284C" w:rsidRPr="00476A26" w:rsidRDefault="00CA284C" w:rsidP="00CA284C">
            <w:pPr>
              <w:rPr>
                <w:rFonts w:asciiTheme="minorHAnsi" w:hAnsiTheme="minorHAnsi" w:cstheme="minorHAnsi"/>
                <w:sz w:val="19"/>
                <w:szCs w:val="19"/>
              </w:rPr>
            </w:pPr>
            <w:r w:rsidRPr="00476A26">
              <w:rPr>
                <w:rFonts w:asciiTheme="minorHAnsi" w:hAnsiTheme="minorHAnsi" w:cstheme="minorHAnsi"/>
                <w:sz w:val="19"/>
                <w:szCs w:val="19"/>
              </w:rPr>
              <w:t>Q-11</w:t>
            </w:r>
          </w:p>
        </w:tc>
      </w:tr>
      <w:tr w:rsidR="004951B0" w:rsidRPr="00476A26" w14:paraId="51396075" w14:textId="77777777" w:rsidTr="009629A0">
        <w:trPr>
          <w:trHeight w:hRule="exact" w:val="216"/>
        </w:trPr>
        <w:tc>
          <w:tcPr>
            <w:tcW w:w="1645" w:type="dxa"/>
            <w:shd w:val="clear" w:color="auto" w:fill="auto"/>
            <w:tcMar>
              <w:left w:w="115" w:type="dxa"/>
              <w:bottom w:w="14" w:type="dxa"/>
              <w:right w:w="115" w:type="dxa"/>
            </w:tcMar>
          </w:tcPr>
          <w:p w14:paraId="78B65C52" w14:textId="77777777" w:rsidR="004951B0" w:rsidRPr="00476A26" w:rsidRDefault="005B3FF6" w:rsidP="0083773E">
            <w:pPr>
              <w:rPr>
                <w:rFonts w:asciiTheme="minorHAnsi" w:hAnsiTheme="minorHAnsi" w:cstheme="minorHAnsi"/>
                <w:sz w:val="19"/>
                <w:szCs w:val="19"/>
              </w:rPr>
            </w:pPr>
            <w:hyperlink w:anchor="_QA004.__Seller" w:history="1">
              <w:r w:rsidR="0083773E" w:rsidRPr="00476A26">
                <w:rPr>
                  <w:rStyle w:val="Hyperlink"/>
                  <w:rFonts w:asciiTheme="minorHAnsi" w:hAnsiTheme="minorHAnsi" w:cstheme="minorHAnsi"/>
                  <w:sz w:val="19"/>
                  <w:szCs w:val="19"/>
                </w:rPr>
                <w:t>QA004</w:t>
              </w:r>
            </w:hyperlink>
          </w:p>
        </w:tc>
        <w:tc>
          <w:tcPr>
            <w:tcW w:w="6840" w:type="dxa"/>
            <w:shd w:val="clear" w:color="auto" w:fill="auto"/>
            <w:tcMar>
              <w:left w:w="115" w:type="dxa"/>
              <w:bottom w:w="14" w:type="dxa"/>
              <w:right w:w="115" w:type="dxa"/>
            </w:tcMar>
          </w:tcPr>
          <w:p w14:paraId="0700BD57" w14:textId="77777777" w:rsidR="004951B0" w:rsidRPr="00476A26" w:rsidRDefault="00CD7B39" w:rsidP="004951B0">
            <w:pPr>
              <w:rPr>
                <w:rFonts w:asciiTheme="minorHAnsi" w:hAnsiTheme="minorHAnsi" w:cstheme="minorHAnsi"/>
                <w:sz w:val="19"/>
                <w:szCs w:val="19"/>
              </w:rPr>
            </w:pPr>
            <w:r w:rsidRPr="00476A26">
              <w:rPr>
                <w:rFonts w:asciiTheme="minorHAnsi" w:hAnsiTheme="minorHAnsi" w:cstheme="minorHAnsi"/>
                <w:sz w:val="19"/>
                <w:szCs w:val="19"/>
              </w:rPr>
              <w:t xml:space="preserve">Seller </w:t>
            </w:r>
            <w:r w:rsidR="004951B0" w:rsidRPr="00476A26">
              <w:rPr>
                <w:rFonts w:asciiTheme="minorHAnsi" w:hAnsiTheme="minorHAnsi" w:cstheme="minorHAnsi"/>
                <w:sz w:val="19"/>
                <w:szCs w:val="19"/>
              </w:rPr>
              <w:t>Sub-Tier Supplier Management</w:t>
            </w:r>
          </w:p>
        </w:tc>
        <w:tc>
          <w:tcPr>
            <w:tcW w:w="1530" w:type="dxa"/>
            <w:shd w:val="clear" w:color="auto" w:fill="auto"/>
            <w:tcMar>
              <w:left w:w="115" w:type="dxa"/>
              <w:bottom w:w="14" w:type="dxa"/>
              <w:right w:w="115" w:type="dxa"/>
            </w:tcMar>
          </w:tcPr>
          <w:p w14:paraId="426C5659" w14:textId="77777777" w:rsidR="004951B0" w:rsidRPr="00476A26" w:rsidRDefault="004951B0" w:rsidP="004951B0">
            <w:pPr>
              <w:rPr>
                <w:rFonts w:asciiTheme="minorHAnsi" w:hAnsiTheme="minorHAnsi" w:cstheme="minorHAnsi"/>
                <w:sz w:val="19"/>
                <w:szCs w:val="19"/>
              </w:rPr>
            </w:pPr>
            <w:r w:rsidRPr="00476A26">
              <w:rPr>
                <w:rFonts w:asciiTheme="minorHAnsi" w:hAnsiTheme="minorHAnsi" w:cstheme="minorHAnsi"/>
                <w:sz w:val="19"/>
                <w:szCs w:val="19"/>
              </w:rPr>
              <w:t>New</w:t>
            </w:r>
          </w:p>
        </w:tc>
      </w:tr>
      <w:tr w:rsidR="004951B0" w:rsidRPr="00476A26" w14:paraId="4A110018" w14:textId="77777777" w:rsidTr="009629A0">
        <w:trPr>
          <w:trHeight w:hRule="exact" w:val="216"/>
        </w:trPr>
        <w:tc>
          <w:tcPr>
            <w:tcW w:w="1645" w:type="dxa"/>
            <w:shd w:val="clear" w:color="auto" w:fill="auto"/>
            <w:tcMar>
              <w:left w:w="115" w:type="dxa"/>
              <w:bottom w:w="14" w:type="dxa"/>
              <w:right w:w="115" w:type="dxa"/>
            </w:tcMar>
          </w:tcPr>
          <w:p w14:paraId="21365753" w14:textId="0F389E4E" w:rsidR="004951B0" w:rsidRPr="00476A26" w:rsidRDefault="005B3FF6" w:rsidP="0083773E">
            <w:pPr>
              <w:rPr>
                <w:rFonts w:asciiTheme="minorHAnsi" w:hAnsiTheme="minorHAnsi" w:cstheme="minorHAnsi"/>
                <w:sz w:val="19"/>
                <w:szCs w:val="19"/>
              </w:rPr>
            </w:pPr>
            <w:hyperlink w:anchor="_QA006.__Seller" w:history="1">
              <w:r w:rsidR="0083773E" w:rsidRPr="00476A26">
                <w:rPr>
                  <w:rStyle w:val="Hyperlink"/>
                  <w:rFonts w:asciiTheme="minorHAnsi" w:hAnsiTheme="minorHAnsi" w:cstheme="minorHAnsi"/>
                  <w:sz w:val="19"/>
                  <w:szCs w:val="19"/>
                </w:rPr>
                <w:t>QA005</w:t>
              </w:r>
            </w:hyperlink>
          </w:p>
        </w:tc>
        <w:tc>
          <w:tcPr>
            <w:tcW w:w="6840" w:type="dxa"/>
            <w:shd w:val="clear" w:color="auto" w:fill="auto"/>
            <w:tcMar>
              <w:left w:w="115" w:type="dxa"/>
              <w:bottom w:w="14" w:type="dxa"/>
              <w:right w:w="115" w:type="dxa"/>
            </w:tcMar>
          </w:tcPr>
          <w:p w14:paraId="3CC0D76E" w14:textId="77777777" w:rsidR="004951B0" w:rsidRPr="00476A26" w:rsidRDefault="004951B0" w:rsidP="004951B0">
            <w:pPr>
              <w:rPr>
                <w:rFonts w:asciiTheme="minorHAnsi" w:hAnsiTheme="minorHAnsi" w:cstheme="minorHAnsi"/>
                <w:sz w:val="19"/>
                <w:szCs w:val="19"/>
              </w:rPr>
            </w:pPr>
            <w:r w:rsidRPr="00476A26">
              <w:rPr>
                <w:rFonts w:asciiTheme="minorHAnsi" w:hAnsiTheme="minorHAnsi" w:cstheme="minorHAnsi"/>
                <w:sz w:val="19"/>
                <w:szCs w:val="19"/>
              </w:rPr>
              <w:t>Seller Corrective Action</w:t>
            </w:r>
          </w:p>
        </w:tc>
        <w:tc>
          <w:tcPr>
            <w:tcW w:w="1530" w:type="dxa"/>
            <w:shd w:val="clear" w:color="auto" w:fill="auto"/>
            <w:tcMar>
              <w:left w:w="115" w:type="dxa"/>
              <w:bottom w:w="14" w:type="dxa"/>
              <w:right w:w="115" w:type="dxa"/>
            </w:tcMar>
          </w:tcPr>
          <w:p w14:paraId="4D156D5A" w14:textId="77777777" w:rsidR="004951B0" w:rsidRPr="00476A26" w:rsidRDefault="004951B0" w:rsidP="004951B0">
            <w:pPr>
              <w:rPr>
                <w:rFonts w:asciiTheme="minorHAnsi" w:hAnsiTheme="minorHAnsi" w:cstheme="minorHAnsi"/>
                <w:sz w:val="19"/>
                <w:szCs w:val="19"/>
              </w:rPr>
            </w:pPr>
            <w:r w:rsidRPr="00476A26">
              <w:rPr>
                <w:rFonts w:asciiTheme="minorHAnsi" w:hAnsiTheme="minorHAnsi" w:cstheme="minorHAnsi"/>
                <w:sz w:val="19"/>
                <w:szCs w:val="19"/>
              </w:rPr>
              <w:t>Q-10</w:t>
            </w:r>
          </w:p>
        </w:tc>
      </w:tr>
      <w:tr w:rsidR="004951B0" w:rsidRPr="00476A26" w14:paraId="2F01E918" w14:textId="77777777" w:rsidTr="009629A0">
        <w:trPr>
          <w:trHeight w:hRule="exact" w:val="216"/>
        </w:trPr>
        <w:tc>
          <w:tcPr>
            <w:tcW w:w="1645" w:type="dxa"/>
            <w:shd w:val="clear" w:color="auto" w:fill="auto"/>
            <w:tcMar>
              <w:left w:w="115" w:type="dxa"/>
              <w:bottom w:w="14" w:type="dxa"/>
              <w:right w:w="115" w:type="dxa"/>
            </w:tcMar>
          </w:tcPr>
          <w:p w14:paraId="093D6FDD" w14:textId="77777777" w:rsidR="004951B0" w:rsidRPr="00622418" w:rsidRDefault="005B3FF6" w:rsidP="0083773E">
            <w:pPr>
              <w:rPr>
                <w:rFonts w:asciiTheme="minorHAnsi" w:hAnsiTheme="minorHAnsi" w:cstheme="minorHAnsi"/>
                <w:sz w:val="19"/>
                <w:szCs w:val="19"/>
              </w:rPr>
            </w:pPr>
            <w:hyperlink w:anchor="_QA006.__Nonconforming" w:history="1">
              <w:r w:rsidR="0083773E" w:rsidRPr="00622418">
                <w:rPr>
                  <w:rStyle w:val="Hyperlink"/>
                  <w:rFonts w:asciiTheme="minorHAnsi" w:hAnsiTheme="minorHAnsi" w:cstheme="minorHAnsi"/>
                  <w:sz w:val="19"/>
                  <w:szCs w:val="19"/>
                </w:rPr>
                <w:t>QA006</w:t>
              </w:r>
            </w:hyperlink>
          </w:p>
        </w:tc>
        <w:tc>
          <w:tcPr>
            <w:tcW w:w="6840" w:type="dxa"/>
            <w:shd w:val="clear" w:color="auto" w:fill="auto"/>
            <w:tcMar>
              <w:left w:w="115" w:type="dxa"/>
              <w:bottom w:w="14" w:type="dxa"/>
              <w:right w:w="115" w:type="dxa"/>
            </w:tcMar>
          </w:tcPr>
          <w:p w14:paraId="14F92E48"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Nonconforming Material</w:t>
            </w:r>
          </w:p>
        </w:tc>
        <w:tc>
          <w:tcPr>
            <w:tcW w:w="1530" w:type="dxa"/>
            <w:shd w:val="clear" w:color="auto" w:fill="auto"/>
            <w:tcMar>
              <w:left w:w="115" w:type="dxa"/>
              <w:bottom w:w="14" w:type="dxa"/>
              <w:right w:w="115" w:type="dxa"/>
            </w:tcMar>
          </w:tcPr>
          <w:p w14:paraId="36712E17"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Q-28</w:t>
            </w:r>
          </w:p>
        </w:tc>
      </w:tr>
      <w:tr w:rsidR="004951B0" w:rsidRPr="00476A26" w14:paraId="32A622A6" w14:textId="77777777" w:rsidTr="009629A0">
        <w:trPr>
          <w:trHeight w:hRule="exact" w:val="216"/>
        </w:trPr>
        <w:tc>
          <w:tcPr>
            <w:tcW w:w="1645" w:type="dxa"/>
            <w:shd w:val="clear" w:color="auto" w:fill="auto"/>
            <w:tcMar>
              <w:left w:w="115" w:type="dxa"/>
              <w:bottom w:w="14" w:type="dxa"/>
              <w:right w:w="115" w:type="dxa"/>
            </w:tcMar>
          </w:tcPr>
          <w:p w14:paraId="77581528" w14:textId="77777777" w:rsidR="004951B0" w:rsidRPr="00622418" w:rsidRDefault="005B3FF6" w:rsidP="004951B0">
            <w:pPr>
              <w:rPr>
                <w:rFonts w:asciiTheme="minorHAnsi" w:hAnsiTheme="minorHAnsi" w:cstheme="minorHAnsi"/>
                <w:sz w:val="19"/>
                <w:szCs w:val="19"/>
              </w:rPr>
            </w:pPr>
            <w:hyperlink w:anchor="_QS001A.__Government" w:history="1">
              <w:r w:rsidR="004951B0" w:rsidRPr="00622418">
                <w:rPr>
                  <w:rStyle w:val="Hyperlink"/>
                  <w:rFonts w:asciiTheme="minorHAnsi" w:hAnsiTheme="minorHAnsi" w:cstheme="minorHAnsi"/>
                  <w:sz w:val="19"/>
                  <w:szCs w:val="19"/>
                </w:rPr>
                <w:t>QS001</w:t>
              </w:r>
            </w:hyperlink>
          </w:p>
        </w:tc>
        <w:tc>
          <w:tcPr>
            <w:tcW w:w="6840" w:type="dxa"/>
            <w:shd w:val="clear" w:color="auto" w:fill="auto"/>
            <w:tcMar>
              <w:left w:w="115" w:type="dxa"/>
              <w:bottom w:w="14" w:type="dxa"/>
              <w:right w:w="115" w:type="dxa"/>
            </w:tcMar>
          </w:tcPr>
          <w:p w14:paraId="09309EC3"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Government Inspection</w:t>
            </w:r>
          </w:p>
        </w:tc>
        <w:tc>
          <w:tcPr>
            <w:tcW w:w="1530" w:type="dxa"/>
            <w:shd w:val="clear" w:color="auto" w:fill="auto"/>
            <w:tcMar>
              <w:left w:w="115" w:type="dxa"/>
              <w:bottom w:w="14" w:type="dxa"/>
              <w:right w:w="115" w:type="dxa"/>
            </w:tcMar>
          </w:tcPr>
          <w:p w14:paraId="294762CD"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Q-1</w:t>
            </w:r>
          </w:p>
        </w:tc>
      </w:tr>
      <w:tr w:rsidR="004951B0" w:rsidRPr="00476A26" w14:paraId="30C62569" w14:textId="77777777" w:rsidTr="009629A0">
        <w:trPr>
          <w:trHeight w:hRule="exact" w:val="216"/>
        </w:trPr>
        <w:tc>
          <w:tcPr>
            <w:tcW w:w="1645" w:type="dxa"/>
            <w:shd w:val="clear" w:color="auto" w:fill="auto"/>
            <w:tcMar>
              <w:left w:w="115" w:type="dxa"/>
              <w:bottom w:w="14" w:type="dxa"/>
              <w:right w:w="115" w:type="dxa"/>
            </w:tcMar>
          </w:tcPr>
          <w:p w14:paraId="2A8BFB6B" w14:textId="77777777" w:rsidR="004951B0" w:rsidRPr="00622418" w:rsidRDefault="005B3FF6" w:rsidP="004951B0">
            <w:pPr>
              <w:rPr>
                <w:rFonts w:asciiTheme="minorHAnsi" w:hAnsiTheme="minorHAnsi" w:cstheme="minorHAnsi"/>
                <w:sz w:val="19"/>
                <w:szCs w:val="19"/>
              </w:rPr>
            </w:pPr>
            <w:hyperlink w:anchor="_QS002A.__Quality" w:history="1">
              <w:r w:rsidR="004951B0" w:rsidRPr="00622418">
                <w:rPr>
                  <w:rStyle w:val="Hyperlink"/>
                  <w:rFonts w:asciiTheme="minorHAnsi" w:hAnsiTheme="minorHAnsi" w:cstheme="minorHAnsi"/>
                  <w:sz w:val="19"/>
                  <w:szCs w:val="19"/>
                </w:rPr>
                <w:t>QS002A</w:t>
              </w:r>
            </w:hyperlink>
            <w:r w:rsidR="004951B0" w:rsidRPr="00622418">
              <w:rPr>
                <w:rFonts w:asciiTheme="minorHAnsi" w:hAnsiTheme="minorHAnsi" w:cstheme="minorHAnsi"/>
                <w:sz w:val="19"/>
                <w:szCs w:val="19"/>
              </w:rPr>
              <w:t xml:space="preserve">, </w:t>
            </w:r>
            <w:hyperlink w:anchor="_QS002B.__Quality" w:history="1">
              <w:r w:rsidR="004951B0" w:rsidRPr="00622418">
                <w:rPr>
                  <w:rStyle w:val="Hyperlink"/>
                  <w:rFonts w:asciiTheme="minorHAnsi" w:hAnsiTheme="minorHAnsi" w:cstheme="minorHAnsi"/>
                  <w:sz w:val="19"/>
                  <w:szCs w:val="19"/>
                </w:rPr>
                <w:t>QS002B</w:t>
              </w:r>
            </w:hyperlink>
          </w:p>
        </w:tc>
        <w:tc>
          <w:tcPr>
            <w:tcW w:w="6840" w:type="dxa"/>
            <w:shd w:val="clear" w:color="auto" w:fill="auto"/>
            <w:tcMar>
              <w:left w:w="115" w:type="dxa"/>
              <w:bottom w:w="14" w:type="dxa"/>
              <w:right w:w="115" w:type="dxa"/>
            </w:tcMar>
          </w:tcPr>
          <w:p w14:paraId="57390BCA"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Quality System Certification to ISO 9001/AS9100</w:t>
            </w:r>
          </w:p>
        </w:tc>
        <w:tc>
          <w:tcPr>
            <w:tcW w:w="1530" w:type="dxa"/>
            <w:shd w:val="clear" w:color="auto" w:fill="auto"/>
            <w:tcMar>
              <w:left w:w="115" w:type="dxa"/>
              <w:bottom w:w="14" w:type="dxa"/>
              <w:right w:w="115" w:type="dxa"/>
            </w:tcMar>
          </w:tcPr>
          <w:p w14:paraId="42862F02"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Q-13</w:t>
            </w:r>
          </w:p>
        </w:tc>
      </w:tr>
      <w:tr w:rsidR="004951B0" w:rsidRPr="00476A26" w14:paraId="4EF056D1" w14:textId="77777777" w:rsidTr="009629A0">
        <w:trPr>
          <w:trHeight w:hRule="exact" w:val="216"/>
        </w:trPr>
        <w:tc>
          <w:tcPr>
            <w:tcW w:w="1645" w:type="dxa"/>
            <w:shd w:val="clear" w:color="auto" w:fill="auto"/>
            <w:tcMar>
              <w:left w:w="115" w:type="dxa"/>
              <w:bottom w:w="14" w:type="dxa"/>
              <w:right w:w="115" w:type="dxa"/>
            </w:tcMar>
          </w:tcPr>
          <w:p w14:paraId="3C960423" w14:textId="77777777" w:rsidR="004951B0" w:rsidRPr="00622418" w:rsidRDefault="005B3FF6" w:rsidP="004951B0">
            <w:pPr>
              <w:rPr>
                <w:rFonts w:asciiTheme="minorHAnsi" w:hAnsiTheme="minorHAnsi" w:cstheme="minorHAnsi"/>
                <w:sz w:val="19"/>
                <w:szCs w:val="19"/>
              </w:rPr>
            </w:pPr>
            <w:hyperlink w:anchor="_QS003.__Seller" w:history="1">
              <w:r w:rsidR="004951B0" w:rsidRPr="00622418">
                <w:rPr>
                  <w:rStyle w:val="Hyperlink"/>
                  <w:rFonts w:asciiTheme="minorHAnsi" w:hAnsiTheme="minorHAnsi" w:cstheme="minorHAnsi"/>
                  <w:sz w:val="19"/>
                  <w:szCs w:val="19"/>
                </w:rPr>
                <w:t>QS003</w:t>
              </w:r>
            </w:hyperlink>
          </w:p>
        </w:tc>
        <w:tc>
          <w:tcPr>
            <w:tcW w:w="6840" w:type="dxa"/>
            <w:shd w:val="clear" w:color="auto" w:fill="auto"/>
            <w:tcMar>
              <w:left w:w="115" w:type="dxa"/>
              <w:bottom w:w="14" w:type="dxa"/>
              <w:right w:w="115" w:type="dxa"/>
            </w:tcMar>
          </w:tcPr>
          <w:p w14:paraId="62298822"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Seller Engineering Change Notification</w:t>
            </w:r>
          </w:p>
        </w:tc>
        <w:tc>
          <w:tcPr>
            <w:tcW w:w="1530" w:type="dxa"/>
            <w:shd w:val="clear" w:color="auto" w:fill="auto"/>
            <w:tcMar>
              <w:left w:w="115" w:type="dxa"/>
              <w:bottom w:w="14" w:type="dxa"/>
              <w:right w:w="115" w:type="dxa"/>
            </w:tcMar>
          </w:tcPr>
          <w:p w14:paraId="6E585CE3"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Q-46</w:t>
            </w:r>
          </w:p>
        </w:tc>
      </w:tr>
      <w:tr w:rsidR="004951B0" w:rsidRPr="00476A26" w14:paraId="5AB13925" w14:textId="77777777" w:rsidTr="009629A0">
        <w:trPr>
          <w:trHeight w:hRule="exact" w:val="216"/>
        </w:trPr>
        <w:tc>
          <w:tcPr>
            <w:tcW w:w="1645" w:type="dxa"/>
            <w:shd w:val="clear" w:color="auto" w:fill="auto"/>
            <w:tcMar>
              <w:left w:w="115" w:type="dxa"/>
              <w:bottom w:w="14" w:type="dxa"/>
              <w:right w:w="115" w:type="dxa"/>
            </w:tcMar>
          </w:tcPr>
          <w:p w14:paraId="753F6E8F" w14:textId="77777777" w:rsidR="004951B0" w:rsidRPr="00622418" w:rsidRDefault="005B3FF6" w:rsidP="004951B0">
            <w:pPr>
              <w:rPr>
                <w:rFonts w:asciiTheme="minorHAnsi" w:hAnsiTheme="minorHAnsi" w:cstheme="minorHAnsi"/>
                <w:sz w:val="19"/>
                <w:szCs w:val="19"/>
              </w:rPr>
            </w:pPr>
            <w:hyperlink w:anchor="_QS004A.__First" w:history="1">
              <w:r w:rsidR="004951B0" w:rsidRPr="00622418">
                <w:rPr>
                  <w:rStyle w:val="Hyperlink"/>
                  <w:rFonts w:asciiTheme="minorHAnsi" w:hAnsiTheme="minorHAnsi" w:cstheme="minorHAnsi"/>
                  <w:sz w:val="19"/>
                  <w:szCs w:val="19"/>
                </w:rPr>
                <w:t>QS004A</w:t>
              </w:r>
            </w:hyperlink>
          </w:p>
        </w:tc>
        <w:tc>
          <w:tcPr>
            <w:tcW w:w="6840" w:type="dxa"/>
            <w:shd w:val="clear" w:color="auto" w:fill="auto"/>
            <w:tcMar>
              <w:left w:w="115" w:type="dxa"/>
              <w:bottom w:w="14" w:type="dxa"/>
              <w:right w:w="115" w:type="dxa"/>
            </w:tcMar>
          </w:tcPr>
          <w:p w14:paraId="1D814D9A"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First Article Inspection (FAI)/Report (FAIR)</w:t>
            </w:r>
          </w:p>
        </w:tc>
        <w:tc>
          <w:tcPr>
            <w:tcW w:w="1530" w:type="dxa"/>
            <w:shd w:val="clear" w:color="auto" w:fill="auto"/>
            <w:tcMar>
              <w:left w:w="115" w:type="dxa"/>
              <w:bottom w:w="14" w:type="dxa"/>
              <w:right w:w="115" w:type="dxa"/>
            </w:tcMar>
          </w:tcPr>
          <w:p w14:paraId="048AC4EC"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Q-17</w:t>
            </w:r>
          </w:p>
        </w:tc>
      </w:tr>
      <w:tr w:rsidR="004951B0" w:rsidRPr="00476A26" w14:paraId="247F1761" w14:textId="77777777" w:rsidTr="009629A0">
        <w:trPr>
          <w:trHeight w:hRule="exact" w:val="216"/>
        </w:trPr>
        <w:tc>
          <w:tcPr>
            <w:tcW w:w="1645" w:type="dxa"/>
            <w:shd w:val="clear" w:color="auto" w:fill="auto"/>
            <w:tcMar>
              <w:left w:w="115" w:type="dxa"/>
              <w:bottom w:w="14" w:type="dxa"/>
              <w:right w:w="115" w:type="dxa"/>
            </w:tcMar>
          </w:tcPr>
          <w:p w14:paraId="5BEA2F1C" w14:textId="77777777" w:rsidR="004951B0" w:rsidRPr="00622418" w:rsidRDefault="005B3FF6" w:rsidP="004951B0">
            <w:pPr>
              <w:rPr>
                <w:rFonts w:asciiTheme="minorHAnsi" w:hAnsiTheme="minorHAnsi" w:cstheme="minorHAnsi"/>
                <w:sz w:val="19"/>
                <w:szCs w:val="19"/>
              </w:rPr>
            </w:pPr>
            <w:hyperlink w:anchor="_QS004B.__First" w:history="1">
              <w:r w:rsidR="004951B0" w:rsidRPr="00622418">
                <w:rPr>
                  <w:rStyle w:val="Hyperlink"/>
                  <w:rFonts w:asciiTheme="minorHAnsi" w:hAnsiTheme="minorHAnsi" w:cstheme="minorHAnsi"/>
                  <w:sz w:val="19"/>
                  <w:szCs w:val="19"/>
                </w:rPr>
                <w:t>QS004B</w:t>
              </w:r>
            </w:hyperlink>
          </w:p>
        </w:tc>
        <w:tc>
          <w:tcPr>
            <w:tcW w:w="6840" w:type="dxa"/>
            <w:shd w:val="clear" w:color="auto" w:fill="auto"/>
            <w:tcMar>
              <w:left w:w="115" w:type="dxa"/>
              <w:bottom w:w="14" w:type="dxa"/>
              <w:right w:w="115" w:type="dxa"/>
            </w:tcMar>
          </w:tcPr>
          <w:p w14:paraId="421E29E0"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First Article Inspection Planning/Reporting for Critical Safety Items (CSI)</w:t>
            </w:r>
          </w:p>
        </w:tc>
        <w:tc>
          <w:tcPr>
            <w:tcW w:w="1530" w:type="dxa"/>
            <w:shd w:val="clear" w:color="auto" w:fill="auto"/>
            <w:tcMar>
              <w:left w:w="115" w:type="dxa"/>
              <w:bottom w:w="14" w:type="dxa"/>
              <w:right w:w="115" w:type="dxa"/>
            </w:tcMar>
          </w:tcPr>
          <w:p w14:paraId="1A395503"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Q-37</w:t>
            </w:r>
          </w:p>
        </w:tc>
      </w:tr>
      <w:tr w:rsidR="004951B0" w:rsidRPr="00476A26" w14:paraId="514655EF" w14:textId="77777777" w:rsidTr="009629A0">
        <w:trPr>
          <w:trHeight w:hRule="exact" w:val="216"/>
        </w:trPr>
        <w:tc>
          <w:tcPr>
            <w:tcW w:w="1645" w:type="dxa"/>
            <w:shd w:val="clear" w:color="auto" w:fill="auto"/>
            <w:tcMar>
              <w:left w:w="115" w:type="dxa"/>
              <w:bottom w:w="14" w:type="dxa"/>
              <w:right w:w="115" w:type="dxa"/>
            </w:tcMar>
          </w:tcPr>
          <w:p w14:paraId="3AB09C0F" w14:textId="77777777" w:rsidR="004951B0" w:rsidRPr="00622418" w:rsidRDefault="005B3FF6" w:rsidP="00A052CB">
            <w:pPr>
              <w:rPr>
                <w:rFonts w:asciiTheme="minorHAnsi" w:hAnsiTheme="minorHAnsi" w:cstheme="minorHAnsi"/>
                <w:sz w:val="19"/>
                <w:szCs w:val="19"/>
              </w:rPr>
            </w:pPr>
            <w:hyperlink w:anchor="_QS004C._First_Article" w:history="1">
              <w:r w:rsidR="004951B0" w:rsidRPr="00622418">
                <w:rPr>
                  <w:rStyle w:val="Hyperlink"/>
                  <w:rFonts w:asciiTheme="minorHAnsi" w:hAnsiTheme="minorHAnsi" w:cstheme="minorHAnsi"/>
                  <w:sz w:val="19"/>
                  <w:szCs w:val="19"/>
                </w:rPr>
                <w:t>QS00</w:t>
              </w:r>
              <w:r w:rsidR="00A052CB" w:rsidRPr="00622418">
                <w:rPr>
                  <w:rStyle w:val="Hyperlink"/>
                  <w:rFonts w:asciiTheme="minorHAnsi" w:hAnsiTheme="minorHAnsi" w:cstheme="minorHAnsi"/>
                  <w:sz w:val="19"/>
                  <w:szCs w:val="19"/>
                </w:rPr>
                <w:t>5</w:t>
              </w:r>
            </w:hyperlink>
          </w:p>
        </w:tc>
        <w:tc>
          <w:tcPr>
            <w:tcW w:w="6840" w:type="dxa"/>
            <w:shd w:val="clear" w:color="auto" w:fill="auto"/>
            <w:tcMar>
              <w:left w:w="115" w:type="dxa"/>
              <w:bottom w:w="14" w:type="dxa"/>
              <w:right w:w="115" w:type="dxa"/>
            </w:tcMar>
          </w:tcPr>
          <w:p w14:paraId="245FD1A7" w14:textId="77777777" w:rsidR="004951B0" w:rsidRPr="00622418" w:rsidRDefault="00461F86" w:rsidP="004951B0">
            <w:pPr>
              <w:rPr>
                <w:rFonts w:asciiTheme="minorHAnsi" w:hAnsiTheme="minorHAnsi" w:cstheme="minorHAnsi"/>
                <w:sz w:val="19"/>
                <w:szCs w:val="19"/>
              </w:rPr>
            </w:pPr>
            <w:r w:rsidRPr="00622418">
              <w:rPr>
                <w:rFonts w:asciiTheme="minorHAnsi" w:hAnsiTheme="minorHAnsi" w:cstheme="minorHAnsi"/>
                <w:sz w:val="19"/>
                <w:szCs w:val="19"/>
              </w:rPr>
              <w:t xml:space="preserve">Paint </w:t>
            </w:r>
            <w:r w:rsidR="004951B0" w:rsidRPr="00622418">
              <w:rPr>
                <w:rFonts w:asciiTheme="minorHAnsi" w:hAnsiTheme="minorHAnsi" w:cstheme="minorHAnsi"/>
                <w:sz w:val="19"/>
                <w:szCs w:val="19"/>
              </w:rPr>
              <w:t>Color Verification</w:t>
            </w:r>
          </w:p>
        </w:tc>
        <w:tc>
          <w:tcPr>
            <w:tcW w:w="1530" w:type="dxa"/>
            <w:shd w:val="clear" w:color="auto" w:fill="auto"/>
            <w:tcMar>
              <w:left w:w="115" w:type="dxa"/>
              <w:bottom w:w="14" w:type="dxa"/>
              <w:right w:w="115" w:type="dxa"/>
            </w:tcMar>
          </w:tcPr>
          <w:p w14:paraId="0AFAC438"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New</w:t>
            </w:r>
          </w:p>
        </w:tc>
      </w:tr>
      <w:tr w:rsidR="004951B0" w:rsidRPr="00476A26" w14:paraId="554B45F5" w14:textId="77777777" w:rsidTr="009629A0">
        <w:trPr>
          <w:trHeight w:hRule="exact" w:val="216"/>
        </w:trPr>
        <w:tc>
          <w:tcPr>
            <w:tcW w:w="1645" w:type="dxa"/>
            <w:shd w:val="clear" w:color="auto" w:fill="auto"/>
            <w:tcMar>
              <w:left w:w="115" w:type="dxa"/>
              <w:bottom w:w="14" w:type="dxa"/>
              <w:right w:w="115" w:type="dxa"/>
            </w:tcMar>
          </w:tcPr>
          <w:p w14:paraId="125B9781" w14:textId="77777777" w:rsidR="004951B0" w:rsidRPr="00622418" w:rsidRDefault="005B3FF6" w:rsidP="00A052CB">
            <w:pPr>
              <w:rPr>
                <w:rFonts w:asciiTheme="minorHAnsi" w:hAnsiTheme="minorHAnsi" w:cstheme="minorHAnsi"/>
                <w:sz w:val="19"/>
                <w:szCs w:val="19"/>
              </w:rPr>
            </w:pPr>
            <w:hyperlink w:anchor="_QS006.__Critical" w:history="1">
              <w:r w:rsidR="004951B0" w:rsidRPr="00622418">
                <w:rPr>
                  <w:rStyle w:val="Hyperlink"/>
                  <w:rFonts w:asciiTheme="minorHAnsi" w:hAnsiTheme="minorHAnsi" w:cstheme="minorHAnsi"/>
                  <w:sz w:val="19"/>
                  <w:szCs w:val="19"/>
                </w:rPr>
                <w:t>QS00</w:t>
              </w:r>
              <w:r w:rsidR="00A052CB" w:rsidRPr="00622418">
                <w:rPr>
                  <w:rStyle w:val="Hyperlink"/>
                  <w:rFonts w:asciiTheme="minorHAnsi" w:hAnsiTheme="minorHAnsi" w:cstheme="minorHAnsi"/>
                  <w:sz w:val="19"/>
                  <w:szCs w:val="19"/>
                </w:rPr>
                <w:t>6</w:t>
              </w:r>
            </w:hyperlink>
          </w:p>
        </w:tc>
        <w:tc>
          <w:tcPr>
            <w:tcW w:w="6840" w:type="dxa"/>
            <w:shd w:val="clear" w:color="auto" w:fill="auto"/>
            <w:tcMar>
              <w:left w:w="115" w:type="dxa"/>
              <w:bottom w:w="14" w:type="dxa"/>
              <w:right w:w="115" w:type="dxa"/>
            </w:tcMar>
          </w:tcPr>
          <w:p w14:paraId="5ECFF5FF"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Critical Safety Item (CSI)</w:t>
            </w:r>
          </w:p>
        </w:tc>
        <w:tc>
          <w:tcPr>
            <w:tcW w:w="1530" w:type="dxa"/>
            <w:shd w:val="clear" w:color="auto" w:fill="auto"/>
            <w:tcMar>
              <w:left w:w="115" w:type="dxa"/>
              <w:bottom w:w="14" w:type="dxa"/>
              <w:right w:w="115" w:type="dxa"/>
            </w:tcMar>
          </w:tcPr>
          <w:p w14:paraId="6B1D1213"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Q-39</w:t>
            </w:r>
          </w:p>
        </w:tc>
      </w:tr>
      <w:tr w:rsidR="004951B0" w:rsidRPr="00476A26" w14:paraId="04D1729C" w14:textId="77777777" w:rsidTr="009629A0">
        <w:trPr>
          <w:trHeight w:hRule="exact" w:val="216"/>
        </w:trPr>
        <w:tc>
          <w:tcPr>
            <w:tcW w:w="1645" w:type="dxa"/>
            <w:shd w:val="clear" w:color="auto" w:fill="auto"/>
            <w:tcMar>
              <w:left w:w="115" w:type="dxa"/>
              <w:bottom w:w="14" w:type="dxa"/>
              <w:right w:w="115" w:type="dxa"/>
            </w:tcMar>
          </w:tcPr>
          <w:p w14:paraId="43C7A6F0" w14:textId="77777777" w:rsidR="004951B0" w:rsidRPr="00622418" w:rsidRDefault="005B3FF6" w:rsidP="00CD7B39">
            <w:pPr>
              <w:rPr>
                <w:rFonts w:asciiTheme="minorHAnsi" w:hAnsiTheme="minorHAnsi" w:cstheme="minorHAnsi"/>
                <w:sz w:val="19"/>
                <w:szCs w:val="19"/>
              </w:rPr>
            </w:pPr>
            <w:hyperlink w:anchor="_QS007.__Source" w:history="1">
              <w:r w:rsidR="00CD7B39" w:rsidRPr="00622418">
                <w:rPr>
                  <w:rStyle w:val="Hyperlink"/>
                  <w:rFonts w:asciiTheme="minorHAnsi" w:hAnsiTheme="minorHAnsi" w:cstheme="minorHAnsi"/>
                  <w:sz w:val="19"/>
                  <w:szCs w:val="19"/>
                </w:rPr>
                <w:t>QS007</w:t>
              </w:r>
            </w:hyperlink>
          </w:p>
        </w:tc>
        <w:tc>
          <w:tcPr>
            <w:tcW w:w="6840" w:type="dxa"/>
            <w:shd w:val="clear" w:color="auto" w:fill="auto"/>
            <w:tcMar>
              <w:left w:w="115" w:type="dxa"/>
              <w:bottom w:w="14" w:type="dxa"/>
              <w:right w:w="115" w:type="dxa"/>
            </w:tcMar>
          </w:tcPr>
          <w:p w14:paraId="5D5C2458" w14:textId="3887E1A1" w:rsidR="004951B0" w:rsidRPr="00622418" w:rsidRDefault="007D1E12" w:rsidP="004951B0">
            <w:pPr>
              <w:rPr>
                <w:rFonts w:asciiTheme="minorHAnsi" w:hAnsiTheme="minorHAnsi" w:cstheme="minorHAnsi"/>
                <w:sz w:val="19"/>
                <w:szCs w:val="19"/>
              </w:rPr>
            </w:pPr>
            <w:r w:rsidRPr="00622418">
              <w:rPr>
                <w:rFonts w:asciiTheme="minorHAnsi" w:hAnsiTheme="minorHAnsi" w:cstheme="minorHAnsi"/>
                <w:sz w:val="19"/>
                <w:szCs w:val="19"/>
              </w:rPr>
              <w:t xml:space="preserve">Inspection - </w:t>
            </w:r>
            <w:r w:rsidR="004951B0" w:rsidRPr="00622418">
              <w:rPr>
                <w:rFonts w:asciiTheme="minorHAnsi" w:hAnsiTheme="minorHAnsi" w:cstheme="minorHAnsi"/>
                <w:sz w:val="19"/>
                <w:szCs w:val="19"/>
              </w:rPr>
              <w:t>Source inspection</w:t>
            </w:r>
          </w:p>
        </w:tc>
        <w:tc>
          <w:tcPr>
            <w:tcW w:w="1530" w:type="dxa"/>
            <w:shd w:val="clear" w:color="auto" w:fill="auto"/>
            <w:tcMar>
              <w:left w:w="115" w:type="dxa"/>
              <w:bottom w:w="14" w:type="dxa"/>
              <w:right w:w="115" w:type="dxa"/>
            </w:tcMar>
          </w:tcPr>
          <w:p w14:paraId="32EB3809"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Q-18</w:t>
            </w:r>
          </w:p>
        </w:tc>
      </w:tr>
      <w:tr w:rsidR="00886D4F" w:rsidRPr="00476A26" w14:paraId="49962EF1" w14:textId="77777777" w:rsidTr="009629A0">
        <w:trPr>
          <w:trHeight w:hRule="exact" w:val="216"/>
        </w:trPr>
        <w:tc>
          <w:tcPr>
            <w:tcW w:w="1645" w:type="dxa"/>
            <w:shd w:val="clear" w:color="auto" w:fill="auto"/>
            <w:tcMar>
              <w:left w:w="115" w:type="dxa"/>
              <w:bottom w:w="14" w:type="dxa"/>
              <w:right w:w="115" w:type="dxa"/>
            </w:tcMar>
          </w:tcPr>
          <w:p w14:paraId="7D999CF5" w14:textId="14BB88EB" w:rsidR="00886D4F" w:rsidRPr="00476A26" w:rsidRDefault="005B3FF6" w:rsidP="00CD7B39">
            <w:pPr>
              <w:rPr>
                <w:rFonts w:asciiTheme="minorHAnsi" w:hAnsiTheme="minorHAnsi" w:cstheme="minorHAnsi"/>
                <w:sz w:val="19"/>
                <w:szCs w:val="19"/>
              </w:rPr>
            </w:pPr>
            <w:hyperlink w:anchor="_QS007B.__Inspections:" w:history="1">
              <w:r w:rsidR="00886D4F" w:rsidRPr="00476A26">
                <w:rPr>
                  <w:rStyle w:val="Hyperlink"/>
                  <w:rFonts w:asciiTheme="minorHAnsi" w:hAnsiTheme="minorHAnsi" w:cstheme="minorHAnsi"/>
                  <w:sz w:val="19"/>
                  <w:szCs w:val="19"/>
                </w:rPr>
                <w:t>QS007B</w:t>
              </w:r>
            </w:hyperlink>
          </w:p>
        </w:tc>
        <w:tc>
          <w:tcPr>
            <w:tcW w:w="6840" w:type="dxa"/>
            <w:shd w:val="clear" w:color="auto" w:fill="auto"/>
            <w:tcMar>
              <w:left w:w="115" w:type="dxa"/>
              <w:bottom w:w="14" w:type="dxa"/>
              <w:right w:w="115" w:type="dxa"/>
            </w:tcMar>
          </w:tcPr>
          <w:p w14:paraId="09274CE2" w14:textId="237383DF" w:rsidR="00886D4F" w:rsidRPr="00476A26" w:rsidRDefault="00886D4F" w:rsidP="004951B0">
            <w:pPr>
              <w:rPr>
                <w:rFonts w:asciiTheme="minorHAnsi" w:hAnsiTheme="minorHAnsi" w:cstheme="minorHAnsi"/>
                <w:sz w:val="19"/>
                <w:szCs w:val="19"/>
              </w:rPr>
            </w:pPr>
            <w:r w:rsidRPr="00476A26">
              <w:rPr>
                <w:rFonts w:asciiTheme="minorHAnsi" w:hAnsiTheme="minorHAnsi" w:cstheme="minorHAnsi"/>
                <w:color w:val="000000"/>
                <w:sz w:val="19"/>
                <w:szCs w:val="19"/>
              </w:rPr>
              <w:t xml:space="preserve">Inspections:  </w:t>
            </w:r>
            <w:r w:rsidRPr="00476A26">
              <w:rPr>
                <w:rFonts w:asciiTheme="minorHAnsi" w:hAnsiTheme="minorHAnsi" w:cstheme="minorHAnsi"/>
                <w:color w:val="000000"/>
                <w:sz w:val="19"/>
                <w:szCs w:val="19"/>
                <w:u w:val="single"/>
              </w:rPr>
              <w:t>Seller Inspection Pre-Secondary Opera</w:t>
            </w:r>
            <w:r w:rsidR="009226D7" w:rsidRPr="00476A26">
              <w:rPr>
                <w:rFonts w:asciiTheme="minorHAnsi" w:hAnsiTheme="minorHAnsi" w:cstheme="minorHAnsi"/>
                <w:color w:val="000000"/>
                <w:sz w:val="19"/>
                <w:szCs w:val="19"/>
                <w:u w:val="single"/>
              </w:rPr>
              <w:t>tions</w:t>
            </w:r>
          </w:p>
        </w:tc>
        <w:tc>
          <w:tcPr>
            <w:tcW w:w="1530" w:type="dxa"/>
            <w:shd w:val="clear" w:color="auto" w:fill="auto"/>
            <w:tcMar>
              <w:left w:w="115" w:type="dxa"/>
              <w:bottom w:w="14" w:type="dxa"/>
              <w:right w:w="115" w:type="dxa"/>
            </w:tcMar>
          </w:tcPr>
          <w:p w14:paraId="43BD208A" w14:textId="40D7EB6E" w:rsidR="00886D4F" w:rsidRPr="00622418" w:rsidRDefault="00476A26" w:rsidP="004951B0">
            <w:pPr>
              <w:rPr>
                <w:rFonts w:asciiTheme="minorHAnsi" w:hAnsiTheme="minorHAnsi" w:cstheme="minorHAnsi"/>
                <w:sz w:val="19"/>
                <w:szCs w:val="19"/>
              </w:rPr>
            </w:pPr>
            <w:r w:rsidRPr="00622418">
              <w:rPr>
                <w:rFonts w:asciiTheme="minorHAnsi" w:hAnsiTheme="minorHAnsi" w:cstheme="minorHAnsi"/>
                <w:sz w:val="19"/>
                <w:szCs w:val="19"/>
              </w:rPr>
              <w:t>New</w:t>
            </w:r>
          </w:p>
        </w:tc>
      </w:tr>
      <w:tr w:rsidR="004951B0" w:rsidRPr="00476A26" w14:paraId="7871CAA2" w14:textId="77777777" w:rsidTr="009629A0">
        <w:trPr>
          <w:trHeight w:hRule="exact" w:val="216"/>
        </w:trPr>
        <w:tc>
          <w:tcPr>
            <w:tcW w:w="1645" w:type="dxa"/>
            <w:shd w:val="clear" w:color="auto" w:fill="auto"/>
            <w:tcMar>
              <w:left w:w="115" w:type="dxa"/>
              <w:bottom w:w="14" w:type="dxa"/>
              <w:right w:w="115" w:type="dxa"/>
            </w:tcMar>
          </w:tcPr>
          <w:p w14:paraId="72268D21" w14:textId="77777777" w:rsidR="004951B0" w:rsidRPr="00622418" w:rsidRDefault="005B3FF6" w:rsidP="00A052CB">
            <w:pPr>
              <w:rPr>
                <w:rFonts w:asciiTheme="minorHAnsi" w:hAnsiTheme="minorHAnsi" w:cstheme="minorHAnsi"/>
                <w:sz w:val="19"/>
                <w:szCs w:val="19"/>
              </w:rPr>
            </w:pPr>
            <w:hyperlink w:anchor="_QS008A.__Traceability" w:history="1">
              <w:r w:rsidR="004951B0" w:rsidRPr="00622418">
                <w:rPr>
                  <w:rStyle w:val="Hyperlink"/>
                  <w:rFonts w:asciiTheme="minorHAnsi" w:hAnsiTheme="minorHAnsi" w:cstheme="minorHAnsi"/>
                  <w:sz w:val="19"/>
                  <w:szCs w:val="19"/>
                </w:rPr>
                <w:t>QS00</w:t>
              </w:r>
              <w:r w:rsidR="00A052CB" w:rsidRPr="00622418">
                <w:rPr>
                  <w:rStyle w:val="Hyperlink"/>
                  <w:rFonts w:asciiTheme="minorHAnsi" w:hAnsiTheme="minorHAnsi" w:cstheme="minorHAnsi"/>
                  <w:sz w:val="19"/>
                  <w:szCs w:val="19"/>
                </w:rPr>
                <w:t>8</w:t>
              </w:r>
              <w:r w:rsidR="004951B0" w:rsidRPr="00622418">
                <w:rPr>
                  <w:rStyle w:val="Hyperlink"/>
                  <w:rFonts w:asciiTheme="minorHAnsi" w:hAnsiTheme="minorHAnsi" w:cstheme="minorHAnsi"/>
                  <w:sz w:val="19"/>
                  <w:szCs w:val="19"/>
                </w:rPr>
                <w:t>A</w:t>
              </w:r>
            </w:hyperlink>
          </w:p>
        </w:tc>
        <w:tc>
          <w:tcPr>
            <w:tcW w:w="6840" w:type="dxa"/>
            <w:shd w:val="clear" w:color="auto" w:fill="auto"/>
            <w:tcMar>
              <w:left w:w="115" w:type="dxa"/>
              <w:bottom w:w="14" w:type="dxa"/>
              <w:right w:w="115" w:type="dxa"/>
            </w:tcMar>
          </w:tcPr>
          <w:p w14:paraId="4C012F9C"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Traceability requirements:  Serialization Not Required</w:t>
            </w:r>
          </w:p>
        </w:tc>
        <w:tc>
          <w:tcPr>
            <w:tcW w:w="1530" w:type="dxa"/>
            <w:shd w:val="clear" w:color="auto" w:fill="auto"/>
            <w:tcMar>
              <w:left w:w="115" w:type="dxa"/>
              <w:bottom w:w="14" w:type="dxa"/>
              <w:right w:w="115" w:type="dxa"/>
            </w:tcMar>
          </w:tcPr>
          <w:p w14:paraId="648C60FE"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Q-24</w:t>
            </w:r>
          </w:p>
        </w:tc>
      </w:tr>
      <w:tr w:rsidR="004951B0" w:rsidRPr="00476A26" w14:paraId="645848D8" w14:textId="77777777" w:rsidTr="009629A0">
        <w:trPr>
          <w:trHeight w:hRule="exact" w:val="216"/>
        </w:trPr>
        <w:tc>
          <w:tcPr>
            <w:tcW w:w="1645" w:type="dxa"/>
            <w:shd w:val="clear" w:color="auto" w:fill="auto"/>
            <w:tcMar>
              <w:left w:w="115" w:type="dxa"/>
              <w:bottom w:w="14" w:type="dxa"/>
              <w:right w:w="115" w:type="dxa"/>
            </w:tcMar>
          </w:tcPr>
          <w:p w14:paraId="4077AB4D" w14:textId="77777777" w:rsidR="004951B0" w:rsidRPr="00622418" w:rsidRDefault="005B3FF6" w:rsidP="00A052CB">
            <w:pPr>
              <w:rPr>
                <w:rFonts w:asciiTheme="minorHAnsi" w:hAnsiTheme="minorHAnsi" w:cstheme="minorHAnsi"/>
                <w:sz w:val="19"/>
                <w:szCs w:val="19"/>
              </w:rPr>
            </w:pPr>
            <w:hyperlink w:anchor="_QS008B.__Traceability" w:history="1">
              <w:r w:rsidR="004951B0" w:rsidRPr="00622418">
                <w:rPr>
                  <w:rStyle w:val="Hyperlink"/>
                  <w:rFonts w:asciiTheme="minorHAnsi" w:hAnsiTheme="minorHAnsi" w:cstheme="minorHAnsi"/>
                  <w:sz w:val="19"/>
                  <w:szCs w:val="19"/>
                </w:rPr>
                <w:t>QS00</w:t>
              </w:r>
              <w:r w:rsidR="00A052CB" w:rsidRPr="00622418">
                <w:rPr>
                  <w:rStyle w:val="Hyperlink"/>
                  <w:rFonts w:asciiTheme="minorHAnsi" w:hAnsiTheme="minorHAnsi" w:cstheme="minorHAnsi"/>
                  <w:sz w:val="19"/>
                  <w:szCs w:val="19"/>
                </w:rPr>
                <w:t>8</w:t>
              </w:r>
              <w:r w:rsidR="004951B0" w:rsidRPr="00622418">
                <w:rPr>
                  <w:rStyle w:val="Hyperlink"/>
                  <w:rFonts w:asciiTheme="minorHAnsi" w:hAnsiTheme="minorHAnsi" w:cstheme="minorHAnsi"/>
                  <w:sz w:val="19"/>
                  <w:szCs w:val="19"/>
                </w:rPr>
                <w:t>B</w:t>
              </w:r>
            </w:hyperlink>
          </w:p>
        </w:tc>
        <w:tc>
          <w:tcPr>
            <w:tcW w:w="6840" w:type="dxa"/>
            <w:shd w:val="clear" w:color="auto" w:fill="auto"/>
            <w:tcMar>
              <w:left w:w="115" w:type="dxa"/>
              <w:bottom w:w="14" w:type="dxa"/>
              <w:right w:w="115" w:type="dxa"/>
            </w:tcMar>
          </w:tcPr>
          <w:p w14:paraId="49F38BF4"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Traceability requirements:  Serialization Required</w:t>
            </w:r>
          </w:p>
        </w:tc>
        <w:tc>
          <w:tcPr>
            <w:tcW w:w="1530" w:type="dxa"/>
            <w:shd w:val="clear" w:color="auto" w:fill="auto"/>
            <w:tcMar>
              <w:left w:w="115" w:type="dxa"/>
              <w:bottom w:w="14" w:type="dxa"/>
              <w:right w:w="115" w:type="dxa"/>
            </w:tcMar>
          </w:tcPr>
          <w:p w14:paraId="1F4CE775"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Q-24a</w:t>
            </w:r>
          </w:p>
        </w:tc>
      </w:tr>
      <w:tr w:rsidR="004951B0" w:rsidRPr="00476A26" w14:paraId="1CD76168" w14:textId="77777777" w:rsidTr="009629A0">
        <w:trPr>
          <w:trHeight w:hRule="exact" w:val="216"/>
        </w:trPr>
        <w:tc>
          <w:tcPr>
            <w:tcW w:w="1645" w:type="dxa"/>
            <w:shd w:val="clear" w:color="auto" w:fill="auto"/>
            <w:tcMar>
              <w:left w:w="115" w:type="dxa"/>
              <w:bottom w:w="14" w:type="dxa"/>
              <w:right w:w="115" w:type="dxa"/>
            </w:tcMar>
          </w:tcPr>
          <w:p w14:paraId="29EF8267" w14:textId="77777777" w:rsidR="004951B0" w:rsidRPr="00622418" w:rsidRDefault="005B3FF6" w:rsidP="00A052CB">
            <w:pPr>
              <w:rPr>
                <w:rFonts w:asciiTheme="minorHAnsi" w:hAnsiTheme="minorHAnsi" w:cstheme="minorHAnsi"/>
                <w:sz w:val="19"/>
                <w:szCs w:val="19"/>
              </w:rPr>
            </w:pPr>
            <w:hyperlink w:anchor="_QS008C.__" w:history="1">
              <w:r w:rsidR="004951B0" w:rsidRPr="00622418">
                <w:rPr>
                  <w:rStyle w:val="Hyperlink"/>
                  <w:rFonts w:asciiTheme="minorHAnsi" w:hAnsiTheme="minorHAnsi" w:cstheme="minorHAnsi"/>
                  <w:sz w:val="19"/>
                  <w:szCs w:val="19"/>
                </w:rPr>
                <w:t>QS00</w:t>
              </w:r>
              <w:r w:rsidR="00A052CB" w:rsidRPr="00622418">
                <w:rPr>
                  <w:rStyle w:val="Hyperlink"/>
                  <w:rFonts w:asciiTheme="minorHAnsi" w:hAnsiTheme="minorHAnsi" w:cstheme="minorHAnsi"/>
                  <w:sz w:val="19"/>
                  <w:szCs w:val="19"/>
                </w:rPr>
                <w:t>8</w:t>
              </w:r>
              <w:r w:rsidR="004951B0" w:rsidRPr="00622418">
                <w:rPr>
                  <w:rStyle w:val="Hyperlink"/>
                  <w:rFonts w:asciiTheme="minorHAnsi" w:hAnsiTheme="minorHAnsi" w:cstheme="minorHAnsi"/>
                  <w:sz w:val="19"/>
                  <w:szCs w:val="19"/>
                </w:rPr>
                <w:t>C</w:t>
              </w:r>
            </w:hyperlink>
          </w:p>
        </w:tc>
        <w:tc>
          <w:tcPr>
            <w:tcW w:w="6840" w:type="dxa"/>
            <w:shd w:val="clear" w:color="auto" w:fill="auto"/>
            <w:tcMar>
              <w:left w:w="115" w:type="dxa"/>
              <w:bottom w:w="14" w:type="dxa"/>
              <w:right w:w="115" w:type="dxa"/>
            </w:tcMar>
          </w:tcPr>
          <w:p w14:paraId="646A6D87"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Traceability Requirements:  Serialization for Systems and Kits</w:t>
            </w:r>
          </w:p>
        </w:tc>
        <w:tc>
          <w:tcPr>
            <w:tcW w:w="1530" w:type="dxa"/>
            <w:shd w:val="clear" w:color="auto" w:fill="auto"/>
            <w:tcMar>
              <w:left w:w="115" w:type="dxa"/>
              <w:bottom w:w="14" w:type="dxa"/>
              <w:right w:w="115" w:type="dxa"/>
            </w:tcMar>
          </w:tcPr>
          <w:p w14:paraId="61F8B227"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Q-42</w:t>
            </w:r>
          </w:p>
        </w:tc>
      </w:tr>
      <w:tr w:rsidR="004951B0" w:rsidRPr="00476A26" w14:paraId="60A7CCE6" w14:textId="77777777" w:rsidTr="009629A0">
        <w:trPr>
          <w:trHeight w:hRule="exact" w:val="216"/>
        </w:trPr>
        <w:tc>
          <w:tcPr>
            <w:tcW w:w="1645" w:type="dxa"/>
            <w:shd w:val="clear" w:color="auto" w:fill="auto"/>
            <w:tcMar>
              <w:left w:w="115" w:type="dxa"/>
              <w:bottom w:w="14" w:type="dxa"/>
              <w:right w:w="115" w:type="dxa"/>
            </w:tcMar>
          </w:tcPr>
          <w:p w14:paraId="0DC08117" w14:textId="77777777" w:rsidR="004951B0" w:rsidRPr="00622418" w:rsidRDefault="005B3FF6" w:rsidP="00A052CB">
            <w:pPr>
              <w:rPr>
                <w:rFonts w:asciiTheme="minorHAnsi" w:hAnsiTheme="minorHAnsi" w:cstheme="minorHAnsi"/>
                <w:sz w:val="19"/>
                <w:szCs w:val="19"/>
              </w:rPr>
            </w:pPr>
            <w:hyperlink w:anchor="_QS009A.__Certification" w:history="1">
              <w:r w:rsidR="004951B0" w:rsidRPr="00622418">
                <w:rPr>
                  <w:rStyle w:val="Hyperlink"/>
                  <w:rFonts w:asciiTheme="minorHAnsi" w:hAnsiTheme="minorHAnsi" w:cstheme="minorHAnsi"/>
                  <w:sz w:val="19"/>
                  <w:szCs w:val="19"/>
                </w:rPr>
                <w:t>QS00</w:t>
              </w:r>
              <w:r w:rsidR="00A052CB" w:rsidRPr="00622418">
                <w:rPr>
                  <w:rStyle w:val="Hyperlink"/>
                  <w:rFonts w:asciiTheme="minorHAnsi" w:hAnsiTheme="minorHAnsi" w:cstheme="minorHAnsi"/>
                  <w:sz w:val="19"/>
                  <w:szCs w:val="19"/>
                </w:rPr>
                <w:t>9</w:t>
              </w:r>
              <w:r w:rsidR="004951B0" w:rsidRPr="00622418">
                <w:rPr>
                  <w:rStyle w:val="Hyperlink"/>
                  <w:rFonts w:asciiTheme="minorHAnsi" w:hAnsiTheme="minorHAnsi" w:cstheme="minorHAnsi"/>
                  <w:sz w:val="19"/>
                  <w:szCs w:val="19"/>
                </w:rPr>
                <w:t>A</w:t>
              </w:r>
            </w:hyperlink>
          </w:p>
        </w:tc>
        <w:tc>
          <w:tcPr>
            <w:tcW w:w="6840" w:type="dxa"/>
            <w:shd w:val="clear" w:color="auto" w:fill="auto"/>
            <w:tcMar>
              <w:left w:w="115" w:type="dxa"/>
              <w:bottom w:w="14" w:type="dxa"/>
              <w:right w:w="115" w:type="dxa"/>
            </w:tcMar>
          </w:tcPr>
          <w:p w14:paraId="2D250C93"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Certificate of Material(s):  Retention</w:t>
            </w:r>
          </w:p>
        </w:tc>
        <w:tc>
          <w:tcPr>
            <w:tcW w:w="1530" w:type="dxa"/>
            <w:shd w:val="clear" w:color="auto" w:fill="auto"/>
            <w:tcMar>
              <w:left w:w="115" w:type="dxa"/>
              <w:bottom w:w="14" w:type="dxa"/>
              <w:right w:w="115" w:type="dxa"/>
            </w:tcMar>
          </w:tcPr>
          <w:p w14:paraId="0160263E"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Q-12</w:t>
            </w:r>
          </w:p>
        </w:tc>
      </w:tr>
      <w:tr w:rsidR="004951B0" w:rsidRPr="00476A26" w14:paraId="44053C79" w14:textId="77777777" w:rsidTr="009629A0">
        <w:trPr>
          <w:trHeight w:hRule="exact" w:val="216"/>
        </w:trPr>
        <w:tc>
          <w:tcPr>
            <w:tcW w:w="1645" w:type="dxa"/>
            <w:shd w:val="clear" w:color="auto" w:fill="auto"/>
            <w:tcMar>
              <w:left w:w="115" w:type="dxa"/>
              <w:bottom w:w="14" w:type="dxa"/>
              <w:right w:w="115" w:type="dxa"/>
            </w:tcMar>
          </w:tcPr>
          <w:p w14:paraId="206C6C20" w14:textId="77777777" w:rsidR="004951B0" w:rsidRPr="00622418" w:rsidRDefault="005B3FF6" w:rsidP="00A052CB">
            <w:pPr>
              <w:rPr>
                <w:rFonts w:asciiTheme="minorHAnsi" w:hAnsiTheme="minorHAnsi" w:cstheme="minorHAnsi"/>
                <w:sz w:val="19"/>
                <w:szCs w:val="19"/>
              </w:rPr>
            </w:pPr>
            <w:hyperlink w:anchor="_QS009B.__Certification" w:history="1">
              <w:r w:rsidR="004951B0" w:rsidRPr="00622418">
                <w:rPr>
                  <w:rStyle w:val="Hyperlink"/>
                  <w:rFonts w:asciiTheme="minorHAnsi" w:hAnsiTheme="minorHAnsi" w:cstheme="minorHAnsi"/>
                  <w:sz w:val="19"/>
                  <w:szCs w:val="19"/>
                </w:rPr>
                <w:t>QS00</w:t>
              </w:r>
              <w:r w:rsidR="00A052CB" w:rsidRPr="00622418">
                <w:rPr>
                  <w:rStyle w:val="Hyperlink"/>
                  <w:rFonts w:asciiTheme="minorHAnsi" w:hAnsiTheme="minorHAnsi" w:cstheme="minorHAnsi"/>
                  <w:sz w:val="19"/>
                  <w:szCs w:val="19"/>
                </w:rPr>
                <w:t>9</w:t>
              </w:r>
              <w:r w:rsidR="004951B0" w:rsidRPr="00622418">
                <w:rPr>
                  <w:rStyle w:val="Hyperlink"/>
                  <w:rFonts w:asciiTheme="minorHAnsi" w:hAnsiTheme="minorHAnsi" w:cstheme="minorHAnsi"/>
                  <w:sz w:val="19"/>
                  <w:szCs w:val="19"/>
                </w:rPr>
                <w:t>B</w:t>
              </w:r>
            </w:hyperlink>
            <w:r w:rsidR="004951B0" w:rsidRPr="00622418">
              <w:rPr>
                <w:rFonts w:asciiTheme="minorHAnsi" w:hAnsiTheme="minorHAnsi" w:cstheme="minorHAnsi"/>
                <w:sz w:val="19"/>
                <w:szCs w:val="19"/>
              </w:rPr>
              <w:t xml:space="preserve">, </w:t>
            </w:r>
            <w:hyperlink w:anchor="_QS009C.__Certification" w:history="1">
              <w:r w:rsidR="004951B0" w:rsidRPr="00622418">
                <w:rPr>
                  <w:rStyle w:val="Hyperlink"/>
                  <w:rFonts w:asciiTheme="minorHAnsi" w:hAnsiTheme="minorHAnsi" w:cstheme="minorHAnsi"/>
                  <w:sz w:val="19"/>
                  <w:szCs w:val="19"/>
                </w:rPr>
                <w:t>C</w:t>
              </w:r>
            </w:hyperlink>
            <w:r w:rsidR="004951B0" w:rsidRPr="00622418">
              <w:rPr>
                <w:rFonts w:asciiTheme="minorHAnsi" w:hAnsiTheme="minorHAnsi" w:cstheme="minorHAnsi"/>
                <w:sz w:val="19"/>
                <w:szCs w:val="19"/>
              </w:rPr>
              <w:t xml:space="preserve">, </w:t>
            </w:r>
            <w:hyperlink w:anchor="_QS009D.__Certification" w:history="1">
              <w:r w:rsidR="004951B0" w:rsidRPr="00622418">
                <w:rPr>
                  <w:rStyle w:val="Hyperlink"/>
                  <w:rFonts w:asciiTheme="minorHAnsi" w:hAnsiTheme="minorHAnsi" w:cstheme="minorHAnsi"/>
                  <w:sz w:val="19"/>
                  <w:szCs w:val="19"/>
                </w:rPr>
                <w:t>D</w:t>
              </w:r>
            </w:hyperlink>
          </w:p>
        </w:tc>
        <w:tc>
          <w:tcPr>
            <w:tcW w:w="6840" w:type="dxa"/>
            <w:shd w:val="clear" w:color="auto" w:fill="auto"/>
            <w:tcMar>
              <w:left w:w="115" w:type="dxa"/>
              <w:bottom w:w="14" w:type="dxa"/>
              <w:right w:w="115" w:type="dxa"/>
            </w:tcMar>
          </w:tcPr>
          <w:p w14:paraId="7A7CBB06"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Certificate of Material(s):  Submission</w:t>
            </w:r>
          </w:p>
        </w:tc>
        <w:tc>
          <w:tcPr>
            <w:tcW w:w="1530" w:type="dxa"/>
            <w:shd w:val="clear" w:color="auto" w:fill="auto"/>
            <w:tcMar>
              <w:left w:w="115" w:type="dxa"/>
              <w:bottom w:w="14" w:type="dxa"/>
              <w:right w:w="115" w:type="dxa"/>
            </w:tcMar>
          </w:tcPr>
          <w:p w14:paraId="1E1FC640"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Q-33</w:t>
            </w:r>
          </w:p>
        </w:tc>
      </w:tr>
      <w:tr w:rsidR="004951B0" w:rsidRPr="00476A26" w14:paraId="721484FF" w14:textId="77777777" w:rsidTr="009629A0">
        <w:trPr>
          <w:trHeight w:hRule="exact" w:val="216"/>
        </w:trPr>
        <w:tc>
          <w:tcPr>
            <w:tcW w:w="1645" w:type="dxa"/>
            <w:shd w:val="clear" w:color="auto" w:fill="auto"/>
            <w:tcMar>
              <w:left w:w="115" w:type="dxa"/>
              <w:bottom w:w="14" w:type="dxa"/>
              <w:right w:w="115" w:type="dxa"/>
            </w:tcMar>
          </w:tcPr>
          <w:p w14:paraId="17EDC2C7" w14:textId="77777777" w:rsidR="004951B0" w:rsidRPr="00622418" w:rsidRDefault="005B3FF6" w:rsidP="00A052CB">
            <w:pPr>
              <w:rPr>
                <w:rFonts w:asciiTheme="minorHAnsi" w:hAnsiTheme="minorHAnsi" w:cstheme="minorHAnsi"/>
                <w:sz w:val="19"/>
                <w:szCs w:val="19"/>
              </w:rPr>
            </w:pPr>
            <w:hyperlink w:anchor="_QS010.__Foreign" w:history="1">
              <w:r w:rsidR="00A052CB" w:rsidRPr="00622418">
                <w:rPr>
                  <w:rStyle w:val="Hyperlink"/>
                  <w:rFonts w:asciiTheme="minorHAnsi" w:hAnsiTheme="minorHAnsi" w:cstheme="minorHAnsi"/>
                  <w:sz w:val="19"/>
                  <w:szCs w:val="19"/>
                </w:rPr>
                <w:t>QS010</w:t>
              </w:r>
            </w:hyperlink>
          </w:p>
        </w:tc>
        <w:tc>
          <w:tcPr>
            <w:tcW w:w="6840" w:type="dxa"/>
            <w:shd w:val="clear" w:color="auto" w:fill="auto"/>
            <w:tcMar>
              <w:left w:w="115" w:type="dxa"/>
              <w:bottom w:w="14" w:type="dxa"/>
              <w:right w:w="115" w:type="dxa"/>
            </w:tcMar>
          </w:tcPr>
          <w:p w14:paraId="17561773"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Foreign Object Debris/Damage (FOD) Prevention</w:t>
            </w:r>
          </w:p>
        </w:tc>
        <w:tc>
          <w:tcPr>
            <w:tcW w:w="1530" w:type="dxa"/>
            <w:shd w:val="clear" w:color="auto" w:fill="auto"/>
            <w:tcMar>
              <w:left w:w="115" w:type="dxa"/>
              <w:bottom w:w="14" w:type="dxa"/>
              <w:right w:w="115" w:type="dxa"/>
            </w:tcMar>
          </w:tcPr>
          <w:p w14:paraId="5CCE515F"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Q-43</w:t>
            </w:r>
          </w:p>
        </w:tc>
      </w:tr>
      <w:tr w:rsidR="004951B0" w:rsidRPr="00476A26" w14:paraId="1DFF434B" w14:textId="77777777" w:rsidTr="009629A0">
        <w:trPr>
          <w:trHeight w:hRule="exact" w:val="216"/>
        </w:trPr>
        <w:tc>
          <w:tcPr>
            <w:tcW w:w="1645" w:type="dxa"/>
            <w:shd w:val="clear" w:color="auto" w:fill="auto"/>
            <w:tcMar>
              <w:left w:w="115" w:type="dxa"/>
              <w:bottom w:w="14" w:type="dxa"/>
              <w:right w:w="115" w:type="dxa"/>
            </w:tcMar>
          </w:tcPr>
          <w:p w14:paraId="183F2286" w14:textId="77777777" w:rsidR="004951B0" w:rsidRPr="00622418" w:rsidRDefault="005B3FF6" w:rsidP="00CD7B39">
            <w:pPr>
              <w:rPr>
                <w:rFonts w:asciiTheme="minorHAnsi" w:hAnsiTheme="minorHAnsi" w:cstheme="minorHAnsi"/>
                <w:sz w:val="19"/>
                <w:szCs w:val="19"/>
              </w:rPr>
            </w:pPr>
            <w:hyperlink w:anchor="_QS011.__UPA16400" w:history="1">
              <w:r w:rsidR="00CD7B39" w:rsidRPr="00622418">
                <w:rPr>
                  <w:rStyle w:val="Hyperlink"/>
                  <w:rFonts w:asciiTheme="minorHAnsi" w:hAnsiTheme="minorHAnsi" w:cstheme="minorHAnsi"/>
                  <w:sz w:val="19"/>
                  <w:szCs w:val="19"/>
                </w:rPr>
                <w:t>QS011</w:t>
              </w:r>
            </w:hyperlink>
          </w:p>
        </w:tc>
        <w:tc>
          <w:tcPr>
            <w:tcW w:w="6840" w:type="dxa"/>
            <w:shd w:val="clear" w:color="auto" w:fill="auto"/>
            <w:tcMar>
              <w:left w:w="115" w:type="dxa"/>
              <w:bottom w:w="14" w:type="dxa"/>
              <w:right w:w="115" w:type="dxa"/>
            </w:tcMar>
          </w:tcPr>
          <w:p w14:paraId="491C3A22"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UPA16400 Workmanship Requirements</w:t>
            </w:r>
          </w:p>
        </w:tc>
        <w:tc>
          <w:tcPr>
            <w:tcW w:w="1530" w:type="dxa"/>
            <w:shd w:val="clear" w:color="auto" w:fill="auto"/>
            <w:tcMar>
              <w:left w:w="115" w:type="dxa"/>
              <w:bottom w:w="14" w:type="dxa"/>
              <w:right w:w="115" w:type="dxa"/>
            </w:tcMar>
          </w:tcPr>
          <w:p w14:paraId="5AEF00D1"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Q-44</w:t>
            </w:r>
          </w:p>
        </w:tc>
      </w:tr>
      <w:tr w:rsidR="004951B0" w:rsidRPr="00476A26" w14:paraId="240B0F95" w14:textId="77777777" w:rsidTr="009629A0">
        <w:trPr>
          <w:trHeight w:hRule="exact" w:val="216"/>
        </w:trPr>
        <w:tc>
          <w:tcPr>
            <w:tcW w:w="1645" w:type="dxa"/>
            <w:shd w:val="clear" w:color="auto" w:fill="auto"/>
            <w:tcMar>
              <w:left w:w="115" w:type="dxa"/>
              <w:bottom w:w="14" w:type="dxa"/>
              <w:right w:w="115" w:type="dxa"/>
            </w:tcMar>
          </w:tcPr>
          <w:p w14:paraId="64C56744" w14:textId="77777777" w:rsidR="004951B0" w:rsidRPr="00622418" w:rsidRDefault="005B3FF6" w:rsidP="00A052CB">
            <w:pPr>
              <w:rPr>
                <w:rFonts w:asciiTheme="minorHAnsi" w:hAnsiTheme="minorHAnsi" w:cstheme="minorHAnsi"/>
                <w:sz w:val="19"/>
                <w:szCs w:val="19"/>
              </w:rPr>
            </w:pPr>
            <w:hyperlink w:anchor="_QS012A.__Process" w:history="1">
              <w:r w:rsidR="004951B0" w:rsidRPr="00622418">
                <w:rPr>
                  <w:rStyle w:val="Hyperlink"/>
                  <w:rFonts w:asciiTheme="minorHAnsi" w:hAnsiTheme="minorHAnsi" w:cstheme="minorHAnsi"/>
                  <w:sz w:val="19"/>
                  <w:szCs w:val="19"/>
                </w:rPr>
                <w:t>QS01</w:t>
              </w:r>
              <w:r w:rsidR="00A052CB" w:rsidRPr="00622418">
                <w:rPr>
                  <w:rStyle w:val="Hyperlink"/>
                  <w:rFonts w:asciiTheme="minorHAnsi" w:hAnsiTheme="minorHAnsi" w:cstheme="minorHAnsi"/>
                  <w:sz w:val="19"/>
                  <w:szCs w:val="19"/>
                </w:rPr>
                <w:t>2</w:t>
              </w:r>
              <w:r w:rsidR="004951B0" w:rsidRPr="00622418">
                <w:rPr>
                  <w:rStyle w:val="Hyperlink"/>
                  <w:rFonts w:asciiTheme="minorHAnsi" w:hAnsiTheme="minorHAnsi" w:cstheme="minorHAnsi"/>
                  <w:sz w:val="19"/>
                  <w:szCs w:val="19"/>
                </w:rPr>
                <w:t>A</w:t>
              </w:r>
            </w:hyperlink>
            <w:r w:rsidR="004951B0" w:rsidRPr="00622418">
              <w:rPr>
                <w:rFonts w:asciiTheme="minorHAnsi" w:hAnsiTheme="minorHAnsi" w:cstheme="minorHAnsi"/>
                <w:sz w:val="19"/>
                <w:szCs w:val="19"/>
              </w:rPr>
              <w:t xml:space="preserve">, </w:t>
            </w:r>
            <w:hyperlink w:anchor="_QS012B.__Process" w:history="1">
              <w:r w:rsidR="004951B0" w:rsidRPr="00622418">
                <w:rPr>
                  <w:rStyle w:val="Hyperlink"/>
                  <w:rFonts w:asciiTheme="minorHAnsi" w:hAnsiTheme="minorHAnsi" w:cstheme="minorHAnsi"/>
                  <w:sz w:val="19"/>
                  <w:szCs w:val="19"/>
                </w:rPr>
                <w:t>B</w:t>
              </w:r>
            </w:hyperlink>
            <w:r w:rsidR="004951B0" w:rsidRPr="00622418">
              <w:rPr>
                <w:rFonts w:asciiTheme="minorHAnsi" w:hAnsiTheme="minorHAnsi" w:cstheme="minorHAnsi"/>
                <w:sz w:val="19"/>
                <w:szCs w:val="19"/>
              </w:rPr>
              <w:t xml:space="preserve">, </w:t>
            </w:r>
            <w:hyperlink w:anchor="_QS012C.__Process" w:history="1">
              <w:r w:rsidR="004951B0" w:rsidRPr="00622418">
                <w:rPr>
                  <w:rStyle w:val="Hyperlink"/>
                  <w:rFonts w:asciiTheme="minorHAnsi" w:hAnsiTheme="minorHAnsi" w:cstheme="minorHAnsi"/>
                  <w:sz w:val="19"/>
                  <w:szCs w:val="19"/>
                </w:rPr>
                <w:t>C</w:t>
              </w:r>
            </w:hyperlink>
          </w:p>
        </w:tc>
        <w:tc>
          <w:tcPr>
            <w:tcW w:w="6840" w:type="dxa"/>
            <w:shd w:val="clear" w:color="auto" w:fill="auto"/>
            <w:tcMar>
              <w:left w:w="115" w:type="dxa"/>
              <w:bottom w:w="14" w:type="dxa"/>
              <w:right w:w="115" w:type="dxa"/>
            </w:tcMar>
          </w:tcPr>
          <w:p w14:paraId="04177F70"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 xml:space="preserve">Process Control Requirements-Level </w:t>
            </w:r>
            <w:proofErr w:type="spellStart"/>
            <w:proofErr w:type="gramStart"/>
            <w:r w:rsidRPr="00622418">
              <w:rPr>
                <w:rFonts w:asciiTheme="minorHAnsi" w:hAnsiTheme="minorHAnsi" w:cstheme="minorHAnsi"/>
                <w:sz w:val="19"/>
                <w:szCs w:val="19"/>
              </w:rPr>
              <w:t>I;High</w:t>
            </w:r>
            <w:proofErr w:type="spellEnd"/>
            <w:proofErr w:type="gramEnd"/>
            <w:r w:rsidRPr="00622418">
              <w:rPr>
                <w:rFonts w:asciiTheme="minorHAnsi" w:hAnsiTheme="minorHAnsi" w:cstheme="minorHAnsi"/>
                <w:sz w:val="19"/>
                <w:szCs w:val="19"/>
              </w:rPr>
              <w:t>, Level II; Medium, Level III; Low</w:t>
            </w:r>
          </w:p>
        </w:tc>
        <w:tc>
          <w:tcPr>
            <w:tcW w:w="1530" w:type="dxa"/>
            <w:shd w:val="clear" w:color="auto" w:fill="auto"/>
            <w:tcMar>
              <w:left w:w="115" w:type="dxa"/>
              <w:bottom w:w="14" w:type="dxa"/>
              <w:right w:w="115" w:type="dxa"/>
            </w:tcMar>
          </w:tcPr>
          <w:p w14:paraId="1480961A"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Q-14 a, b, c, d</w:t>
            </w:r>
          </w:p>
        </w:tc>
      </w:tr>
      <w:tr w:rsidR="004951B0" w:rsidRPr="00476A26" w14:paraId="6D888735" w14:textId="77777777" w:rsidTr="009629A0">
        <w:trPr>
          <w:trHeight w:hRule="exact" w:val="216"/>
        </w:trPr>
        <w:tc>
          <w:tcPr>
            <w:tcW w:w="1645" w:type="dxa"/>
            <w:shd w:val="clear" w:color="auto" w:fill="auto"/>
            <w:tcMar>
              <w:left w:w="115" w:type="dxa"/>
              <w:bottom w:w="14" w:type="dxa"/>
              <w:right w:w="115" w:type="dxa"/>
            </w:tcMar>
          </w:tcPr>
          <w:p w14:paraId="57617A14" w14:textId="77777777" w:rsidR="004951B0" w:rsidRPr="00622418" w:rsidRDefault="005B3FF6" w:rsidP="00A052CB">
            <w:pPr>
              <w:rPr>
                <w:rFonts w:asciiTheme="minorHAnsi" w:hAnsiTheme="minorHAnsi" w:cstheme="minorHAnsi"/>
                <w:sz w:val="19"/>
                <w:szCs w:val="19"/>
              </w:rPr>
            </w:pPr>
            <w:hyperlink w:anchor="_QS013.__Calibration" w:history="1">
              <w:r w:rsidR="004951B0" w:rsidRPr="00622418">
                <w:rPr>
                  <w:rStyle w:val="Hyperlink"/>
                  <w:rFonts w:asciiTheme="minorHAnsi" w:hAnsiTheme="minorHAnsi" w:cstheme="minorHAnsi"/>
                  <w:sz w:val="19"/>
                  <w:szCs w:val="19"/>
                </w:rPr>
                <w:t>QS01</w:t>
              </w:r>
              <w:r w:rsidR="00A052CB" w:rsidRPr="00622418">
                <w:rPr>
                  <w:rStyle w:val="Hyperlink"/>
                  <w:rFonts w:asciiTheme="minorHAnsi" w:hAnsiTheme="minorHAnsi" w:cstheme="minorHAnsi"/>
                  <w:sz w:val="19"/>
                  <w:szCs w:val="19"/>
                </w:rPr>
                <w:t>3</w:t>
              </w:r>
            </w:hyperlink>
          </w:p>
        </w:tc>
        <w:tc>
          <w:tcPr>
            <w:tcW w:w="6840" w:type="dxa"/>
            <w:shd w:val="clear" w:color="auto" w:fill="auto"/>
            <w:tcMar>
              <w:left w:w="115" w:type="dxa"/>
              <w:bottom w:w="14" w:type="dxa"/>
              <w:right w:w="115" w:type="dxa"/>
            </w:tcMar>
          </w:tcPr>
          <w:p w14:paraId="51953EE3"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 xml:space="preserve">Calibration </w:t>
            </w:r>
          </w:p>
        </w:tc>
        <w:tc>
          <w:tcPr>
            <w:tcW w:w="1530" w:type="dxa"/>
            <w:shd w:val="clear" w:color="auto" w:fill="auto"/>
            <w:tcMar>
              <w:left w:w="115" w:type="dxa"/>
              <w:bottom w:w="14" w:type="dxa"/>
              <w:right w:w="115" w:type="dxa"/>
            </w:tcMar>
          </w:tcPr>
          <w:p w14:paraId="659A5A56"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Q-16</w:t>
            </w:r>
          </w:p>
        </w:tc>
      </w:tr>
      <w:tr w:rsidR="004951B0" w:rsidRPr="00476A26" w14:paraId="2CD756A9" w14:textId="77777777" w:rsidTr="009629A0">
        <w:trPr>
          <w:trHeight w:hRule="exact" w:val="216"/>
        </w:trPr>
        <w:tc>
          <w:tcPr>
            <w:tcW w:w="1645" w:type="dxa"/>
            <w:shd w:val="clear" w:color="auto" w:fill="auto"/>
            <w:tcMar>
              <w:left w:w="115" w:type="dxa"/>
              <w:bottom w:w="14" w:type="dxa"/>
              <w:right w:w="115" w:type="dxa"/>
            </w:tcMar>
          </w:tcPr>
          <w:p w14:paraId="29B7E0A9" w14:textId="77777777" w:rsidR="004951B0" w:rsidRPr="00622418" w:rsidRDefault="005B3FF6" w:rsidP="00A052CB">
            <w:pPr>
              <w:rPr>
                <w:rFonts w:asciiTheme="minorHAnsi" w:hAnsiTheme="minorHAnsi" w:cstheme="minorHAnsi"/>
                <w:sz w:val="19"/>
                <w:szCs w:val="19"/>
              </w:rPr>
            </w:pPr>
            <w:hyperlink w:anchor="_QS014.__Electrostatic" w:history="1">
              <w:r w:rsidR="004951B0" w:rsidRPr="00622418">
                <w:rPr>
                  <w:rStyle w:val="Hyperlink"/>
                  <w:rFonts w:asciiTheme="minorHAnsi" w:hAnsiTheme="minorHAnsi" w:cstheme="minorHAnsi"/>
                  <w:sz w:val="19"/>
                  <w:szCs w:val="19"/>
                </w:rPr>
                <w:t>QS0</w:t>
              </w:r>
              <w:r w:rsidR="00A052CB" w:rsidRPr="00622418">
                <w:rPr>
                  <w:rStyle w:val="Hyperlink"/>
                  <w:rFonts w:asciiTheme="minorHAnsi" w:hAnsiTheme="minorHAnsi" w:cstheme="minorHAnsi"/>
                  <w:sz w:val="19"/>
                  <w:szCs w:val="19"/>
                </w:rPr>
                <w:t>14</w:t>
              </w:r>
            </w:hyperlink>
          </w:p>
        </w:tc>
        <w:tc>
          <w:tcPr>
            <w:tcW w:w="6840" w:type="dxa"/>
            <w:shd w:val="clear" w:color="auto" w:fill="auto"/>
            <w:tcMar>
              <w:left w:w="115" w:type="dxa"/>
              <w:bottom w:w="14" w:type="dxa"/>
              <w:right w:w="115" w:type="dxa"/>
            </w:tcMar>
          </w:tcPr>
          <w:p w14:paraId="0E327629"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Electrostatic Sensitive Devices (ESD)</w:t>
            </w:r>
          </w:p>
        </w:tc>
        <w:tc>
          <w:tcPr>
            <w:tcW w:w="1530" w:type="dxa"/>
            <w:shd w:val="clear" w:color="auto" w:fill="auto"/>
            <w:tcMar>
              <w:left w:w="115" w:type="dxa"/>
              <w:bottom w:w="14" w:type="dxa"/>
              <w:right w:w="115" w:type="dxa"/>
            </w:tcMar>
          </w:tcPr>
          <w:p w14:paraId="40EBB04D"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Q-25</w:t>
            </w:r>
          </w:p>
        </w:tc>
      </w:tr>
      <w:tr w:rsidR="004951B0" w:rsidRPr="00476A26" w14:paraId="3CB863AF" w14:textId="77777777" w:rsidTr="009629A0">
        <w:trPr>
          <w:trHeight w:hRule="exact" w:val="216"/>
        </w:trPr>
        <w:tc>
          <w:tcPr>
            <w:tcW w:w="1645" w:type="dxa"/>
            <w:shd w:val="clear" w:color="auto" w:fill="auto"/>
            <w:tcMar>
              <w:left w:w="115" w:type="dxa"/>
              <w:bottom w:w="14" w:type="dxa"/>
              <w:right w:w="115" w:type="dxa"/>
            </w:tcMar>
          </w:tcPr>
          <w:p w14:paraId="5C245F52" w14:textId="77777777" w:rsidR="004951B0" w:rsidRPr="00622418" w:rsidRDefault="005B3FF6" w:rsidP="00A052CB">
            <w:pPr>
              <w:rPr>
                <w:rFonts w:asciiTheme="minorHAnsi" w:hAnsiTheme="minorHAnsi" w:cstheme="minorHAnsi"/>
                <w:sz w:val="19"/>
                <w:szCs w:val="19"/>
              </w:rPr>
            </w:pPr>
            <w:hyperlink w:anchor="_QS015A.__Special" w:history="1">
              <w:r w:rsidR="004951B0" w:rsidRPr="00622418">
                <w:rPr>
                  <w:rStyle w:val="Hyperlink"/>
                  <w:rFonts w:asciiTheme="minorHAnsi" w:hAnsiTheme="minorHAnsi" w:cstheme="minorHAnsi"/>
                  <w:sz w:val="19"/>
                  <w:szCs w:val="19"/>
                </w:rPr>
                <w:t>QS01</w:t>
              </w:r>
              <w:r w:rsidR="00A052CB" w:rsidRPr="00622418">
                <w:rPr>
                  <w:rStyle w:val="Hyperlink"/>
                  <w:rFonts w:asciiTheme="minorHAnsi" w:hAnsiTheme="minorHAnsi" w:cstheme="minorHAnsi"/>
                  <w:sz w:val="19"/>
                  <w:szCs w:val="19"/>
                </w:rPr>
                <w:t>5</w:t>
              </w:r>
              <w:r w:rsidR="004951B0" w:rsidRPr="00622418">
                <w:rPr>
                  <w:rStyle w:val="Hyperlink"/>
                  <w:rFonts w:asciiTheme="minorHAnsi" w:hAnsiTheme="minorHAnsi" w:cstheme="minorHAnsi"/>
                  <w:sz w:val="19"/>
                  <w:szCs w:val="19"/>
                </w:rPr>
                <w:t>A</w:t>
              </w:r>
            </w:hyperlink>
            <w:r w:rsidR="004951B0" w:rsidRPr="00622418">
              <w:rPr>
                <w:rFonts w:asciiTheme="minorHAnsi" w:hAnsiTheme="minorHAnsi" w:cstheme="minorHAnsi"/>
                <w:sz w:val="19"/>
                <w:szCs w:val="19"/>
              </w:rPr>
              <w:t xml:space="preserve"> </w:t>
            </w:r>
          </w:p>
        </w:tc>
        <w:tc>
          <w:tcPr>
            <w:tcW w:w="6840" w:type="dxa"/>
            <w:shd w:val="clear" w:color="auto" w:fill="auto"/>
            <w:tcMar>
              <w:left w:w="115" w:type="dxa"/>
              <w:bottom w:w="14" w:type="dxa"/>
              <w:right w:w="115" w:type="dxa"/>
            </w:tcMar>
          </w:tcPr>
          <w:p w14:paraId="7A69A307"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Special Processes: Sub-Tier Supplier Approval</w:t>
            </w:r>
          </w:p>
        </w:tc>
        <w:tc>
          <w:tcPr>
            <w:tcW w:w="1530" w:type="dxa"/>
            <w:shd w:val="clear" w:color="auto" w:fill="auto"/>
            <w:tcMar>
              <w:left w:w="115" w:type="dxa"/>
              <w:bottom w:w="14" w:type="dxa"/>
              <w:right w:w="115" w:type="dxa"/>
            </w:tcMar>
          </w:tcPr>
          <w:p w14:paraId="41A0465E"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Q-21</w:t>
            </w:r>
          </w:p>
        </w:tc>
      </w:tr>
      <w:tr w:rsidR="004951B0" w:rsidRPr="00476A26" w14:paraId="4E89C54B" w14:textId="77777777" w:rsidTr="009629A0">
        <w:trPr>
          <w:trHeight w:hRule="exact" w:val="216"/>
        </w:trPr>
        <w:tc>
          <w:tcPr>
            <w:tcW w:w="1645" w:type="dxa"/>
            <w:shd w:val="clear" w:color="auto" w:fill="auto"/>
            <w:tcMar>
              <w:left w:w="115" w:type="dxa"/>
              <w:bottom w:w="14" w:type="dxa"/>
              <w:right w:w="115" w:type="dxa"/>
            </w:tcMar>
          </w:tcPr>
          <w:p w14:paraId="08D4FAC2" w14:textId="77777777" w:rsidR="004951B0" w:rsidRPr="00622418" w:rsidRDefault="005B3FF6" w:rsidP="00A052CB">
            <w:pPr>
              <w:rPr>
                <w:rFonts w:asciiTheme="minorHAnsi" w:hAnsiTheme="minorHAnsi" w:cstheme="minorHAnsi"/>
                <w:sz w:val="19"/>
                <w:szCs w:val="19"/>
              </w:rPr>
            </w:pPr>
            <w:hyperlink w:anchor="_QS015B.__Special" w:history="1">
              <w:r w:rsidR="004951B0" w:rsidRPr="00622418">
                <w:rPr>
                  <w:rStyle w:val="Hyperlink"/>
                  <w:rFonts w:asciiTheme="minorHAnsi" w:hAnsiTheme="minorHAnsi" w:cstheme="minorHAnsi"/>
                  <w:sz w:val="19"/>
                  <w:szCs w:val="19"/>
                </w:rPr>
                <w:t>QS01</w:t>
              </w:r>
              <w:r w:rsidR="00A052CB" w:rsidRPr="00622418">
                <w:rPr>
                  <w:rStyle w:val="Hyperlink"/>
                  <w:rFonts w:asciiTheme="minorHAnsi" w:hAnsiTheme="minorHAnsi" w:cstheme="minorHAnsi"/>
                  <w:sz w:val="19"/>
                  <w:szCs w:val="19"/>
                </w:rPr>
                <w:t>5</w:t>
              </w:r>
              <w:r w:rsidR="004951B0" w:rsidRPr="00622418">
                <w:rPr>
                  <w:rStyle w:val="Hyperlink"/>
                  <w:rFonts w:asciiTheme="minorHAnsi" w:hAnsiTheme="minorHAnsi" w:cstheme="minorHAnsi"/>
                  <w:sz w:val="19"/>
                  <w:szCs w:val="19"/>
                </w:rPr>
                <w:t>B</w:t>
              </w:r>
            </w:hyperlink>
          </w:p>
        </w:tc>
        <w:tc>
          <w:tcPr>
            <w:tcW w:w="6840" w:type="dxa"/>
            <w:shd w:val="clear" w:color="auto" w:fill="auto"/>
            <w:tcMar>
              <w:left w:w="115" w:type="dxa"/>
              <w:bottom w:w="14" w:type="dxa"/>
              <w:right w:w="115" w:type="dxa"/>
            </w:tcMar>
          </w:tcPr>
          <w:p w14:paraId="6DA49135" w14:textId="1FD2AEC0"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Special Processes: Certifications</w:t>
            </w:r>
            <w:r w:rsidR="005F13E1" w:rsidRPr="00622418">
              <w:rPr>
                <w:rFonts w:asciiTheme="minorHAnsi" w:hAnsiTheme="minorHAnsi" w:cstheme="minorHAnsi"/>
                <w:sz w:val="19"/>
                <w:szCs w:val="19"/>
              </w:rPr>
              <w:t xml:space="preserve"> - Submission</w:t>
            </w:r>
          </w:p>
        </w:tc>
        <w:tc>
          <w:tcPr>
            <w:tcW w:w="1530" w:type="dxa"/>
            <w:shd w:val="clear" w:color="auto" w:fill="auto"/>
            <w:tcMar>
              <w:left w:w="115" w:type="dxa"/>
              <w:bottom w:w="14" w:type="dxa"/>
              <w:right w:w="115" w:type="dxa"/>
            </w:tcMar>
          </w:tcPr>
          <w:p w14:paraId="5D6388F3" w14:textId="77777777" w:rsidR="004951B0" w:rsidRPr="00622418" w:rsidRDefault="004951B0" w:rsidP="004951B0">
            <w:pPr>
              <w:rPr>
                <w:rFonts w:asciiTheme="minorHAnsi" w:hAnsiTheme="minorHAnsi" w:cstheme="minorHAnsi"/>
                <w:sz w:val="19"/>
                <w:szCs w:val="19"/>
              </w:rPr>
            </w:pPr>
            <w:r w:rsidRPr="00622418">
              <w:rPr>
                <w:rFonts w:asciiTheme="minorHAnsi" w:hAnsiTheme="minorHAnsi" w:cstheme="minorHAnsi"/>
                <w:sz w:val="19"/>
                <w:szCs w:val="19"/>
              </w:rPr>
              <w:t>Q-21</w:t>
            </w:r>
          </w:p>
        </w:tc>
      </w:tr>
      <w:tr w:rsidR="005960E7" w:rsidRPr="00476A26" w14:paraId="38D4912C" w14:textId="77777777" w:rsidTr="009629A0">
        <w:trPr>
          <w:trHeight w:hRule="exact" w:val="216"/>
        </w:trPr>
        <w:tc>
          <w:tcPr>
            <w:tcW w:w="1645" w:type="dxa"/>
            <w:shd w:val="clear" w:color="auto" w:fill="auto"/>
            <w:tcMar>
              <w:left w:w="115" w:type="dxa"/>
              <w:bottom w:w="14" w:type="dxa"/>
              <w:right w:w="115" w:type="dxa"/>
            </w:tcMar>
          </w:tcPr>
          <w:p w14:paraId="1662A11F" w14:textId="77777777" w:rsidR="005960E7" w:rsidRPr="00622418" w:rsidRDefault="005B3FF6" w:rsidP="005960E7">
            <w:pPr>
              <w:rPr>
                <w:rFonts w:asciiTheme="minorHAnsi" w:hAnsiTheme="minorHAnsi" w:cstheme="minorHAnsi"/>
                <w:sz w:val="19"/>
                <w:szCs w:val="19"/>
              </w:rPr>
            </w:pPr>
            <w:hyperlink w:anchor="_QS015C.__Anodized" w:history="1">
              <w:r w:rsidR="005960E7" w:rsidRPr="00622418">
                <w:rPr>
                  <w:rStyle w:val="Hyperlink"/>
                  <w:rFonts w:asciiTheme="minorHAnsi" w:hAnsiTheme="minorHAnsi" w:cstheme="minorHAnsi"/>
                  <w:sz w:val="19"/>
                  <w:szCs w:val="19"/>
                </w:rPr>
                <w:t>QS015C</w:t>
              </w:r>
            </w:hyperlink>
          </w:p>
        </w:tc>
        <w:tc>
          <w:tcPr>
            <w:tcW w:w="6840" w:type="dxa"/>
            <w:shd w:val="clear" w:color="auto" w:fill="auto"/>
            <w:tcMar>
              <w:left w:w="115" w:type="dxa"/>
              <w:bottom w:w="14" w:type="dxa"/>
              <w:right w:w="115" w:type="dxa"/>
            </w:tcMar>
          </w:tcPr>
          <w:p w14:paraId="60CBD1B1" w14:textId="77777777" w:rsidR="005960E7" w:rsidRPr="00622418" w:rsidRDefault="005960E7" w:rsidP="005960E7">
            <w:pPr>
              <w:rPr>
                <w:rFonts w:asciiTheme="minorHAnsi" w:hAnsiTheme="minorHAnsi" w:cstheme="minorHAnsi"/>
                <w:sz w:val="19"/>
                <w:szCs w:val="19"/>
              </w:rPr>
            </w:pPr>
            <w:r w:rsidRPr="00622418">
              <w:rPr>
                <w:rFonts w:asciiTheme="minorHAnsi" w:hAnsiTheme="minorHAnsi" w:cstheme="minorHAnsi"/>
                <w:sz w:val="19"/>
                <w:szCs w:val="19"/>
              </w:rPr>
              <w:t xml:space="preserve">Anodized and </w:t>
            </w:r>
            <w:proofErr w:type="spellStart"/>
            <w:r w:rsidRPr="00622418">
              <w:rPr>
                <w:rFonts w:asciiTheme="minorHAnsi" w:hAnsiTheme="minorHAnsi" w:cstheme="minorHAnsi"/>
                <w:sz w:val="19"/>
                <w:szCs w:val="19"/>
              </w:rPr>
              <w:t>Chemfilmed</w:t>
            </w:r>
            <w:proofErr w:type="spellEnd"/>
            <w:r w:rsidRPr="00622418">
              <w:rPr>
                <w:rFonts w:asciiTheme="minorHAnsi" w:hAnsiTheme="minorHAnsi" w:cstheme="minorHAnsi"/>
                <w:sz w:val="19"/>
                <w:szCs w:val="19"/>
              </w:rPr>
              <w:t xml:space="preserve"> Aluminum Parts (Black Only)</w:t>
            </w:r>
          </w:p>
        </w:tc>
        <w:tc>
          <w:tcPr>
            <w:tcW w:w="1530" w:type="dxa"/>
            <w:shd w:val="clear" w:color="auto" w:fill="auto"/>
            <w:tcMar>
              <w:left w:w="115" w:type="dxa"/>
              <w:bottom w:w="14" w:type="dxa"/>
              <w:right w:w="115" w:type="dxa"/>
            </w:tcMar>
          </w:tcPr>
          <w:p w14:paraId="06384C52" w14:textId="77777777" w:rsidR="005960E7" w:rsidRPr="00622418" w:rsidRDefault="005960E7" w:rsidP="005960E7">
            <w:pPr>
              <w:rPr>
                <w:rFonts w:asciiTheme="minorHAnsi" w:hAnsiTheme="minorHAnsi" w:cstheme="minorHAnsi"/>
                <w:sz w:val="19"/>
                <w:szCs w:val="19"/>
              </w:rPr>
            </w:pPr>
            <w:r w:rsidRPr="00622418">
              <w:rPr>
                <w:rFonts w:asciiTheme="minorHAnsi" w:hAnsiTheme="minorHAnsi" w:cstheme="minorHAnsi"/>
                <w:sz w:val="19"/>
                <w:szCs w:val="19"/>
              </w:rPr>
              <w:t>Q-21</w:t>
            </w:r>
          </w:p>
        </w:tc>
      </w:tr>
      <w:tr w:rsidR="005F13E1" w:rsidRPr="00476A26" w14:paraId="53E3EFC7" w14:textId="77777777" w:rsidTr="009629A0">
        <w:trPr>
          <w:trHeight w:hRule="exact" w:val="216"/>
        </w:trPr>
        <w:tc>
          <w:tcPr>
            <w:tcW w:w="1645" w:type="dxa"/>
            <w:shd w:val="clear" w:color="auto" w:fill="auto"/>
            <w:tcMar>
              <w:left w:w="115" w:type="dxa"/>
              <w:bottom w:w="14" w:type="dxa"/>
              <w:right w:w="115" w:type="dxa"/>
            </w:tcMar>
          </w:tcPr>
          <w:p w14:paraId="5B251E2E" w14:textId="2CDE2EDE" w:rsidR="005F13E1" w:rsidRPr="00622418" w:rsidRDefault="005B3FF6" w:rsidP="005F13E1">
            <w:pPr>
              <w:rPr>
                <w:rFonts w:asciiTheme="minorHAnsi" w:hAnsiTheme="minorHAnsi" w:cstheme="minorHAnsi"/>
                <w:sz w:val="19"/>
                <w:szCs w:val="19"/>
              </w:rPr>
            </w:pPr>
            <w:hyperlink w:anchor="_QS015D.__Special" w:history="1">
              <w:r w:rsidR="005F13E1" w:rsidRPr="00622418">
                <w:rPr>
                  <w:rStyle w:val="Hyperlink"/>
                  <w:rFonts w:asciiTheme="minorHAnsi" w:hAnsiTheme="minorHAnsi" w:cstheme="minorHAnsi"/>
                  <w:sz w:val="19"/>
                  <w:szCs w:val="19"/>
                </w:rPr>
                <w:t>QS015D</w:t>
              </w:r>
            </w:hyperlink>
          </w:p>
        </w:tc>
        <w:tc>
          <w:tcPr>
            <w:tcW w:w="6840" w:type="dxa"/>
            <w:shd w:val="clear" w:color="auto" w:fill="auto"/>
            <w:tcMar>
              <w:left w:w="115" w:type="dxa"/>
              <w:bottom w:w="14" w:type="dxa"/>
              <w:right w:w="115" w:type="dxa"/>
            </w:tcMar>
          </w:tcPr>
          <w:p w14:paraId="3A03BB07" w14:textId="0B968F43" w:rsidR="005F13E1" w:rsidRPr="00622418" w:rsidRDefault="005F13E1" w:rsidP="002C2407">
            <w:pPr>
              <w:rPr>
                <w:rFonts w:asciiTheme="minorHAnsi" w:hAnsiTheme="minorHAnsi" w:cstheme="minorHAnsi"/>
                <w:sz w:val="19"/>
                <w:szCs w:val="19"/>
              </w:rPr>
            </w:pPr>
            <w:r w:rsidRPr="00622418">
              <w:rPr>
                <w:rFonts w:asciiTheme="minorHAnsi" w:hAnsiTheme="minorHAnsi" w:cstheme="minorHAnsi"/>
                <w:sz w:val="19"/>
                <w:szCs w:val="19"/>
              </w:rPr>
              <w:t xml:space="preserve">Special Processes: Certifications - </w:t>
            </w:r>
            <w:r w:rsidR="002C2407" w:rsidRPr="00622418">
              <w:rPr>
                <w:rFonts w:asciiTheme="minorHAnsi" w:hAnsiTheme="minorHAnsi" w:cstheme="minorHAnsi"/>
                <w:sz w:val="19"/>
                <w:szCs w:val="19"/>
              </w:rPr>
              <w:t>Retention</w:t>
            </w:r>
          </w:p>
        </w:tc>
        <w:tc>
          <w:tcPr>
            <w:tcW w:w="1530" w:type="dxa"/>
            <w:shd w:val="clear" w:color="auto" w:fill="auto"/>
            <w:tcMar>
              <w:left w:w="115" w:type="dxa"/>
              <w:bottom w:w="14" w:type="dxa"/>
              <w:right w:w="115" w:type="dxa"/>
            </w:tcMar>
          </w:tcPr>
          <w:p w14:paraId="3C2AE019" w14:textId="2C8BC35A" w:rsidR="005F13E1" w:rsidRPr="00622418" w:rsidRDefault="00CE3092" w:rsidP="005F13E1">
            <w:pPr>
              <w:rPr>
                <w:rFonts w:asciiTheme="minorHAnsi" w:hAnsiTheme="minorHAnsi" w:cstheme="minorHAnsi"/>
                <w:sz w:val="19"/>
                <w:szCs w:val="19"/>
              </w:rPr>
            </w:pPr>
            <w:r w:rsidRPr="00622418">
              <w:rPr>
                <w:rFonts w:asciiTheme="minorHAnsi" w:hAnsiTheme="minorHAnsi" w:cstheme="minorHAnsi"/>
                <w:sz w:val="19"/>
                <w:szCs w:val="19"/>
              </w:rPr>
              <w:t>Q-21</w:t>
            </w:r>
          </w:p>
        </w:tc>
      </w:tr>
      <w:tr w:rsidR="005F13E1" w:rsidRPr="00476A26" w14:paraId="6E34EF5C" w14:textId="77777777" w:rsidTr="009629A0">
        <w:trPr>
          <w:trHeight w:hRule="exact" w:val="216"/>
        </w:trPr>
        <w:tc>
          <w:tcPr>
            <w:tcW w:w="1645" w:type="dxa"/>
            <w:shd w:val="clear" w:color="auto" w:fill="auto"/>
            <w:tcMar>
              <w:left w:w="115" w:type="dxa"/>
              <w:bottom w:w="14" w:type="dxa"/>
              <w:right w:w="115" w:type="dxa"/>
            </w:tcMar>
          </w:tcPr>
          <w:p w14:paraId="4DD22557" w14:textId="77777777" w:rsidR="005F13E1" w:rsidRPr="00622418" w:rsidRDefault="005B3FF6" w:rsidP="005F13E1">
            <w:pPr>
              <w:rPr>
                <w:rFonts w:asciiTheme="minorHAnsi" w:hAnsiTheme="minorHAnsi" w:cstheme="minorHAnsi"/>
                <w:sz w:val="19"/>
                <w:szCs w:val="19"/>
              </w:rPr>
            </w:pPr>
            <w:hyperlink w:anchor="_QS016.__" w:history="1">
              <w:r w:rsidR="005F13E1" w:rsidRPr="00622418">
                <w:rPr>
                  <w:rStyle w:val="Hyperlink"/>
                  <w:rFonts w:asciiTheme="minorHAnsi" w:hAnsiTheme="minorHAnsi" w:cstheme="minorHAnsi"/>
                  <w:sz w:val="19"/>
                  <w:szCs w:val="19"/>
                </w:rPr>
                <w:t>QS016</w:t>
              </w:r>
            </w:hyperlink>
          </w:p>
        </w:tc>
        <w:tc>
          <w:tcPr>
            <w:tcW w:w="6840" w:type="dxa"/>
            <w:shd w:val="clear" w:color="auto" w:fill="auto"/>
            <w:tcMar>
              <w:left w:w="115" w:type="dxa"/>
              <w:bottom w:w="14" w:type="dxa"/>
              <w:right w:w="115" w:type="dxa"/>
            </w:tcMar>
          </w:tcPr>
          <w:p w14:paraId="11EF6B13"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Welding Process Requirements</w:t>
            </w:r>
          </w:p>
        </w:tc>
        <w:tc>
          <w:tcPr>
            <w:tcW w:w="1530" w:type="dxa"/>
            <w:shd w:val="clear" w:color="auto" w:fill="auto"/>
            <w:tcMar>
              <w:left w:w="115" w:type="dxa"/>
              <w:bottom w:w="14" w:type="dxa"/>
              <w:right w:w="115" w:type="dxa"/>
            </w:tcMar>
          </w:tcPr>
          <w:p w14:paraId="28EB8408"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Q-30</w:t>
            </w:r>
          </w:p>
        </w:tc>
      </w:tr>
      <w:tr w:rsidR="005F13E1" w:rsidRPr="00476A26" w14:paraId="271349AE" w14:textId="77777777" w:rsidTr="009629A0">
        <w:trPr>
          <w:trHeight w:hRule="exact" w:val="216"/>
        </w:trPr>
        <w:tc>
          <w:tcPr>
            <w:tcW w:w="1645" w:type="dxa"/>
            <w:shd w:val="clear" w:color="auto" w:fill="auto"/>
            <w:tcMar>
              <w:left w:w="115" w:type="dxa"/>
              <w:bottom w:w="14" w:type="dxa"/>
              <w:right w:w="115" w:type="dxa"/>
            </w:tcMar>
          </w:tcPr>
          <w:p w14:paraId="7FCF8F0F" w14:textId="77777777" w:rsidR="005F13E1" w:rsidRPr="00622418" w:rsidRDefault="005B3FF6" w:rsidP="005F13E1">
            <w:pPr>
              <w:rPr>
                <w:rFonts w:asciiTheme="minorHAnsi" w:hAnsiTheme="minorHAnsi" w:cstheme="minorHAnsi"/>
                <w:sz w:val="19"/>
                <w:szCs w:val="19"/>
              </w:rPr>
            </w:pPr>
            <w:hyperlink w:anchor="_QS017.__Micro" w:history="1">
              <w:r w:rsidR="005F13E1" w:rsidRPr="00622418">
                <w:rPr>
                  <w:rStyle w:val="Hyperlink"/>
                  <w:rFonts w:asciiTheme="minorHAnsi" w:hAnsiTheme="minorHAnsi" w:cstheme="minorHAnsi"/>
                  <w:sz w:val="19"/>
                  <w:szCs w:val="19"/>
                </w:rPr>
                <w:t>QS017</w:t>
              </w:r>
            </w:hyperlink>
          </w:p>
        </w:tc>
        <w:tc>
          <w:tcPr>
            <w:tcW w:w="6840" w:type="dxa"/>
            <w:shd w:val="clear" w:color="auto" w:fill="auto"/>
            <w:tcMar>
              <w:left w:w="115" w:type="dxa"/>
              <w:bottom w:w="14" w:type="dxa"/>
              <w:right w:w="115" w:type="dxa"/>
            </w:tcMar>
          </w:tcPr>
          <w:p w14:paraId="58B02F5A"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Micro Section Photo Requirement</w:t>
            </w:r>
          </w:p>
        </w:tc>
        <w:tc>
          <w:tcPr>
            <w:tcW w:w="1530" w:type="dxa"/>
            <w:shd w:val="clear" w:color="auto" w:fill="auto"/>
            <w:tcMar>
              <w:left w:w="115" w:type="dxa"/>
              <w:bottom w:w="14" w:type="dxa"/>
              <w:right w:w="115" w:type="dxa"/>
            </w:tcMar>
          </w:tcPr>
          <w:p w14:paraId="7A15881A"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Q-34</w:t>
            </w:r>
          </w:p>
        </w:tc>
      </w:tr>
      <w:tr w:rsidR="005F13E1" w:rsidRPr="00476A26" w14:paraId="0A608713" w14:textId="77777777" w:rsidTr="009629A0">
        <w:trPr>
          <w:trHeight w:hRule="exact" w:val="216"/>
        </w:trPr>
        <w:tc>
          <w:tcPr>
            <w:tcW w:w="1645" w:type="dxa"/>
            <w:shd w:val="clear" w:color="auto" w:fill="auto"/>
            <w:tcMar>
              <w:left w:w="115" w:type="dxa"/>
              <w:bottom w:w="14" w:type="dxa"/>
              <w:right w:w="115" w:type="dxa"/>
            </w:tcMar>
          </w:tcPr>
          <w:p w14:paraId="29FE51FB" w14:textId="77777777" w:rsidR="005F13E1" w:rsidRPr="00622418" w:rsidRDefault="005B3FF6" w:rsidP="005F13E1">
            <w:pPr>
              <w:rPr>
                <w:rFonts w:asciiTheme="minorHAnsi" w:hAnsiTheme="minorHAnsi" w:cstheme="minorHAnsi"/>
                <w:sz w:val="19"/>
                <w:szCs w:val="19"/>
              </w:rPr>
            </w:pPr>
            <w:hyperlink w:anchor="_QS018A.__Test" w:history="1">
              <w:r w:rsidR="005F13E1" w:rsidRPr="00622418">
                <w:rPr>
                  <w:rStyle w:val="Hyperlink"/>
                  <w:rFonts w:asciiTheme="minorHAnsi" w:hAnsiTheme="minorHAnsi" w:cstheme="minorHAnsi"/>
                  <w:sz w:val="19"/>
                  <w:szCs w:val="19"/>
                </w:rPr>
                <w:t>QS018A</w:t>
              </w:r>
            </w:hyperlink>
          </w:p>
        </w:tc>
        <w:tc>
          <w:tcPr>
            <w:tcW w:w="6840" w:type="dxa"/>
            <w:shd w:val="clear" w:color="auto" w:fill="auto"/>
            <w:tcMar>
              <w:left w:w="115" w:type="dxa"/>
              <w:bottom w:w="14" w:type="dxa"/>
              <w:right w:w="115" w:type="dxa"/>
            </w:tcMar>
          </w:tcPr>
          <w:p w14:paraId="1C9BE5C0"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Test Data:  Collection and Submission</w:t>
            </w:r>
          </w:p>
        </w:tc>
        <w:tc>
          <w:tcPr>
            <w:tcW w:w="1530" w:type="dxa"/>
            <w:shd w:val="clear" w:color="auto" w:fill="auto"/>
            <w:tcMar>
              <w:left w:w="115" w:type="dxa"/>
              <w:bottom w:w="14" w:type="dxa"/>
              <w:right w:w="115" w:type="dxa"/>
            </w:tcMar>
          </w:tcPr>
          <w:p w14:paraId="23C9A8E1"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Q-23</w:t>
            </w:r>
          </w:p>
        </w:tc>
      </w:tr>
      <w:tr w:rsidR="005F13E1" w:rsidRPr="00476A26" w14:paraId="6E4C7062" w14:textId="77777777" w:rsidTr="009629A0">
        <w:trPr>
          <w:trHeight w:hRule="exact" w:val="216"/>
        </w:trPr>
        <w:tc>
          <w:tcPr>
            <w:tcW w:w="1645" w:type="dxa"/>
            <w:shd w:val="clear" w:color="auto" w:fill="auto"/>
            <w:tcMar>
              <w:left w:w="115" w:type="dxa"/>
              <w:bottom w:w="14" w:type="dxa"/>
              <w:right w:w="115" w:type="dxa"/>
            </w:tcMar>
          </w:tcPr>
          <w:p w14:paraId="342A9462" w14:textId="77777777" w:rsidR="005F13E1" w:rsidRPr="00622418" w:rsidRDefault="005B3FF6" w:rsidP="005F13E1">
            <w:pPr>
              <w:rPr>
                <w:rFonts w:asciiTheme="minorHAnsi" w:hAnsiTheme="minorHAnsi" w:cstheme="minorHAnsi"/>
                <w:sz w:val="19"/>
                <w:szCs w:val="19"/>
              </w:rPr>
            </w:pPr>
            <w:hyperlink w:anchor="_QS018B.__Test" w:history="1">
              <w:r w:rsidR="005F13E1" w:rsidRPr="00622418">
                <w:rPr>
                  <w:rStyle w:val="Hyperlink"/>
                  <w:rFonts w:asciiTheme="minorHAnsi" w:hAnsiTheme="minorHAnsi" w:cstheme="minorHAnsi"/>
                  <w:sz w:val="19"/>
                  <w:szCs w:val="19"/>
                </w:rPr>
                <w:t>QS018B</w:t>
              </w:r>
            </w:hyperlink>
          </w:p>
        </w:tc>
        <w:tc>
          <w:tcPr>
            <w:tcW w:w="6840" w:type="dxa"/>
            <w:shd w:val="clear" w:color="auto" w:fill="auto"/>
            <w:tcMar>
              <w:left w:w="115" w:type="dxa"/>
              <w:bottom w:w="14" w:type="dxa"/>
              <w:right w:w="115" w:type="dxa"/>
            </w:tcMar>
          </w:tcPr>
          <w:p w14:paraId="608B3B15"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Test Data:  Retention</w:t>
            </w:r>
          </w:p>
        </w:tc>
        <w:tc>
          <w:tcPr>
            <w:tcW w:w="1530" w:type="dxa"/>
            <w:shd w:val="clear" w:color="auto" w:fill="auto"/>
            <w:tcMar>
              <w:left w:w="115" w:type="dxa"/>
              <w:bottom w:w="14" w:type="dxa"/>
              <w:right w:w="115" w:type="dxa"/>
            </w:tcMar>
          </w:tcPr>
          <w:p w14:paraId="58667968"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Q-40</w:t>
            </w:r>
          </w:p>
        </w:tc>
      </w:tr>
      <w:tr w:rsidR="005F13E1" w:rsidRPr="00476A26" w14:paraId="3378EC55" w14:textId="77777777" w:rsidTr="009629A0">
        <w:trPr>
          <w:trHeight w:hRule="exact" w:val="216"/>
        </w:trPr>
        <w:tc>
          <w:tcPr>
            <w:tcW w:w="1645" w:type="dxa"/>
            <w:shd w:val="clear" w:color="auto" w:fill="auto"/>
            <w:tcMar>
              <w:left w:w="115" w:type="dxa"/>
              <w:bottom w:w="14" w:type="dxa"/>
              <w:right w:w="115" w:type="dxa"/>
            </w:tcMar>
          </w:tcPr>
          <w:p w14:paraId="05804522" w14:textId="77777777" w:rsidR="005F13E1" w:rsidRPr="00914B45" w:rsidRDefault="005B3FF6" w:rsidP="005F13E1">
            <w:pPr>
              <w:rPr>
                <w:rFonts w:asciiTheme="minorHAnsi" w:hAnsiTheme="minorHAnsi" w:cstheme="minorHAnsi"/>
                <w:sz w:val="19"/>
                <w:szCs w:val="19"/>
              </w:rPr>
            </w:pPr>
            <w:hyperlink w:anchor="_QS019.__Data" w:history="1">
              <w:r w:rsidR="005F13E1" w:rsidRPr="00914B45">
                <w:rPr>
                  <w:rStyle w:val="Hyperlink"/>
                  <w:rFonts w:asciiTheme="minorHAnsi" w:hAnsiTheme="minorHAnsi" w:cstheme="minorHAnsi"/>
                  <w:sz w:val="19"/>
                  <w:szCs w:val="19"/>
                </w:rPr>
                <w:t>QS019</w:t>
              </w:r>
            </w:hyperlink>
          </w:p>
        </w:tc>
        <w:tc>
          <w:tcPr>
            <w:tcW w:w="6840" w:type="dxa"/>
            <w:shd w:val="clear" w:color="auto" w:fill="auto"/>
            <w:tcMar>
              <w:left w:w="115" w:type="dxa"/>
              <w:bottom w:w="14" w:type="dxa"/>
              <w:right w:w="115" w:type="dxa"/>
            </w:tcMar>
          </w:tcPr>
          <w:p w14:paraId="24E8E1A0" w14:textId="77777777" w:rsidR="005F13E1" w:rsidRPr="00914B45" w:rsidRDefault="005F13E1" w:rsidP="005F13E1">
            <w:pPr>
              <w:rPr>
                <w:rFonts w:asciiTheme="minorHAnsi" w:hAnsiTheme="minorHAnsi" w:cstheme="minorHAnsi"/>
                <w:sz w:val="19"/>
                <w:szCs w:val="19"/>
              </w:rPr>
            </w:pPr>
            <w:r w:rsidRPr="00914B45">
              <w:rPr>
                <w:rFonts w:asciiTheme="minorHAnsi" w:hAnsiTheme="minorHAnsi" w:cstheme="minorHAnsi"/>
                <w:sz w:val="19"/>
                <w:szCs w:val="19"/>
              </w:rPr>
              <w:t>Data Storage Sanitization</w:t>
            </w:r>
          </w:p>
        </w:tc>
        <w:tc>
          <w:tcPr>
            <w:tcW w:w="1530" w:type="dxa"/>
            <w:shd w:val="clear" w:color="auto" w:fill="auto"/>
            <w:tcMar>
              <w:left w:w="115" w:type="dxa"/>
              <w:bottom w:w="14" w:type="dxa"/>
              <w:right w:w="115" w:type="dxa"/>
            </w:tcMar>
          </w:tcPr>
          <w:p w14:paraId="15247A6A" w14:textId="77777777" w:rsidR="005F13E1" w:rsidRPr="00914B45" w:rsidRDefault="005F13E1" w:rsidP="005F13E1">
            <w:pPr>
              <w:rPr>
                <w:rFonts w:asciiTheme="minorHAnsi" w:hAnsiTheme="minorHAnsi" w:cstheme="minorHAnsi"/>
                <w:sz w:val="19"/>
                <w:szCs w:val="19"/>
              </w:rPr>
            </w:pPr>
            <w:r w:rsidRPr="00914B45">
              <w:rPr>
                <w:rFonts w:asciiTheme="minorHAnsi" w:hAnsiTheme="minorHAnsi" w:cstheme="minorHAnsi"/>
                <w:sz w:val="19"/>
                <w:szCs w:val="19"/>
              </w:rPr>
              <w:t>Q-45</w:t>
            </w:r>
          </w:p>
        </w:tc>
      </w:tr>
      <w:tr w:rsidR="005F13E1" w:rsidRPr="00476A26" w14:paraId="6950E2FB" w14:textId="77777777" w:rsidTr="009629A0">
        <w:trPr>
          <w:trHeight w:hRule="exact" w:val="216"/>
        </w:trPr>
        <w:tc>
          <w:tcPr>
            <w:tcW w:w="1645" w:type="dxa"/>
            <w:shd w:val="clear" w:color="auto" w:fill="auto"/>
            <w:tcMar>
              <w:left w:w="115" w:type="dxa"/>
              <w:bottom w:w="14" w:type="dxa"/>
              <w:right w:w="115" w:type="dxa"/>
            </w:tcMar>
          </w:tcPr>
          <w:p w14:paraId="410F38B8" w14:textId="77777777" w:rsidR="005F13E1" w:rsidRPr="00914B45" w:rsidRDefault="005B3FF6" w:rsidP="005F13E1">
            <w:pPr>
              <w:rPr>
                <w:rFonts w:asciiTheme="minorHAnsi" w:hAnsiTheme="minorHAnsi" w:cstheme="minorHAnsi"/>
                <w:sz w:val="19"/>
                <w:szCs w:val="19"/>
              </w:rPr>
            </w:pPr>
            <w:hyperlink w:anchor="_QS020A.__Part" w:history="1">
              <w:r w:rsidR="005F13E1" w:rsidRPr="00914B45">
                <w:rPr>
                  <w:rStyle w:val="Hyperlink"/>
                  <w:rFonts w:asciiTheme="minorHAnsi" w:hAnsiTheme="minorHAnsi" w:cstheme="minorHAnsi"/>
                  <w:sz w:val="19"/>
                  <w:szCs w:val="19"/>
                </w:rPr>
                <w:t>QS020A</w:t>
              </w:r>
            </w:hyperlink>
          </w:p>
        </w:tc>
        <w:tc>
          <w:tcPr>
            <w:tcW w:w="6840" w:type="dxa"/>
            <w:shd w:val="clear" w:color="auto" w:fill="auto"/>
            <w:tcMar>
              <w:left w:w="115" w:type="dxa"/>
              <w:bottom w:w="14" w:type="dxa"/>
              <w:right w:w="115" w:type="dxa"/>
            </w:tcMar>
          </w:tcPr>
          <w:p w14:paraId="7FFFBB63" w14:textId="77777777" w:rsidR="005F13E1" w:rsidRPr="00914B45" w:rsidRDefault="005F13E1" w:rsidP="005F13E1">
            <w:pPr>
              <w:rPr>
                <w:rFonts w:asciiTheme="minorHAnsi" w:hAnsiTheme="minorHAnsi" w:cstheme="minorHAnsi"/>
                <w:sz w:val="19"/>
                <w:szCs w:val="19"/>
              </w:rPr>
            </w:pPr>
            <w:r w:rsidRPr="00914B45">
              <w:rPr>
                <w:rFonts w:asciiTheme="minorHAnsi" w:hAnsiTheme="minorHAnsi" w:cstheme="minorHAnsi"/>
                <w:sz w:val="19"/>
                <w:szCs w:val="19"/>
              </w:rPr>
              <w:t>Part Marking:  Supplier Identification</w:t>
            </w:r>
          </w:p>
        </w:tc>
        <w:tc>
          <w:tcPr>
            <w:tcW w:w="1530" w:type="dxa"/>
            <w:shd w:val="clear" w:color="auto" w:fill="auto"/>
            <w:tcMar>
              <w:left w:w="115" w:type="dxa"/>
              <w:bottom w:w="14" w:type="dxa"/>
              <w:right w:w="115" w:type="dxa"/>
            </w:tcMar>
          </w:tcPr>
          <w:p w14:paraId="10C4CF49" w14:textId="77777777" w:rsidR="005F13E1" w:rsidRPr="00914B45" w:rsidRDefault="005F13E1" w:rsidP="005F13E1">
            <w:pPr>
              <w:rPr>
                <w:rFonts w:asciiTheme="minorHAnsi" w:hAnsiTheme="minorHAnsi" w:cstheme="minorHAnsi"/>
                <w:sz w:val="19"/>
                <w:szCs w:val="19"/>
              </w:rPr>
            </w:pPr>
            <w:r w:rsidRPr="00914B45">
              <w:rPr>
                <w:rFonts w:asciiTheme="minorHAnsi" w:hAnsiTheme="minorHAnsi" w:cstheme="minorHAnsi"/>
                <w:sz w:val="19"/>
                <w:szCs w:val="19"/>
              </w:rPr>
              <w:t>Q-35</w:t>
            </w:r>
          </w:p>
        </w:tc>
      </w:tr>
      <w:tr w:rsidR="005F13E1" w:rsidRPr="00476A26" w14:paraId="0DBB08ED" w14:textId="77777777" w:rsidTr="009629A0">
        <w:trPr>
          <w:trHeight w:hRule="exact" w:val="216"/>
        </w:trPr>
        <w:tc>
          <w:tcPr>
            <w:tcW w:w="1645" w:type="dxa"/>
            <w:shd w:val="clear" w:color="auto" w:fill="auto"/>
            <w:tcMar>
              <w:left w:w="115" w:type="dxa"/>
              <w:bottom w:w="14" w:type="dxa"/>
              <w:right w:w="115" w:type="dxa"/>
            </w:tcMar>
          </w:tcPr>
          <w:p w14:paraId="5F20B19D" w14:textId="1ED193A1" w:rsidR="005F13E1" w:rsidRPr="00622418" w:rsidRDefault="005B3FF6" w:rsidP="005F13E1">
            <w:pPr>
              <w:rPr>
                <w:rFonts w:asciiTheme="minorHAnsi" w:hAnsiTheme="minorHAnsi" w:cstheme="minorHAnsi"/>
                <w:sz w:val="19"/>
                <w:szCs w:val="19"/>
              </w:rPr>
            </w:pPr>
            <w:hyperlink w:anchor="_QS019B.__Part" w:history="1">
              <w:r w:rsidR="005F13E1" w:rsidRPr="00622418">
                <w:rPr>
                  <w:rStyle w:val="Hyperlink"/>
                  <w:rFonts w:asciiTheme="minorHAnsi" w:hAnsiTheme="minorHAnsi" w:cstheme="minorHAnsi"/>
                  <w:sz w:val="19"/>
                  <w:szCs w:val="19"/>
                </w:rPr>
                <w:t>QS020B</w:t>
              </w:r>
            </w:hyperlink>
          </w:p>
        </w:tc>
        <w:tc>
          <w:tcPr>
            <w:tcW w:w="6840" w:type="dxa"/>
            <w:shd w:val="clear" w:color="auto" w:fill="auto"/>
            <w:tcMar>
              <w:left w:w="115" w:type="dxa"/>
              <w:bottom w:w="14" w:type="dxa"/>
              <w:right w:w="115" w:type="dxa"/>
            </w:tcMar>
          </w:tcPr>
          <w:p w14:paraId="044ACC99"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Part Marking:  Unique Identification (UID) and Grading Report</w:t>
            </w:r>
          </w:p>
        </w:tc>
        <w:tc>
          <w:tcPr>
            <w:tcW w:w="1530" w:type="dxa"/>
            <w:shd w:val="clear" w:color="auto" w:fill="auto"/>
            <w:tcMar>
              <w:left w:w="115" w:type="dxa"/>
              <w:bottom w:w="14" w:type="dxa"/>
              <w:right w:w="115" w:type="dxa"/>
            </w:tcMar>
          </w:tcPr>
          <w:p w14:paraId="4497C706"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Q-38</w:t>
            </w:r>
          </w:p>
        </w:tc>
      </w:tr>
      <w:tr w:rsidR="005F13E1" w:rsidRPr="00476A26" w14:paraId="38FFC273" w14:textId="77777777" w:rsidTr="009629A0">
        <w:trPr>
          <w:trHeight w:hRule="exact" w:val="216"/>
        </w:trPr>
        <w:tc>
          <w:tcPr>
            <w:tcW w:w="1645" w:type="dxa"/>
            <w:shd w:val="clear" w:color="auto" w:fill="auto"/>
            <w:tcMar>
              <w:left w:w="115" w:type="dxa"/>
              <w:bottom w:w="14" w:type="dxa"/>
              <w:right w:w="115" w:type="dxa"/>
            </w:tcMar>
          </w:tcPr>
          <w:p w14:paraId="5B52141C" w14:textId="77777777" w:rsidR="005F13E1" w:rsidRPr="00622418" w:rsidRDefault="005B3FF6" w:rsidP="005F13E1">
            <w:pPr>
              <w:rPr>
                <w:rFonts w:asciiTheme="minorHAnsi" w:hAnsiTheme="minorHAnsi" w:cstheme="minorHAnsi"/>
                <w:sz w:val="19"/>
                <w:szCs w:val="19"/>
              </w:rPr>
            </w:pPr>
            <w:hyperlink w:anchor="_QS020C.__Part" w:history="1">
              <w:r w:rsidR="005F13E1" w:rsidRPr="00622418">
                <w:rPr>
                  <w:rStyle w:val="Hyperlink"/>
                  <w:rFonts w:asciiTheme="minorHAnsi" w:hAnsiTheme="minorHAnsi" w:cstheme="minorHAnsi"/>
                  <w:sz w:val="19"/>
                  <w:szCs w:val="19"/>
                </w:rPr>
                <w:t>QS020C</w:t>
              </w:r>
            </w:hyperlink>
          </w:p>
        </w:tc>
        <w:tc>
          <w:tcPr>
            <w:tcW w:w="6840" w:type="dxa"/>
            <w:shd w:val="clear" w:color="auto" w:fill="auto"/>
            <w:tcMar>
              <w:left w:w="115" w:type="dxa"/>
              <w:bottom w:w="14" w:type="dxa"/>
              <w:right w:w="115" w:type="dxa"/>
            </w:tcMar>
          </w:tcPr>
          <w:p w14:paraId="76DA4FDC"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 xml:space="preserve">Part Marking:  Unique Identification (UID and Verification Performed by </w:t>
            </w:r>
            <w:r w:rsidRPr="00622418">
              <w:rPr>
                <w:rFonts w:asciiTheme="minorHAnsi" w:hAnsiTheme="minorHAnsi" w:cstheme="minorHAnsi"/>
                <w:color w:val="000000"/>
                <w:sz w:val="19"/>
                <w:szCs w:val="19"/>
                <w:lang w:val="en"/>
              </w:rPr>
              <w:t>Buyer</w:t>
            </w:r>
          </w:p>
        </w:tc>
        <w:tc>
          <w:tcPr>
            <w:tcW w:w="1530" w:type="dxa"/>
            <w:shd w:val="clear" w:color="auto" w:fill="auto"/>
            <w:tcMar>
              <w:left w:w="115" w:type="dxa"/>
              <w:bottom w:w="14" w:type="dxa"/>
              <w:right w:w="115" w:type="dxa"/>
            </w:tcMar>
          </w:tcPr>
          <w:p w14:paraId="30369506"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Q-38a</w:t>
            </w:r>
          </w:p>
        </w:tc>
      </w:tr>
      <w:tr w:rsidR="005F13E1" w:rsidRPr="00476A26" w14:paraId="278CC83B" w14:textId="77777777" w:rsidTr="009629A0">
        <w:trPr>
          <w:trHeight w:hRule="exact" w:val="216"/>
        </w:trPr>
        <w:tc>
          <w:tcPr>
            <w:tcW w:w="1645" w:type="dxa"/>
            <w:shd w:val="clear" w:color="auto" w:fill="auto"/>
            <w:tcMar>
              <w:left w:w="115" w:type="dxa"/>
              <w:bottom w:w="14" w:type="dxa"/>
              <w:right w:w="115" w:type="dxa"/>
            </w:tcMar>
          </w:tcPr>
          <w:p w14:paraId="46D38341" w14:textId="77777777" w:rsidR="005F13E1" w:rsidRPr="00622418" w:rsidRDefault="005B3FF6" w:rsidP="005F13E1">
            <w:pPr>
              <w:rPr>
                <w:rFonts w:asciiTheme="minorHAnsi" w:hAnsiTheme="minorHAnsi" w:cstheme="minorHAnsi"/>
                <w:sz w:val="19"/>
                <w:szCs w:val="19"/>
              </w:rPr>
            </w:pPr>
            <w:hyperlink w:anchor="_QS021.__Rework" w:history="1">
              <w:r w:rsidR="005F13E1" w:rsidRPr="00914B45">
                <w:rPr>
                  <w:rStyle w:val="Hyperlink"/>
                  <w:rFonts w:asciiTheme="minorHAnsi" w:hAnsiTheme="minorHAnsi" w:cstheme="minorHAnsi"/>
                  <w:sz w:val="19"/>
                  <w:szCs w:val="19"/>
                </w:rPr>
                <w:t>QS021</w:t>
              </w:r>
            </w:hyperlink>
          </w:p>
        </w:tc>
        <w:tc>
          <w:tcPr>
            <w:tcW w:w="6840" w:type="dxa"/>
            <w:shd w:val="clear" w:color="auto" w:fill="auto"/>
            <w:tcMar>
              <w:left w:w="115" w:type="dxa"/>
              <w:bottom w:w="14" w:type="dxa"/>
              <w:right w:w="115" w:type="dxa"/>
            </w:tcMar>
          </w:tcPr>
          <w:p w14:paraId="3B5F2769"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Rework Report</w:t>
            </w:r>
          </w:p>
        </w:tc>
        <w:tc>
          <w:tcPr>
            <w:tcW w:w="1530" w:type="dxa"/>
            <w:shd w:val="clear" w:color="auto" w:fill="auto"/>
            <w:tcMar>
              <w:left w:w="115" w:type="dxa"/>
              <w:bottom w:w="14" w:type="dxa"/>
              <w:right w:w="115" w:type="dxa"/>
            </w:tcMar>
          </w:tcPr>
          <w:p w14:paraId="4C77B5F8"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Q-36</w:t>
            </w:r>
          </w:p>
        </w:tc>
      </w:tr>
      <w:tr w:rsidR="005F13E1" w:rsidRPr="00476A26" w14:paraId="2E82430E" w14:textId="77777777" w:rsidTr="009629A0">
        <w:trPr>
          <w:trHeight w:hRule="exact" w:val="216"/>
        </w:trPr>
        <w:tc>
          <w:tcPr>
            <w:tcW w:w="1645" w:type="dxa"/>
            <w:shd w:val="clear" w:color="auto" w:fill="auto"/>
            <w:tcMar>
              <w:left w:w="115" w:type="dxa"/>
              <w:bottom w:w="14" w:type="dxa"/>
              <w:right w:w="115" w:type="dxa"/>
            </w:tcMar>
          </w:tcPr>
          <w:p w14:paraId="5EEA50CE" w14:textId="77777777" w:rsidR="005F13E1" w:rsidRPr="00622418" w:rsidRDefault="005B3FF6" w:rsidP="005F13E1">
            <w:pPr>
              <w:rPr>
                <w:rFonts w:asciiTheme="minorHAnsi" w:hAnsiTheme="minorHAnsi" w:cstheme="minorHAnsi"/>
                <w:sz w:val="19"/>
                <w:szCs w:val="19"/>
              </w:rPr>
            </w:pPr>
            <w:hyperlink w:anchor="_QS022.__Packaging," w:history="1">
              <w:r w:rsidR="005F13E1" w:rsidRPr="00914B45">
                <w:rPr>
                  <w:rStyle w:val="Hyperlink"/>
                  <w:rFonts w:asciiTheme="minorHAnsi" w:hAnsiTheme="minorHAnsi" w:cstheme="minorHAnsi"/>
                  <w:sz w:val="19"/>
                  <w:szCs w:val="19"/>
                </w:rPr>
                <w:t>QS022</w:t>
              </w:r>
            </w:hyperlink>
          </w:p>
        </w:tc>
        <w:tc>
          <w:tcPr>
            <w:tcW w:w="6840" w:type="dxa"/>
            <w:shd w:val="clear" w:color="auto" w:fill="auto"/>
            <w:tcMar>
              <w:left w:w="115" w:type="dxa"/>
              <w:bottom w:w="14" w:type="dxa"/>
              <w:right w:w="115" w:type="dxa"/>
            </w:tcMar>
          </w:tcPr>
          <w:p w14:paraId="5E2AD2B7"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Packaging, Handling, and Shipping</w:t>
            </w:r>
          </w:p>
        </w:tc>
        <w:tc>
          <w:tcPr>
            <w:tcW w:w="1530" w:type="dxa"/>
            <w:shd w:val="clear" w:color="auto" w:fill="auto"/>
            <w:tcMar>
              <w:left w:w="115" w:type="dxa"/>
              <w:bottom w:w="14" w:type="dxa"/>
              <w:right w:w="115" w:type="dxa"/>
            </w:tcMar>
          </w:tcPr>
          <w:p w14:paraId="2BE29531"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Q-26</w:t>
            </w:r>
          </w:p>
        </w:tc>
      </w:tr>
      <w:tr w:rsidR="005F13E1" w:rsidRPr="00476A26" w14:paraId="2BCAC5D7" w14:textId="77777777" w:rsidTr="009629A0">
        <w:trPr>
          <w:trHeight w:hRule="exact" w:val="216"/>
        </w:trPr>
        <w:tc>
          <w:tcPr>
            <w:tcW w:w="1645" w:type="dxa"/>
            <w:shd w:val="clear" w:color="auto" w:fill="auto"/>
            <w:tcMar>
              <w:left w:w="115" w:type="dxa"/>
              <w:bottom w:w="14" w:type="dxa"/>
              <w:right w:w="115" w:type="dxa"/>
            </w:tcMar>
          </w:tcPr>
          <w:p w14:paraId="56534A26" w14:textId="77777777" w:rsidR="005F13E1" w:rsidRPr="00622418" w:rsidRDefault="005B3FF6" w:rsidP="005F13E1">
            <w:pPr>
              <w:rPr>
                <w:rFonts w:asciiTheme="minorHAnsi" w:hAnsiTheme="minorHAnsi" w:cstheme="minorHAnsi"/>
                <w:sz w:val="19"/>
                <w:szCs w:val="19"/>
              </w:rPr>
            </w:pPr>
            <w:hyperlink w:anchor="_QS023.__Specialized" w:history="1">
              <w:r w:rsidR="005F13E1" w:rsidRPr="00914B45">
                <w:rPr>
                  <w:rStyle w:val="Hyperlink"/>
                  <w:rFonts w:asciiTheme="minorHAnsi" w:hAnsiTheme="minorHAnsi" w:cstheme="minorHAnsi"/>
                  <w:sz w:val="19"/>
                  <w:szCs w:val="19"/>
                </w:rPr>
                <w:t>QS023</w:t>
              </w:r>
            </w:hyperlink>
          </w:p>
        </w:tc>
        <w:tc>
          <w:tcPr>
            <w:tcW w:w="6840" w:type="dxa"/>
            <w:shd w:val="clear" w:color="auto" w:fill="auto"/>
            <w:tcMar>
              <w:left w:w="115" w:type="dxa"/>
              <w:bottom w:w="14" w:type="dxa"/>
              <w:right w:w="115" w:type="dxa"/>
            </w:tcMar>
          </w:tcPr>
          <w:p w14:paraId="54507A61"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Specialized Tooling</w:t>
            </w:r>
          </w:p>
        </w:tc>
        <w:tc>
          <w:tcPr>
            <w:tcW w:w="1530" w:type="dxa"/>
            <w:shd w:val="clear" w:color="auto" w:fill="auto"/>
            <w:tcMar>
              <w:left w:w="115" w:type="dxa"/>
              <w:bottom w:w="14" w:type="dxa"/>
              <w:right w:w="115" w:type="dxa"/>
            </w:tcMar>
          </w:tcPr>
          <w:p w14:paraId="2E73CEA1"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Q-32</w:t>
            </w:r>
          </w:p>
        </w:tc>
      </w:tr>
      <w:tr w:rsidR="005F13E1" w:rsidRPr="00476A26" w14:paraId="6F44679D" w14:textId="77777777" w:rsidTr="009629A0">
        <w:trPr>
          <w:trHeight w:hRule="exact" w:val="216"/>
        </w:trPr>
        <w:tc>
          <w:tcPr>
            <w:tcW w:w="1645" w:type="dxa"/>
            <w:shd w:val="clear" w:color="auto" w:fill="auto"/>
            <w:tcMar>
              <w:left w:w="115" w:type="dxa"/>
              <w:bottom w:w="14" w:type="dxa"/>
              <w:right w:w="115" w:type="dxa"/>
            </w:tcMar>
          </w:tcPr>
          <w:p w14:paraId="1D148A4C" w14:textId="77777777" w:rsidR="005F13E1" w:rsidRPr="00622418" w:rsidRDefault="005B3FF6" w:rsidP="005F13E1">
            <w:pPr>
              <w:rPr>
                <w:rFonts w:asciiTheme="minorHAnsi" w:hAnsiTheme="minorHAnsi" w:cstheme="minorHAnsi"/>
                <w:sz w:val="19"/>
                <w:szCs w:val="19"/>
              </w:rPr>
            </w:pPr>
            <w:hyperlink w:anchor="_QS024.__Age" w:history="1">
              <w:r w:rsidR="005F13E1" w:rsidRPr="00914B45">
                <w:rPr>
                  <w:rStyle w:val="Hyperlink"/>
                  <w:rFonts w:asciiTheme="minorHAnsi" w:hAnsiTheme="minorHAnsi" w:cstheme="minorHAnsi"/>
                  <w:sz w:val="19"/>
                  <w:szCs w:val="19"/>
                </w:rPr>
                <w:t>QS024</w:t>
              </w:r>
            </w:hyperlink>
          </w:p>
        </w:tc>
        <w:tc>
          <w:tcPr>
            <w:tcW w:w="6840" w:type="dxa"/>
            <w:shd w:val="clear" w:color="auto" w:fill="auto"/>
            <w:tcMar>
              <w:left w:w="115" w:type="dxa"/>
              <w:bottom w:w="14" w:type="dxa"/>
              <w:right w:w="115" w:type="dxa"/>
            </w:tcMar>
          </w:tcPr>
          <w:p w14:paraId="380A3A23"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 xml:space="preserve">Age </w:t>
            </w:r>
            <w:proofErr w:type="spellStart"/>
            <w:r w:rsidRPr="00622418">
              <w:rPr>
                <w:rFonts w:asciiTheme="minorHAnsi" w:hAnsiTheme="minorHAnsi" w:cstheme="minorHAnsi"/>
                <w:sz w:val="19"/>
                <w:szCs w:val="19"/>
              </w:rPr>
              <w:t>Senstive</w:t>
            </w:r>
            <w:proofErr w:type="spellEnd"/>
            <w:r w:rsidRPr="00622418">
              <w:rPr>
                <w:rFonts w:asciiTheme="minorHAnsi" w:hAnsiTheme="minorHAnsi" w:cstheme="minorHAnsi"/>
                <w:sz w:val="19"/>
                <w:szCs w:val="19"/>
              </w:rPr>
              <w:t xml:space="preserve"> Materials</w:t>
            </w:r>
          </w:p>
        </w:tc>
        <w:tc>
          <w:tcPr>
            <w:tcW w:w="1530" w:type="dxa"/>
            <w:shd w:val="clear" w:color="auto" w:fill="auto"/>
            <w:tcMar>
              <w:left w:w="115" w:type="dxa"/>
              <w:bottom w:w="14" w:type="dxa"/>
              <w:right w:w="115" w:type="dxa"/>
            </w:tcMar>
          </w:tcPr>
          <w:p w14:paraId="7B6510DA"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Q-20</w:t>
            </w:r>
          </w:p>
        </w:tc>
      </w:tr>
      <w:tr w:rsidR="005F13E1" w:rsidRPr="00476A26" w14:paraId="5057B7A6" w14:textId="77777777" w:rsidTr="009629A0">
        <w:trPr>
          <w:trHeight w:hRule="exact" w:val="216"/>
        </w:trPr>
        <w:tc>
          <w:tcPr>
            <w:tcW w:w="1645" w:type="dxa"/>
            <w:shd w:val="clear" w:color="auto" w:fill="auto"/>
            <w:tcMar>
              <w:left w:w="115" w:type="dxa"/>
              <w:bottom w:w="14" w:type="dxa"/>
              <w:right w:w="115" w:type="dxa"/>
            </w:tcMar>
          </w:tcPr>
          <w:p w14:paraId="2E47EBF2" w14:textId="77777777" w:rsidR="005F13E1" w:rsidRPr="00622418" w:rsidRDefault="005B3FF6" w:rsidP="005F13E1">
            <w:pPr>
              <w:rPr>
                <w:rFonts w:asciiTheme="minorHAnsi" w:hAnsiTheme="minorHAnsi" w:cstheme="minorHAnsi"/>
                <w:sz w:val="19"/>
                <w:szCs w:val="19"/>
              </w:rPr>
            </w:pPr>
            <w:hyperlink w:anchor="_QS025.__Explosives" w:history="1">
              <w:r w:rsidR="005F13E1" w:rsidRPr="00914B45">
                <w:rPr>
                  <w:rStyle w:val="Hyperlink"/>
                  <w:rFonts w:asciiTheme="minorHAnsi" w:hAnsiTheme="minorHAnsi" w:cstheme="minorHAnsi"/>
                  <w:sz w:val="19"/>
                  <w:szCs w:val="19"/>
                </w:rPr>
                <w:t>QS025</w:t>
              </w:r>
            </w:hyperlink>
          </w:p>
        </w:tc>
        <w:tc>
          <w:tcPr>
            <w:tcW w:w="6840" w:type="dxa"/>
            <w:shd w:val="clear" w:color="auto" w:fill="auto"/>
            <w:tcMar>
              <w:left w:w="115" w:type="dxa"/>
              <w:bottom w:w="14" w:type="dxa"/>
              <w:right w:w="115" w:type="dxa"/>
            </w:tcMar>
          </w:tcPr>
          <w:p w14:paraId="18336AC6"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Explosives</w:t>
            </w:r>
          </w:p>
        </w:tc>
        <w:tc>
          <w:tcPr>
            <w:tcW w:w="1530" w:type="dxa"/>
            <w:shd w:val="clear" w:color="auto" w:fill="auto"/>
            <w:tcMar>
              <w:left w:w="115" w:type="dxa"/>
              <w:bottom w:w="14" w:type="dxa"/>
              <w:right w:w="115" w:type="dxa"/>
            </w:tcMar>
          </w:tcPr>
          <w:p w14:paraId="0793E8D4"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Q-27</w:t>
            </w:r>
          </w:p>
        </w:tc>
      </w:tr>
      <w:tr w:rsidR="005F13E1" w:rsidRPr="00476A26" w14:paraId="1707E22D" w14:textId="77777777" w:rsidTr="009629A0">
        <w:trPr>
          <w:trHeight w:hRule="exact" w:val="216"/>
        </w:trPr>
        <w:tc>
          <w:tcPr>
            <w:tcW w:w="1645" w:type="dxa"/>
            <w:shd w:val="clear" w:color="auto" w:fill="auto"/>
            <w:tcMar>
              <w:left w:w="115" w:type="dxa"/>
              <w:bottom w:w="14" w:type="dxa"/>
              <w:right w:w="115" w:type="dxa"/>
            </w:tcMar>
          </w:tcPr>
          <w:p w14:paraId="502D42B4" w14:textId="77777777" w:rsidR="005F13E1" w:rsidRPr="00914B45" w:rsidRDefault="005B3FF6" w:rsidP="005F13E1">
            <w:pPr>
              <w:rPr>
                <w:rFonts w:asciiTheme="minorHAnsi" w:hAnsiTheme="minorHAnsi" w:cstheme="minorHAnsi"/>
                <w:sz w:val="19"/>
                <w:szCs w:val="19"/>
              </w:rPr>
            </w:pPr>
            <w:hyperlink w:anchor="_QS026.__Service" w:history="1">
              <w:r w:rsidR="005F13E1" w:rsidRPr="00914B45">
                <w:rPr>
                  <w:rStyle w:val="Hyperlink"/>
                  <w:rFonts w:asciiTheme="minorHAnsi" w:hAnsiTheme="minorHAnsi" w:cstheme="minorHAnsi"/>
                  <w:sz w:val="19"/>
                  <w:szCs w:val="19"/>
                </w:rPr>
                <w:t>QS026</w:t>
              </w:r>
            </w:hyperlink>
          </w:p>
        </w:tc>
        <w:tc>
          <w:tcPr>
            <w:tcW w:w="6840" w:type="dxa"/>
            <w:shd w:val="clear" w:color="auto" w:fill="auto"/>
            <w:tcMar>
              <w:left w:w="115" w:type="dxa"/>
              <w:bottom w:w="14" w:type="dxa"/>
              <w:right w:w="115" w:type="dxa"/>
            </w:tcMar>
          </w:tcPr>
          <w:p w14:paraId="7364E6B4" w14:textId="77777777" w:rsidR="005F13E1" w:rsidRPr="00914B45" w:rsidRDefault="005F13E1" w:rsidP="005F13E1">
            <w:pPr>
              <w:rPr>
                <w:rFonts w:asciiTheme="minorHAnsi" w:hAnsiTheme="minorHAnsi" w:cstheme="minorHAnsi"/>
                <w:sz w:val="19"/>
                <w:szCs w:val="19"/>
              </w:rPr>
            </w:pPr>
            <w:r w:rsidRPr="00914B45">
              <w:rPr>
                <w:rFonts w:asciiTheme="minorHAnsi" w:hAnsiTheme="minorHAnsi" w:cstheme="minorHAnsi"/>
                <w:sz w:val="19"/>
                <w:szCs w:val="19"/>
              </w:rPr>
              <w:t xml:space="preserve">Service Bulletin, Field Bulletin, Airworthiness Directives </w:t>
            </w:r>
          </w:p>
        </w:tc>
        <w:tc>
          <w:tcPr>
            <w:tcW w:w="1530" w:type="dxa"/>
            <w:shd w:val="clear" w:color="auto" w:fill="auto"/>
            <w:tcMar>
              <w:left w:w="115" w:type="dxa"/>
              <w:bottom w:w="14" w:type="dxa"/>
              <w:right w:w="115" w:type="dxa"/>
            </w:tcMar>
          </w:tcPr>
          <w:p w14:paraId="00F37624" w14:textId="77777777" w:rsidR="005F13E1" w:rsidRPr="00914B45" w:rsidRDefault="005F13E1" w:rsidP="005F13E1">
            <w:pPr>
              <w:rPr>
                <w:rFonts w:asciiTheme="minorHAnsi" w:hAnsiTheme="minorHAnsi" w:cstheme="minorHAnsi"/>
                <w:sz w:val="19"/>
                <w:szCs w:val="19"/>
              </w:rPr>
            </w:pPr>
            <w:r w:rsidRPr="00914B45">
              <w:rPr>
                <w:rFonts w:asciiTheme="minorHAnsi" w:hAnsiTheme="minorHAnsi" w:cstheme="minorHAnsi"/>
                <w:sz w:val="19"/>
                <w:szCs w:val="19"/>
              </w:rPr>
              <w:t>Q-7</w:t>
            </w:r>
          </w:p>
        </w:tc>
      </w:tr>
      <w:tr w:rsidR="005F13E1" w:rsidRPr="00476A26" w14:paraId="1F1B6471" w14:textId="77777777" w:rsidTr="009629A0">
        <w:trPr>
          <w:trHeight w:hRule="exact" w:val="216"/>
        </w:trPr>
        <w:tc>
          <w:tcPr>
            <w:tcW w:w="1645" w:type="dxa"/>
            <w:shd w:val="clear" w:color="auto" w:fill="auto"/>
            <w:tcMar>
              <w:left w:w="115" w:type="dxa"/>
              <w:bottom w:w="14" w:type="dxa"/>
              <w:right w:w="115" w:type="dxa"/>
            </w:tcMar>
          </w:tcPr>
          <w:p w14:paraId="247C9A70" w14:textId="77777777" w:rsidR="005F13E1" w:rsidRPr="00622418" w:rsidRDefault="005B3FF6" w:rsidP="005F13E1">
            <w:pPr>
              <w:rPr>
                <w:rFonts w:asciiTheme="minorHAnsi" w:hAnsiTheme="minorHAnsi" w:cstheme="minorHAnsi"/>
                <w:sz w:val="19"/>
                <w:szCs w:val="19"/>
              </w:rPr>
            </w:pPr>
            <w:hyperlink w:anchor="_QS027.__GIDEP" w:history="1">
              <w:r w:rsidR="005F13E1" w:rsidRPr="00914B45">
                <w:rPr>
                  <w:rStyle w:val="Hyperlink"/>
                  <w:rFonts w:asciiTheme="minorHAnsi" w:hAnsiTheme="minorHAnsi" w:cstheme="minorHAnsi"/>
                  <w:sz w:val="19"/>
                  <w:szCs w:val="19"/>
                </w:rPr>
                <w:t>QS027</w:t>
              </w:r>
            </w:hyperlink>
          </w:p>
        </w:tc>
        <w:tc>
          <w:tcPr>
            <w:tcW w:w="6840" w:type="dxa"/>
            <w:shd w:val="clear" w:color="auto" w:fill="auto"/>
            <w:tcMar>
              <w:left w:w="115" w:type="dxa"/>
              <w:bottom w:w="14" w:type="dxa"/>
              <w:right w:w="115" w:type="dxa"/>
            </w:tcMar>
          </w:tcPr>
          <w:p w14:paraId="5B3D819B"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GIDEP Alerts</w:t>
            </w:r>
          </w:p>
        </w:tc>
        <w:tc>
          <w:tcPr>
            <w:tcW w:w="1530" w:type="dxa"/>
            <w:shd w:val="clear" w:color="auto" w:fill="auto"/>
            <w:tcMar>
              <w:left w:w="115" w:type="dxa"/>
              <w:bottom w:w="14" w:type="dxa"/>
              <w:right w:w="115" w:type="dxa"/>
            </w:tcMar>
          </w:tcPr>
          <w:p w14:paraId="61A2015E"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Q-7</w:t>
            </w:r>
          </w:p>
        </w:tc>
      </w:tr>
      <w:tr w:rsidR="005F13E1" w:rsidRPr="00476A26" w14:paraId="7265067C" w14:textId="77777777" w:rsidTr="009629A0">
        <w:trPr>
          <w:trHeight w:hRule="exact" w:val="216"/>
        </w:trPr>
        <w:tc>
          <w:tcPr>
            <w:tcW w:w="1645" w:type="dxa"/>
            <w:shd w:val="clear" w:color="auto" w:fill="auto"/>
            <w:tcMar>
              <w:left w:w="115" w:type="dxa"/>
              <w:bottom w:w="14" w:type="dxa"/>
              <w:right w:w="115" w:type="dxa"/>
            </w:tcMar>
          </w:tcPr>
          <w:p w14:paraId="78E90F1A" w14:textId="77777777" w:rsidR="005F13E1" w:rsidRPr="00622418" w:rsidRDefault="005B3FF6" w:rsidP="005F13E1">
            <w:pPr>
              <w:rPr>
                <w:rFonts w:asciiTheme="minorHAnsi" w:hAnsiTheme="minorHAnsi" w:cstheme="minorHAnsi"/>
                <w:sz w:val="19"/>
                <w:szCs w:val="19"/>
              </w:rPr>
            </w:pPr>
            <w:hyperlink w:anchor="_QS028.__Seller/Distributor" w:history="1">
              <w:r w:rsidR="005F13E1" w:rsidRPr="00622418">
                <w:rPr>
                  <w:rStyle w:val="Hyperlink"/>
                  <w:rFonts w:asciiTheme="minorHAnsi" w:hAnsiTheme="minorHAnsi" w:cstheme="minorHAnsi"/>
                  <w:sz w:val="19"/>
                  <w:szCs w:val="19"/>
                </w:rPr>
                <w:t>QS028</w:t>
              </w:r>
            </w:hyperlink>
          </w:p>
        </w:tc>
        <w:tc>
          <w:tcPr>
            <w:tcW w:w="6840" w:type="dxa"/>
            <w:shd w:val="clear" w:color="auto" w:fill="auto"/>
            <w:tcMar>
              <w:left w:w="115" w:type="dxa"/>
              <w:bottom w:w="14" w:type="dxa"/>
              <w:right w:w="115" w:type="dxa"/>
            </w:tcMar>
          </w:tcPr>
          <w:p w14:paraId="1FF5404C"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Seller/Distributor</w:t>
            </w:r>
          </w:p>
        </w:tc>
        <w:tc>
          <w:tcPr>
            <w:tcW w:w="1530" w:type="dxa"/>
            <w:shd w:val="clear" w:color="auto" w:fill="auto"/>
            <w:tcMar>
              <w:left w:w="115" w:type="dxa"/>
              <w:bottom w:w="14" w:type="dxa"/>
              <w:right w:w="115" w:type="dxa"/>
            </w:tcMar>
          </w:tcPr>
          <w:p w14:paraId="1EB07429" w14:textId="77777777" w:rsidR="005F13E1" w:rsidRPr="00622418" w:rsidRDefault="005F13E1" w:rsidP="005F13E1">
            <w:pPr>
              <w:rPr>
                <w:rFonts w:asciiTheme="minorHAnsi" w:hAnsiTheme="minorHAnsi" w:cstheme="minorHAnsi"/>
                <w:sz w:val="19"/>
                <w:szCs w:val="19"/>
              </w:rPr>
            </w:pPr>
            <w:r w:rsidRPr="00622418">
              <w:rPr>
                <w:rFonts w:asciiTheme="minorHAnsi" w:hAnsiTheme="minorHAnsi" w:cstheme="minorHAnsi"/>
                <w:sz w:val="19"/>
                <w:szCs w:val="19"/>
              </w:rPr>
              <w:t>Q-22</w:t>
            </w:r>
          </w:p>
        </w:tc>
      </w:tr>
      <w:tr w:rsidR="00B27B44" w:rsidRPr="00476A26" w14:paraId="2C0ED23B" w14:textId="77777777" w:rsidTr="009629A0">
        <w:trPr>
          <w:trHeight w:hRule="exact" w:val="216"/>
        </w:trPr>
        <w:tc>
          <w:tcPr>
            <w:tcW w:w="1645" w:type="dxa"/>
            <w:shd w:val="clear" w:color="auto" w:fill="auto"/>
            <w:tcMar>
              <w:left w:w="115" w:type="dxa"/>
              <w:bottom w:w="14" w:type="dxa"/>
              <w:right w:w="115" w:type="dxa"/>
            </w:tcMar>
          </w:tcPr>
          <w:p w14:paraId="71DC586F" w14:textId="3751AD3E" w:rsidR="00B27B44" w:rsidRPr="000B02A5" w:rsidRDefault="005B3FF6" w:rsidP="005F13E1">
            <w:pPr>
              <w:rPr>
                <w:rFonts w:asciiTheme="minorHAnsi" w:hAnsiTheme="minorHAnsi" w:cstheme="minorHAnsi"/>
                <w:sz w:val="19"/>
                <w:szCs w:val="19"/>
              </w:rPr>
            </w:pPr>
            <w:hyperlink w:anchor="_QS029.__Requirement" w:history="1">
              <w:r w:rsidR="00B27B44" w:rsidRPr="00575D2E">
                <w:rPr>
                  <w:rStyle w:val="Hyperlink"/>
                  <w:rFonts w:asciiTheme="minorHAnsi" w:hAnsiTheme="minorHAnsi" w:cstheme="minorHAnsi"/>
                  <w:sz w:val="19"/>
                  <w:szCs w:val="19"/>
                </w:rPr>
                <w:t>QS029</w:t>
              </w:r>
            </w:hyperlink>
          </w:p>
        </w:tc>
        <w:tc>
          <w:tcPr>
            <w:tcW w:w="6840" w:type="dxa"/>
            <w:shd w:val="clear" w:color="auto" w:fill="auto"/>
            <w:tcMar>
              <w:left w:w="115" w:type="dxa"/>
              <w:bottom w:w="14" w:type="dxa"/>
              <w:right w:w="115" w:type="dxa"/>
            </w:tcMar>
          </w:tcPr>
          <w:p w14:paraId="2D398027" w14:textId="4FA3DAC1" w:rsidR="00B27B44" w:rsidRPr="00622418" w:rsidRDefault="00B27B44" w:rsidP="005F13E1">
            <w:pPr>
              <w:rPr>
                <w:rFonts w:asciiTheme="minorHAnsi" w:hAnsiTheme="minorHAnsi" w:cstheme="minorHAnsi"/>
                <w:sz w:val="19"/>
                <w:szCs w:val="19"/>
              </w:rPr>
            </w:pPr>
            <w:r>
              <w:rPr>
                <w:rFonts w:asciiTheme="minorHAnsi" w:hAnsiTheme="minorHAnsi" w:cstheme="minorHAnsi"/>
                <w:sz w:val="20"/>
                <w:szCs w:val="20"/>
              </w:rPr>
              <w:t>Requirement for GA-ASI Process and Training Specifications</w:t>
            </w:r>
          </w:p>
        </w:tc>
        <w:tc>
          <w:tcPr>
            <w:tcW w:w="1530" w:type="dxa"/>
            <w:shd w:val="clear" w:color="auto" w:fill="auto"/>
            <w:tcMar>
              <w:left w:w="115" w:type="dxa"/>
              <w:bottom w:w="14" w:type="dxa"/>
              <w:right w:w="115" w:type="dxa"/>
            </w:tcMar>
          </w:tcPr>
          <w:p w14:paraId="11F62C51" w14:textId="6C9F50BF" w:rsidR="00B27B44" w:rsidRPr="00622418" w:rsidRDefault="00B27B44" w:rsidP="005F13E1">
            <w:pPr>
              <w:rPr>
                <w:rFonts w:asciiTheme="minorHAnsi" w:hAnsiTheme="minorHAnsi" w:cstheme="minorHAnsi"/>
                <w:sz w:val="19"/>
                <w:szCs w:val="19"/>
              </w:rPr>
            </w:pPr>
            <w:r>
              <w:rPr>
                <w:rFonts w:asciiTheme="minorHAnsi" w:hAnsiTheme="minorHAnsi" w:cstheme="minorHAnsi"/>
                <w:sz w:val="19"/>
                <w:szCs w:val="19"/>
              </w:rPr>
              <w:t>New</w:t>
            </w:r>
          </w:p>
        </w:tc>
      </w:tr>
      <w:tr w:rsidR="005F13E1" w:rsidRPr="00476A26" w14:paraId="36C88DF7" w14:textId="77777777" w:rsidTr="009629A0">
        <w:trPr>
          <w:trHeight w:hRule="exact" w:val="216"/>
        </w:trPr>
        <w:tc>
          <w:tcPr>
            <w:tcW w:w="1645" w:type="dxa"/>
            <w:shd w:val="clear" w:color="auto" w:fill="auto"/>
            <w:tcMar>
              <w:left w:w="115" w:type="dxa"/>
              <w:bottom w:w="14" w:type="dxa"/>
              <w:right w:w="115" w:type="dxa"/>
            </w:tcMar>
          </w:tcPr>
          <w:p w14:paraId="28B6A8BA" w14:textId="77777777" w:rsidR="005F13E1" w:rsidRPr="00914B45" w:rsidRDefault="005B3FF6" w:rsidP="005F13E1">
            <w:pPr>
              <w:rPr>
                <w:rFonts w:asciiTheme="minorHAnsi" w:hAnsiTheme="minorHAnsi" w:cstheme="minorHAnsi"/>
                <w:sz w:val="19"/>
                <w:szCs w:val="19"/>
              </w:rPr>
            </w:pPr>
            <w:hyperlink w:anchor="_QT001.__Notification" w:history="1">
              <w:r w:rsidR="005F13E1" w:rsidRPr="00914B45">
                <w:rPr>
                  <w:rStyle w:val="Hyperlink"/>
                  <w:rFonts w:asciiTheme="minorHAnsi" w:hAnsiTheme="minorHAnsi" w:cstheme="minorHAnsi"/>
                  <w:sz w:val="19"/>
                  <w:szCs w:val="19"/>
                </w:rPr>
                <w:t>QT001</w:t>
              </w:r>
            </w:hyperlink>
          </w:p>
        </w:tc>
        <w:tc>
          <w:tcPr>
            <w:tcW w:w="6840" w:type="dxa"/>
            <w:shd w:val="clear" w:color="auto" w:fill="auto"/>
            <w:tcMar>
              <w:left w:w="115" w:type="dxa"/>
              <w:bottom w:w="14" w:type="dxa"/>
              <w:right w:w="115" w:type="dxa"/>
            </w:tcMar>
          </w:tcPr>
          <w:p w14:paraId="0273ADC8" w14:textId="77777777" w:rsidR="005F13E1" w:rsidRPr="00914B45" w:rsidRDefault="005F13E1" w:rsidP="005F13E1">
            <w:pPr>
              <w:rPr>
                <w:rFonts w:asciiTheme="minorHAnsi" w:hAnsiTheme="minorHAnsi" w:cstheme="minorHAnsi"/>
                <w:sz w:val="19"/>
                <w:szCs w:val="19"/>
              </w:rPr>
            </w:pPr>
            <w:r w:rsidRPr="00914B45">
              <w:rPr>
                <w:rFonts w:asciiTheme="minorHAnsi" w:hAnsiTheme="minorHAnsi" w:cstheme="minorHAnsi"/>
                <w:sz w:val="19"/>
                <w:szCs w:val="19"/>
              </w:rPr>
              <w:t>Notification of Facility/Ownership/Quality Manager/ Quality System Change</w:t>
            </w:r>
          </w:p>
        </w:tc>
        <w:tc>
          <w:tcPr>
            <w:tcW w:w="1530" w:type="dxa"/>
            <w:shd w:val="clear" w:color="auto" w:fill="auto"/>
            <w:tcMar>
              <w:left w:w="115" w:type="dxa"/>
              <w:bottom w:w="14" w:type="dxa"/>
              <w:right w:w="115" w:type="dxa"/>
            </w:tcMar>
          </w:tcPr>
          <w:p w14:paraId="2ADE8CB4" w14:textId="77777777" w:rsidR="005F13E1" w:rsidRPr="00914B45" w:rsidRDefault="005F13E1" w:rsidP="005F13E1">
            <w:pPr>
              <w:rPr>
                <w:rFonts w:asciiTheme="minorHAnsi" w:hAnsiTheme="minorHAnsi" w:cstheme="minorHAnsi"/>
                <w:sz w:val="19"/>
                <w:szCs w:val="19"/>
              </w:rPr>
            </w:pPr>
            <w:r w:rsidRPr="00914B45">
              <w:rPr>
                <w:rFonts w:asciiTheme="minorHAnsi" w:hAnsiTheme="minorHAnsi" w:cstheme="minorHAnsi"/>
                <w:sz w:val="19"/>
                <w:szCs w:val="19"/>
              </w:rPr>
              <w:t>Q-9</w:t>
            </w:r>
          </w:p>
        </w:tc>
      </w:tr>
      <w:tr w:rsidR="005F13E1" w:rsidRPr="00476A26" w14:paraId="1B1AC149" w14:textId="77777777" w:rsidTr="009629A0">
        <w:trPr>
          <w:trHeight w:hRule="exact" w:val="216"/>
        </w:trPr>
        <w:tc>
          <w:tcPr>
            <w:tcW w:w="1645" w:type="dxa"/>
            <w:shd w:val="clear" w:color="auto" w:fill="auto"/>
            <w:tcMar>
              <w:left w:w="115" w:type="dxa"/>
              <w:bottom w:w="14" w:type="dxa"/>
              <w:right w:w="115" w:type="dxa"/>
            </w:tcMar>
          </w:tcPr>
          <w:p w14:paraId="46FB0C87" w14:textId="77777777" w:rsidR="005F13E1" w:rsidRPr="00914B45" w:rsidRDefault="005B3FF6" w:rsidP="005F13E1">
            <w:pPr>
              <w:rPr>
                <w:rFonts w:asciiTheme="minorHAnsi" w:hAnsiTheme="minorHAnsi" w:cstheme="minorHAnsi"/>
                <w:sz w:val="19"/>
                <w:szCs w:val="19"/>
              </w:rPr>
            </w:pPr>
            <w:hyperlink w:anchor="_QT002.__Buyer" w:history="1">
              <w:r w:rsidR="005F13E1" w:rsidRPr="00914B45">
                <w:rPr>
                  <w:rStyle w:val="Hyperlink"/>
                  <w:rFonts w:asciiTheme="minorHAnsi" w:hAnsiTheme="minorHAnsi" w:cstheme="minorHAnsi"/>
                  <w:sz w:val="19"/>
                  <w:szCs w:val="19"/>
                </w:rPr>
                <w:t>QT002</w:t>
              </w:r>
            </w:hyperlink>
          </w:p>
        </w:tc>
        <w:tc>
          <w:tcPr>
            <w:tcW w:w="6840" w:type="dxa"/>
            <w:shd w:val="clear" w:color="auto" w:fill="auto"/>
            <w:tcMar>
              <w:left w:w="115" w:type="dxa"/>
              <w:bottom w:w="14" w:type="dxa"/>
              <w:right w:w="115" w:type="dxa"/>
            </w:tcMar>
          </w:tcPr>
          <w:p w14:paraId="281C820B" w14:textId="77777777" w:rsidR="005F13E1" w:rsidRPr="00914B45" w:rsidRDefault="005F13E1" w:rsidP="005F13E1">
            <w:pPr>
              <w:rPr>
                <w:rFonts w:asciiTheme="minorHAnsi" w:hAnsiTheme="minorHAnsi" w:cstheme="minorHAnsi"/>
                <w:sz w:val="19"/>
                <w:szCs w:val="19"/>
              </w:rPr>
            </w:pPr>
            <w:r w:rsidRPr="00914B45">
              <w:rPr>
                <w:rFonts w:asciiTheme="minorHAnsi" w:hAnsiTheme="minorHAnsi" w:cstheme="minorHAnsi"/>
                <w:sz w:val="19"/>
                <w:szCs w:val="19"/>
              </w:rPr>
              <w:t>Buyer Review</w:t>
            </w:r>
          </w:p>
        </w:tc>
        <w:tc>
          <w:tcPr>
            <w:tcW w:w="1530" w:type="dxa"/>
            <w:shd w:val="clear" w:color="auto" w:fill="auto"/>
            <w:tcMar>
              <w:left w:w="115" w:type="dxa"/>
              <w:bottom w:w="14" w:type="dxa"/>
              <w:right w:w="115" w:type="dxa"/>
            </w:tcMar>
          </w:tcPr>
          <w:p w14:paraId="68B5A228" w14:textId="77777777" w:rsidR="005F13E1" w:rsidRPr="00914B45" w:rsidRDefault="005F13E1" w:rsidP="005F13E1">
            <w:pPr>
              <w:rPr>
                <w:rFonts w:asciiTheme="minorHAnsi" w:hAnsiTheme="minorHAnsi" w:cstheme="minorHAnsi"/>
                <w:sz w:val="19"/>
                <w:szCs w:val="19"/>
              </w:rPr>
            </w:pPr>
            <w:r w:rsidRPr="00914B45">
              <w:rPr>
                <w:rFonts w:asciiTheme="minorHAnsi" w:hAnsiTheme="minorHAnsi" w:cstheme="minorHAnsi"/>
                <w:sz w:val="19"/>
                <w:szCs w:val="19"/>
              </w:rPr>
              <w:t>Q-19</w:t>
            </w:r>
          </w:p>
        </w:tc>
      </w:tr>
      <w:tr w:rsidR="005F13E1" w:rsidRPr="00476A26" w14:paraId="094B91C4" w14:textId="77777777" w:rsidTr="009629A0">
        <w:trPr>
          <w:trHeight w:hRule="exact" w:val="216"/>
        </w:trPr>
        <w:tc>
          <w:tcPr>
            <w:tcW w:w="1645" w:type="dxa"/>
            <w:shd w:val="clear" w:color="auto" w:fill="auto"/>
            <w:tcMar>
              <w:left w:w="115" w:type="dxa"/>
              <w:bottom w:w="14" w:type="dxa"/>
              <w:right w:w="115" w:type="dxa"/>
            </w:tcMar>
          </w:tcPr>
          <w:p w14:paraId="6C75BE72" w14:textId="77777777" w:rsidR="005F13E1" w:rsidRPr="00914B45" w:rsidRDefault="005B3FF6" w:rsidP="005F13E1">
            <w:pPr>
              <w:rPr>
                <w:rFonts w:asciiTheme="minorHAnsi" w:hAnsiTheme="minorHAnsi" w:cstheme="minorHAnsi"/>
                <w:sz w:val="19"/>
                <w:szCs w:val="19"/>
              </w:rPr>
            </w:pPr>
            <w:hyperlink w:anchor="_QT003.__Counterfeit" w:history="1">
              <w:r w:rsidR="005F13E1" w:rsidRPr="00914B45">
                <w:rPr>
                  <w:rStyle w:val="Hyperlink"/>
                  <w:rFonts w:asciiTheme="minorHAnsi" w:hAnsiTheme="minorHAnsi" w:cstheme="minorHAnsi"/>
                  <w:sz w:val="19"/>
                  <w:szCs w:val="19"/>
                </w:rPr>
                <w:t>QT003</w:t>
              </w:r>
            </w:hyperlink>
          </w:p>
        </w:tc>
        <w:tc>
          <w:tcPr>
            <w:tcW w:w="6840" w:type="dxa"/>
            <w:shd w:val="clear" w:color="auto" w:fill="auto"/>
            <w:tcMar>
              <w:left w:w="115" w:type="dxa"/>
              <w:bottom w:w="14" w:type="dxa"/>
              <w:right w:w="115" w:type="dxa"/>
            </w:tcMar>
          </w:tcPr>
          <w:p w14:paraId="7C180CB4" w14:textId="77777777" w:rsidR="005F13E1" w:rsidRPr="00914B45" w:rsidRDefault="005F13E1" w:rsidP="005F13E1">
            <w:pPr>
              <w:rPr>
                <w:rFonts w:asciiTheme="minorHAnsi" w:hAnsiTheme="minorHAnsi" w:cstheme="minorHAnsi"/>
                <w:sz w:val="19"/>
                <w:szCs w:val="19"/>
              </w:rPr>
            </w:pPr>
            <w:r w:rsidRPr="00914B45">
              <w:rPr>
                <w:rFonts w:asciiTheme="minorHAnsi" w:hAnsiTheme="minorHAnsi" w:cstheme="minorHAnsi"/>
                <w:sz w:val="19"/>
                <w:szCs w:val="19"/>
              </w:rPr>
              <w:t>Counterfeit Goods, Detection and Avoidance</w:t>
            </w:r>
          </w:p>
        </w:tc>
        <w:tc>
          <w:tcPr>
            <w:tcW w:w="1530" w:type="dxa"/>
            <w:shd w:val="clear" w:color="auto" w:fill="auto"/>
            <w:tcMar>
              <w:left w:w="115" w:type="dxa"/>
              <w:bottom w:w="14" w:type="dxa"/>
              <w:right w:w="115" w:type="dxa"/>
            </w:tcMar>
          </w:tcPr>
          <w:p w14:paraId="41AC47CE" w14:textId="77777777" w:rsidR="005F13E1" w:rsidRPr="00914B45" w:rsidRDefault="005F13E1" w:rsidP="005F13E1">
            <w:pPr>
              <w:rPr>
                <w:rFonts w:asciiTheme="minorHAnsi" w:hAnsiTheme="minorHAnsi" w:cstheme="minorHAnsi"/>
                <w:sz w:val="19"/>
                <w:szCs w:val="19"/>
              </w:rPr>
            </w:pPr>
            <w:r w:rsidRPr="00914B45">
              <w:rPr>
                <w:rFonts w:asciiTheme="minorHAnsi" w:hAnsiTheme="minorHAnsi" w:cstheme="minorHAnsi"/>
                <w:sz w:val="19"/>
                <w:szCs w:val="19"/>
              </w:rPr>
              <w:t>Q-41</w:t>
            </w:r>
          </w:p>
        </w:tc>
      </w:tr>
      <w:tr w:rsidR="00E436CA" w:rsidRPr="00476A26" w14:paraId="5F664616" w14:textId="77777777" w:rsidTr="009629A0">
        <w:trPr>
          <w:trHeight w:hRule="exact" w:val="216"/>
        </w:trPr>
        <w:tc>
          <w:tcPr>
            <w:tcW w:w="1645" w:type="dxa"/>
            <w:shd w:val="clear" w:color="auto" w:fill="auto"/>
            <w:tcMar>
              <w:left w:w="115" w:type="dxa"/>
              <w:bottom w:w="14" w:type="dxa"/>
              <w:right w:w="115" w:type="dxa"/>
            </w:tcMar>
          </w:tcPr>
          <w:p w14:paraId="169D12A1" w14:textId="7F666B18" w:rsidR="00E436CA" w:rsidRPr="00311384" w:rsidRDefault="005B3FF6" w:rsidP="005F13E1">
            <w:pPr>
              <w:rPr>
                <w:rFonts w:asciiTheme="minorHAnsi" w:hAnsiTheme="minorHAnsi"/>
                <w:sz w:val="19"/>
                <w:szCs w:val="19"/>
              </w:rPr>
            </w:pPr>
            <w:hyperlink w:anchor="_QT003B.__Unbroken" w:history="1">
              <w:r w:rsidR="007205E9" w:rsidRPr="007205E9">
                <w:rPr>
                  <w:rStyle w:val="Hyperlink"/>
                  <w:rFonts w:asciiTheme="minorHAnsi" w:hAnsiTheme="minorHAnsi"/>
                  <w:sz w:val="19"/>
                  <w:szCs w:val="19"/>
                </w:rPr>
                <w:t>QT003B</w:t>
              </w:r>
            </w:hyperlink>
          </w:p>
        </w:tc>
        <w:tc>
          <w:tcPr>
            <w:tcW w:w="6840" w:type="dxa"/>
            <w:shd w:val="clear" w:color="auto" w:fill="auto"/>
            <w:tcMar>
              <w:left w:w="115" w:type="dxa"/>
              <w:bottom w:w="14" w:type="dxa"/>
              <w:right w:w="115" w:type="dxa"/>
            </w:tcMar>
          </w:tcPr>
          <w:p w14:paraId="22E05BB8" w14:textId="638A233A" w:rsidR="00E436CA" w:rsidRPr="00E436CA" w:rsidRDefault="007205E9" w:rsidP="005F13E1">
            <w:pPr>
              <w:rPr>
                <w:rFonts w:asciiTheme="minorHAnsi" w:hAnsiTheme="minorHAnsi" w:cstheme="minorHAnsi"/>
                <w:sz w:val="19"/>
                <w:szCs w:val="19"/>
              </w:rPr>
            </w:pPr>
            <w:r w:rsidRPr="007205E9">
              <w:rPr>
                <w:rFonts w:asciiTheme="minorHAnsi" w:hAnsiTheme="minorHAnsi" w:cstheme="minorHAnsi"/>
                <w:sz w:val="19"/>
                <w:szCs w:val="19"/>
              </w:rPr>
              <w:t>Unbroken Chain of Custody Documentation; Submission</w:t>
            </w:r>
          </w:p>
        </w:tc>
        <w:tc>
          <w:tcPr>
            <w:tcW w:w="1530" w:type="dxa"/>
            <w:shd w:val="clear" w:color="auto" w:fill="auto"/>
            <w:tcMar>
              <w:left w:w="115" w:type="dxa"/>
              <w:bottom w:w="14" w:type="dxa"/>
              <w:right w:w="115" w:type="dxa"/>
            </w:tcMar>
          </w:tcPr>
          <w:p w14:paraId="142B6249" w14:textId="169E27CE" w:rsidR="00E436CA" w:rsidRPr="00E436CA" w:rsidRDefault="007205E9" w:rsidP="005F13E1">
            <w:pPr>
              <w:rPr>
                <w:rFonts w:asciiTheme="minorHAnsi" w:hAnsiTheme="minorHAnsi" w:cstheme="minorHAnsi"/>
                <w:sz w:val="19"/>
                <w:szCs w:val="19"/>
              </w:rPr>
            </w:pPr>
            <w:r>
              <w:rPr>
                <w:rFonts w:asciiTheme="minorHAnsi" w:hAnsiTheme="minorHAnsi" w:cstheme="minorHAnsi"/>
                <w:sz w:val="19"/>
                <w:szCs w:val="19"/>
              </w:rPr>
              <w:t>New</w:t>
            </w:r>
          </w:p>
        </w:tc>
      </w:tr>
      <w:tr w:rsidR="005F13E1" w:rsidRPr="00476A26" w14:paraId="7B33934E" w14:textId="77777777" w:rsidTr="009629A0">
        <w:trPr>
          <w:trHeight w:hRule="exact" w:val="216"/>
        </w:trPr>
        <w:tc>
          <w:tcPr>
            <w:tcW w:w="1645" w:type="dxa"/>
            <w:shd w:val="clear" w:color="auto" w:fill="auto"/>
            <w:tcMar>
              <w:left w:w="115" w:type="dxa"/>
              <w:bottom w:w="14" w:type="dxa"/>
              <w:right w:w="115" w:type="dxa"/>
            </w:tcMar>
          </w:tcPr>
          <w:p w14:paraId="3323BD35" w14:textId="77777777" w:rsidR="005F13E1" w:rsidRPr="00914B45" w:rsidRDefault="005B3FF6" w:rsidP="005F13E1">
            <w:pPr>
              <w:rPr>
                <w:rFonts w:asciiTheme="minorHAnsi" w:hAnsiTheme="minorHAnsi" w:cstheme="minorHAnsi"/>
                <w:sz w:val="19"/>
                <w:szCs w:val="19"/>
              </w:rPr>
            </w:pPr>
            <w:hyperlink w:anchor="_QZ001.__Barcoded" w:history="1">
              <w:r w:rsidR="005F13E1" w:rsidRPr="00914B45">
                <w:rPr>
                  <w:rStyle w:val="Hyperlink"/>
                  <w:rFonts w:asciiTheme="minorHAnsi" w:hAnsiTheme="minorHAnsi" w:cstheme="minorHAnsi"/>
                  <w:sz w:val="19"/>
                  <w:szCs w:val="19"/>
                </w:rPr>
                <w:t>QZ001</w:t>
              </w:r>
            </w:hyperlink>
          </w:p>
        </w:tc>
        <w:tc>
          <w:tcPr>
            <w:tcW w:w="6840" w:type="dxa"/>
            <w:shd w:val="clear" w:color="auto" w:fill="auto"/>
            <w:tcMar>
              <w:left w:w="115" w:type="dxa"/>
              <w:bottom w:w="14" w:type="dxa"/>
              <w:right w:w="115" w:type="dxa"/>
            </w:tcMar>
          </w:tcPr>
          <w:p w14:paraId="7D1E6C26" w14:textId="77777777" w:rsidR="005F13E1" w:rsidRPr="00914B45" w:rsidRDefault="005F13E1" w:rsidP="005F13E1">
            <w:pPr>
              <w:rPr>
                <w:rFonts w:asciiTheme="minorHAnsi" w:hAnsiTheme="minorHAnsi" w:cstheme="minorHAnsi"/>
                <w:sz w:val="19"/>
                <w:szCs w:val="19"/>
              </w:rPr>
            </w:pPr>
            <w:r w:rsidRPr="00914B45">
              <w:rPr>
                <w:rFonts w:asciiTheme="minorHAnsi" w:hAnsiTheme="minorHAnsi" w:cstheme="minorHAnsi"/>
                <w:sz w:val="19"/>
                <w:szCs w:val="19"/>
              </w:rPr>
              <w:t>Barcoded Packaging Specification</w:t>
            </w:r>
          </w:p>
        </w:tc>
        <w:tc>
          <w:tcPr>
            <w:tcW w:w="1530" w:type="dxa"/>
            <w:shd w:val="clear" w:color="auto" w:fill="auto"/>
            <w:tcMar>
              <w:left w:w="115" w:type="dxa"/>
              <w:bottom w:w="14" w:type="dxa"/>
              <w:right w:w="115" w:type="dxa"/>
            </w:tcMar>
          </w:tcPr>
          <w:p w14:paraId="1327DC1A" w14:textId="77777777" w:rsidR="005F13E1" w:rsidRPr="00914B45" w:rsidRDefault="005F13E1" w:rsidP="005F13E1">
            <w:pPr>
              <w:rPr>
                <w:rFonts w:asciiTheme="minorHAnsi" w:hAnsiTheme="minorHAnsi" w:cstheme="minorHAnsi"/>
                <w:sz w:val="19"/>
                <w:szCs w:val="19"/>
              </w:rPr>
            </w:pPr>
            <w:r w:rsidRPr="00914B45">
              <w:rPr>
                <w:rFonts w:asciiTheme="minorHAnsi" w:hAnsiTheme="minorHAnsi" w:cstheme="minorHAnsi"/>
                <w:sz w:val="19"/>
                <w:szCs w:val="19"/>
              </w:rPr>
              <w:t>Q-8</w:t>
            </w:r>
          </w:p>
        </w:tc>
      </w:tr>
      <w:tr w:rsidR="005F13E1" w:rsidRPr="00476A26" w14:paraId="788D21FF" w14:textId="77777777" w:rsidTr="009629A0">
        <w:trPr>
          <w:trHeight w:hRule="exact" w:val="216"/>
        </w:trPr>
        <w:tc>
          <w:tcPr>
            <w:tcW w:w="1645" w:type="dxa"/>
            <w:shd w:val="clear" w:color="auto" w:fill="auto"/>
            <w:tcMar>
              <w:left w:w="115" w:type="dxa"/>
              <w:bottom w:w="14" w:type="dxa"/>
              <w:right w:w="115" w:type="dxa"/>
            </w:tcMar>
          </w:tcPr>
          <w:p w14:paraId="04A70A94" w14:textId="77777777" w:rsidR="005F13E1" w:rsidRPr="00914B45" w:rsidRDefault="005B3FF6" w:rsidP="005F13E1">
            <w:pPr>
              <w:rPr>
                <w:rFonts w:asciiTheme="minorHAnsi" w:hAnsiTheme="minorHAnsi" w:cstheme="minorHAnsi"/>
                <w:sz w:val="19"/>
                <w:szCs w:val="19"/>
              </w:rPr>
            </w:pPr>
            <w:hyperlink w:anchor="_QZ002.__Quality" w:history="1">
              <w:r w:rsidR="005F13E1" w:rsidRPr="00914B45">
                <w:rPr>
                  <w:rStyle w:val="Hyperlink"/>
                  <w:rFonts w:asciiTheme="minorHAnsi" w:hAnsiTheme="minorHAnsi" w:cstheme="minorHAnsi"/>
                  <w:sz w:val="19"/>
                  <w:szCs w:val="19"/>
                </w:rPr>
                <w:t>QZ002</w:t>
              </w:r>
            </w:hyperlink>
          </w:p>
        </w:tc>
        <w:tc>
          <w:tcPr>
            <w:tcW w:w="6840" w:type="dxa"/>
            <w:shd w:val="clear" w:color="auto" w:fill="auto"/>
            <w:tcMar>
              <w:left w:w="115" w:type="dxa"/>
              <w:bottom w:w="14" w:type="dxa"/>
              <w:right w:w="115" w:type="dxa"/>
            </w:tcMar>
          </w:tcPr>
          <w:p w14:paraId="174D9155" w14:textId="77777777" w:rsidR="005F13E1" w:rsidRPr="00914B45" w:rsidRDefault="005F13E1" w:rsidP="005F13E1">
            <w:pPr>
              <w:rPr>
                <w:rFonts w:asciiTheme="minorHAnsi" w:hAnsiTheme="minorHAnsi" w:cstheme="minorHAnsi"/>
                <w:sz w:val="19"/>
                <w:szCs w:val="19"/>
              </w:rPr>
            </w:pPr>
            <w:r w:rsidRPr="00914B45">
              <w:rPr>
                <w:rFonts w:asciiTheme="minorHAnsi" w:hAnsiTheme="minorHAnsi" w:cstheme="minorHAnsi"/>
                <w:sz w:val="19"/>
                <w:szCs w:val="19"/>
              </w:rPr>
              <w:t>Quality Clauses Are Not Required</w:t>
            </w:r>
          </w:p>
        </w:tc>
        <w:tc>
          <w:tcPr>
            <w:tcW w:w="1530" w:type="dxa"/>
            <w:shd w:val="clear" w:color="auto" w:fill="auto"/>
            <w:tcMar>
              <w:left w:w="115" w:type="dxa"/>
              <w:bottom w:w="14" w:type="dxa"/>
              <w:right w:w="115" w:type="dxa"/>
            </w:tcMar>
          </w:tcPr>
          <w:p w14:paraId="15CD1AE3" w14:textId="77777777" w:rsidR="005F13E1" w:rsidRPr="00914B45" w:rsidRDefault="005F13E1" w:rsidP="005F13E1">
            <w:pPr>
              <w:rPr>
                <w:rFonts w:asciiTheme="minorHAnsi" w:hAnsiTheme="minorHAnsi" w:cstheme="minorHAnsi"/>
                <w:sz w:val="19"/>
                <w:szCs w:val="19"/>
              </w:rPr>
            </w:pPr>
            <w:r w:rsidRPr="00914B45">
              <w:rPr>
                <w:rFonts w:asciiTheme="minorHAnsi" w:hAnsiTheme="minorHAnsi" w:cstheme="minorHAnsi"/>
                <w:sz w:val="19"/>
                <w:szCs w:val="19"/>
              </w:rPr>
              <w:t>Q-31</w:t>
            </w:r>
          </w:p>
        </w:tc>
      </w:tr>
    </w:tbl>
    <w:p w14:paraId="79BD1FD0" w14:textId="62B20BF9" w:rsidR="00C100D2" w:rsidRPr="00856B50" w:rsidRDefault="00C24B0E" w:rsidP="00C100D2">
      <w:pPr>
        <w:pStyle w:val="Heading1"/>
        <w:spacing w:after="0"/>
        <w:rPr>
          <w:rFonts w:ascii="Calibri" w:hAnsi="Calibri"/>
          <w:sz w:val="20"/>
          <w:szCs w:val="20"/>
        </w:rPr>
      </w:pPr>
      <w:bookmarkStart w:id="15" w:name="_Toc86056018"/>
      <w:bookmarkStart w:id="16" w:name="_Toc17352222"/>
      <w:bookmarkStart w:id="17" w:name="_Toc86056019"/>
      <w:bookmarkEnd w:id="11"/>
      <w:bookmarkEnd w:id="15"/>
      <w:r w:rsidRPr="00856B50">
        <w:rPr>
          <w:rFonts w:ascii="Calibri" w:hAnsi="Calibri"/>
          <w:sz w:val="20"/>
          <w:szCs w:val="20"/>
        </w:rPr>
        <w:lastRenderedPageBreak/>
        <w:t>Quality Clauses</w:t>
      </w:r>
      <w:bookmarkEnd w:id="16"/>
      <w:bookmarkEnd w:id="17"/>
    </w:p>
    <w:p w14:paraId="5B4F111C" w14:textId="11D3C0FE" w:rsidR="00C100D2" w:rsidRPr="00856B50" w:rsidRDefault="003907A8" w:rsidP="00077D77">
      <w:pPr>
        <w:pStyle w:val="Heading2"/>
        <w:numPr>
          <w:ilvl w:val="0"/>
          <w:numId w:val="0"/>
        </w:numPr>
        <w:spacing w:after="0"/>
        <w:ind w:left="1008" w:hanging="576"/>
        <w:rPr>
          <w:rFonts w:ascii="Calibri" w:hAnsi="Calibri"/>
          <w:sz w:val="20"/>
          <w:szCs w:val="20"/>
        </w:rPr>
      </w:pPr>
      <w:bookmarkStart w:id="18" w:name="_Toc17352223"/>
      <w:bookmarkStart w:id="19" w:name="_Toc86056020"/>
      <w:r w:rsidRPr="00856B50">
        <w:rPr>
          <w:rFonts w:ascii="Calibri" w:hAnsi="Calibri"/>
          <w:sz w:val="20"/>
          <w:szCs w:val="20"/>
        </w:rPr>
        <w:t xml:space="preserve">QA - </w:t>
      </w:r>
      <w:r w:rsidR="00777C27" w:rsidRPr="00856B50">
        <w:rPr>
          <w:rFonts w:ascii="Calibri" w:hAnsi="Calibri"/>
          <w:sz w:val="20"/>
          <w:szCs w:val="20"/>
        </w:rPr>
        <w:t xml:space="preserve">Quality clauses that </w:t>
      </w:r>
      <w:r w:rsidR="00C91043">
        <w:rPr>
          <w:rFonts w:ascii="Calibri" w:hAnsi="Calibri"/>
          <w:sz w:val="20"/>
          <w:szCs w:val="20"/>
        </w:rPr>
        <w:t xml:space="preserve">MAY </w:t>
      </w:r>
      <w:r w:rsidR="00777C27" w:rsidRPr="00856B50">
        <w:rPr>
          <w:rFonts w:ascii="Calibri" w:hAnsi="Calibri"/>
          <w:sz w:val="20"/>
          <w:szCs w:val="20"/>
        </w:rPr>
        <w:t xml:space="preserve">apply to all </w:t>
      </w:r>
      <w:r w:rsidR="009F1456">
        <w:rPr>
          <w:rFonts w:ascii="Calibri" w:hAnsi="Calibri"/>
          <w:sz w:val="20"/>
          <w:szCs w:val="20"/>
        </w:rPr>
        <w:t xml:space="preserve">production </w:t>
      </w:r>
      <w:r w:rsidR="00777C27" w:rsidRPr="00856B50">
        <w:rPr>
          <w:rFonts w:ascii="Calibri" w:hAnsi="Calibri"/>
          <w:sz w:val="20"/>
          <w:szCs w:val="20"/>
        </w:rPr>
        <w:t>orders</w:t>
      </w:r>
      <w:bookmarkEnd w:id="18"/>
      <w:bookmarkEnd w:id="19"/>
    </w:p>
    <w:p w14:paraId="03504048" w14:textId="77777777" w:rsidR="00D6229C" w:rsidRPr="00856B50" w:rsidRDefault="00777C27" w:rsidP="00077D77">
      <w:pPr>
        <w:pStyle w:val="BodyText"/>
        <w:ind w:left="432"/>
        <w:rPr>
          <w:rFonts w:ascii="Calibri" w:hAnsi="Calibri"/>
          <w:color w:val="000000"/>
          <w:sz w:val="20"/>
          <w:szCs w:val="20"/>
        </w:rPr>
      </w:pPr>
      <w:r w:rsidRPr="00856B50">
        <w:rPr>
          <w:rFonts w:ascii="Calibri" w:hAnsi="Calibri"/>
          <w:color w:val="000000"/>
          <w:sz w:val="20"/>
          <w:szCs w:val="20"/>
        </w:rPr>
        <w:t xml:space="preserve">Unless </w:t>
      </w:r>
      <w:r w:rsidR="0081289F" w:rsidRPr="00856B50">
        <w:rPr>
          <w:rFonts w:ascii="Calibri" w:hAnsi="Calibri"/>
          <w:color w:val="000000"/>
          <w:sz w:val="20"/>
          <w:szCs w:val="20"/>
        </w:rPr>
        <w:t>QZ00</w:t>
      </w:r>
      <w:r w:rsidR="0081289F">
        <w:rPr>
          <w:rFonts w:ascii="Calibri" w:hAnsi="Calibri"/>
          <w:color w:val="000000"/>
          <w:sz w:val="20"/>
          <w:szCs w:val="20"/>
        </w:rPr>
        <w:t>2</w:t>
      </w:r>
      <w:r w:rsidR="0081289F" w:rsidRPr="00856B50">
        <w:rPr>
          <w:rFonts w:ascii="Calibri" w:hAnsi="Calibri"/>
          <w:color w:val="000000"/>
          <w:sz w:val="20"/>
          <w:szCs w:val="20"/>
        </w:rPr>
        <w:t xml:space="preserve"> </w:t>
      </w:r>
      <w:r w:rsidRPr="00856B50">
        <w:rPr>
          <w:rFonts w:ascii="Calibri" w:hAnsi="Calibri"/>
          <w:color w:val="000000"/>
          <w:sz w:val="20"/>
          <w:szCs w:val="20"/>
        </w:rPr>
        <w:t xml:space="preserve">is invoked, </w:t>
      </w:r>
      <w:proofErr w:type="gramStart"/>
      <w:r w:rsidR="003907A8" w:rsidRPr="00856B50">
        <w:rPr>
          <w:rFonts w:ascii="Calibri" w:hAnsi="Calibri"/>
          <w:color w:val="000000"/>
          <w:sz w:val="20"/>
          <w:szCs w:val="20"/>
        </w:rPr>
        <w:t xml:space="preserve">all </w:t>
      </w:r>
      <w:r w:rsidR="00611ECC" w:rsidRPr="00856B50">
        <w:rPr>
          <w:rFonts w:ascii="Calibri" w:hAnsi="Calibri"/>
          <w:color w:val="000000"/>
          <w:sz w:val="20"/>
          <w:szCs w:val="20"/>
        </w:rPr>
        <w:t>of</w:t>
      </w:r>
      <w:proofErr w:type="gramEnd"/>
      <w:r w:rsidR="00611ECC" w:rsidRPr="00856B50">
        <w:rPr>
          <w:rFonts w:ascii="Calibri" w:hAnsi="Calibri"/>
          <w:color w:val="000000"/>
          <w:sz w:val="20"/>
          <w:szCs w:val="20"/>
        </w:rPr>
        <w:t xml:space="preserve"> </w:t>
      </w:r>
      <w:r w:rsidRPr="00856B50">
        <w:rPr>
          <w:rFonts w:ascii="Calibri" w:hAnsi="Calibri"/>
          <w:color w:val="000000"/>
          <w:sz w:val="20"/>
          <w:szCs w:val="20"/>
        </w:rPr>
        <w:t>the following Q</w:t>
      </w:r>
      <w:r w:rsidR="0097093D">
        <w:rPr>
          <w:rFonts w:ascii="Calibri" w:hAnsi="Calibri"/>
          <w:color w:val="000000"/>
          <w:sz w:val="20"/>
          <w:szCs w:val="20"/>
        </w:rPr>
        <w:t>-</w:t>
      </w:r>
      <w:r w:rsidRPr="00856B50">
        <w:rPr>
          <w:rFonts w:ascii="Calibri" w:hAnsi="Calibri"/>
          <w:color w:val="000000"/>
          <w:sz w:val="20"/>
          <w:szCs w:val="20"/>
        </w:rPr>
        <w:t>Clauses</w:t>
      </w:r>
      <w:r w:rsidR="003907A8" w:rsidRPr="00856B50">
        <w:rPr>
          <w:rFonts w:ascii="Calibri" w:hAnsi="Calibri"/>
          <w:color w:val="000000"/>
          <w:sz w:val="20"/>
          <w:szCs w:val="20"/>
        </w:rPr>
        <w:t>, beginning with “QA”</w:t>
      </w:r>
      <w:r w:rsidRPr="00856B50">
        <w:rPr>
          <w:rFonts w:ascii="Calibri" w:hAnsi="Calibri"/>
          <w:color w:val="000000"/>
          <w:sz w:val="20"/>
          <w:szCs w:val="20"/>
        </w:rPr>
        <w:t xml:space="preserve"> are applicable to </w:t>
      </w:r>
      <w:r w:rsidR="009562DF" w:rsidRPr="00856B50">
        <w:rPr>
          <w:rFonts w:ascii="Calibri" w:hAnsi="Calibri"/>
          <w:color w:val="000000"/>
          <w:sz w:val="20"/>
          <w:szCs w:val="20"/>
        </w:rPr>
        <w:t>all</w:t>
      </w:r>
      <w:r w:rsidRPr="00856B50">
        <w:rPr>
          <w:rFonts w:ascii="Calibri" w:hAnsi="Calibri"/>
          <w:color w:val="000000"/>
          <w:sz w:val="20"/>
          <w:szCs w:val="20"/>
        </w:rPr>
        <w:t xml:space="preserve"> material</w:t>
      </w:r>
      <w:r w:rsidR="00611ECC" w:rsidRPr="00856B50">
        <w:rPr>
          <w:rFonts w:ascii="Calibri" w:hAnsi="Calibri"/>
          <w:color w:val="000000"/>
          <w:sz w:val="20"/>
          <w:szCs w:val="20"/>
        </w:rPr>
        <w:t>s</w:t>
      </w:r>
      <w:r w:rsidRPr="00856B50">
        <w:rPr>
          <w:rFonts w:ascii="Calibri" w:hAnsi="Calibri"/>
          <w:color w:val="000000"/>
          <w:sz w:val="20"/>
          <w:szCs w:val="20"/>
        </w:rPr>
        <w:t xml:space="preserve"> and </w:t>
      </w:r>
      <w:r w:rsidR="00807924">
        <w:rPr>
          <w:rFonts w:ascii="Calibri" w:hAnsi="Calibri"/>
          <w:color w:val="000000"/>
          <w:sz w:val="20"/>
          <w:szCs w:val="20"/>
        </w:rPr>
        <w:t>can</w:t>
      </w:r>
      <w:r w:rsidR="00BD58C8" w:rsidRPr="00856B50">
        <w:rPr>
          <w:rFonts w:ascii="Calibri" w:hAnsi="Calibri"/>
          <w:color w:val="000000"/>
          <w:sz w:val="20"/>
          <w:szCs w:val="20"/>
        </w:rPr>
        <w:t xml:space="preserve"> </w:t>
      </w:r>
      <w:r w:rsidRPr="00856B50">
        <w:rPr>
          <w:rFonts w:ascii="Calibri" w:hAnsi="Calibri"/>
          <w:color w:val="000000"/>
          <w:sz w:val="20"/>
          <w:szCs w:val="20"/>
        </w:rPr>
        <w:t xml:space="preserve">be applied to </w:t>
      </w:r>
      <w:r w:rsidR="00807924">
        <w:rPr>
          <w:rFonts w:ascii="Calibri" w:hAnsi="Calibri"/>
          <w:color w:val="000000"/>
          <w:sz w:val="20"/>
          <w:szCs w:val="20"/>
        </w:rPr>
        <w:t>any</w:t>
      </w:r>
      <w:r w:rsidR="00807924" w:rsidRPr="00856B50">
        <w:rPr>
          <w:rFonts w:ascii="Calibri" w:hAnsi="Calibri"/>
          <w:color w:val="000000"/>
          <w:sz w:val="20"/>
          <w:szCs w:val="20"/>
        </w:rPr>
        <w:t xml:space="preserve"> </w:t>
      </w:r>
      <w:r w:rsidR="003907A8" w:rsidRPr="00856B50">
        <w:rPr>
          <w:rFonts w:ascii="Calibri" w:hAnsi="Calibri"/>
          <w:color w:val="000000"/>
          <w:sz w:val="20"/>
          <w:szCs w:val="20"/>
        </w:rPr>
        <w:t xml:space="preserve">product </w:t>
      </w:r>
      <w:r w:rsidR="0097093D">
        <w:rPr>
          <w:rFonts w:ascii="Calibri" w:hAnsi="Calibri"/>
          <w:color w:val="000000"/>
          <w:sz w:val="20"/>
          <w:szCs w:val="20"/>
        </w:rPr>
        <w:t>PO</w:t>
      </w:r>
      <w:r w:rsidR="003907A8" w:rsidRPr="00856B50">
        <w:rPr>
          <w:rFonts w:ascii="Calibri" w:hAnsi="Calibri"/>
          <w:color w:val="000000"/>
          <w:sz w:val="20"/>
          <w:szCs w:val="20"/>
        </w:rPr>
        <w:t>.</w:t>
      </w:r>
      <w:r w:rsidR="00C91043">
        <w:rPr>
          <w:rFonts w:ascii="Calibri" w:hAnsi="Calibri"/>
          <w:color w:val="000000"/>
          <w:sz w:val="20"/>
          <w:szCs w:val="20"/>
        </w:rPr>
        <w:t xml:space="preserve">  These may also be applied in support of flight, flight test, or customer deliverables.</w:t>
      </w:r>
    </w:p>
    <w:p w14:paraId="38BECD38" w14:textId="77777777" w:rsidR="00405334" w:rsidRPr="00856B50" w:rsidRDefault="00405334" w:rsidP="00EE7FC0">
      <w:pPr>
        <w:pStyle w:val="Heading3"/>
        <w:numPr>
          <w:ilvl w:val="0"/>
          <w:numId w:val="0"/>
        </w:numPr>
        <w:tabs>
          <w:tab w:val="clear" w:pos="1440"/>
          <w:tab w:val="left" w:pos="720"/>
        </w:tabs>
        <w:ind w:left="720"/>
        <w:rPr>
          <w:rFonts w:ascii="Calibri" w:hAnsi="Calibri"/>
          <w:color w:val="000000"/>
          <w:sz w:val="20"/>
          <w:szCs w:val="20"/>
        </w:rPr>
      </w:pPr>
      <w:bookmarkStart w:id="20" w:name="_QA001.__Quality"/>
      <w:bookmarkStart w:id="21" w:name="QA001"/>
      <w:bookmarkStart w:id="22" w:name="_Toc17352224"/>
      <w:bookmarkStart w:id="23" w:name="_Toc86056021"/>
      <w:bookmarkEnd w:id="20"/>
      <w:r w:rsidRPr="00856B50">
        <w:rPr>
          <w:rFonts w:ascii="Calibri" w:hAnsi="Calibri"/>
          <w:color w:val="000000"/>
          <w:sz w:val="20"/>
          <w:szCs w:val="20"/>
        </w:rPr>
        <w:t>QA001</w:t>
      </w:r>
      <w:bookmarkEnd w:id="21"/>
      <w:r w:rsidR="005C41AB" w:rsidRPr="00856B50">
        <w:rPr>
          <w:rFonts w:ascii="Calibri" w:hAnsi="Calibri"/>
          <w:color w:val="000000"/>
          <w:sz w:val="20"/>
          <w:szCs w:val="20"/>
        </w:rPr>
        <w:t xml:space="preserve">. </w:t>
      </w:r>
      <w:r w:rsidRPr="00856B50">
        <w:rPr>
          <w:rFonts w:ascii="Calibri" w:hAnsi="Calibri"/>
          <w:color w:val="000000"/>
          <w:sz w:val="20"/>
          <w:szCs w:val="20"/>
        </w:rPr>
        <w:t xml:space="preserve"> </w:t>
      </w:r>
      <w:r w:rsidRPr="00856B50">
        <w:rPr>
          <w:rFonts w:ascii="Calibri" w:hAnsi="Calibri"/>
          <w:color w:val="000000"/>
          <w:sz w:val="20"/>
          <w:szCs w:val="20"/>
          <w:u w:val="single"/>
        </w:rPr>
        <w:t>Quality System</w:t>
      </w:r>
      <w:bookmarkEnd w:id="22"/>
      <w:bookmarkEnd w:id="2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253DF" w:rsidRPr="00102226" w14:paraId="74AC2B54" w14:textId="77777777" w:rsidTr="009629A0">
        <w:tc>
          <w:tcPr>
            <w:tcW w:w="8748" w:type="dxa"/>
            <w:shd w:val="clear" w:color="auto" w:fill="auto"/>
          </w:tcPr>
          <w:p w14:paraId="0AD3A6A1" w14:textId="77777777" w:rsidR="00A253DF" w:rsidRPr="00102226" w:rsidRDefault="00A253DF" w:rsidP="0097093D">
            <w:pPr>
              <w:pStyle w:val="BodyText"/>
              <w:ind w:left="0"/>
              <w:rPr>
                <w:rFonts w:ascii="Calibri" w:hAnsi="Calibri"/>
                <w:sz w:val="20"/>
                <w:szCs w:val="20"/>
              </w:rPr>
            </w:pPr>
            <w:r w:rsidRPr="00102226">
              <w:rPr>
                <w:rFonts w:ascii="Calibri" w:hAnsi="Calibri"/>
                <w:i/>
                <w:sz w:val="18"/>
                <w:szCs w:val="18"/>
              </w:rPr>
              <w:t xml:space="preserve">BACKGROUND:  </w:t>
            </w:r>
            <w:r w:rsidR="00CD1E25">
              <w:rPr>
                <w:rFonts w:ascii="Calibri" w:hAnsi="Calibri"/>
                <w:i/>
                <w:sz w:val="18"/>
                <w:szCs w:val="18"/>
              </w:rPr>
              <w:t>A</w:t>
            </w:r>
            <w:r w:rsidR="0097093D">
              <w:rPr>
                <w:rFonts w:ascii="Calibri" w:hAnsi="Calibri"/>
                <w:i/>
                <w:sz w:val="18"/>
                <w:szCs w:val="18"/>
              </w:rPr>
              <w:t>n acceptable</w:t>
            </w:r>
            <w:r w:rsidR="00CD1E25">
              <w:rPr>
                <w:rFonts w:ascii="Calibri" w:hAnsi="Calibri"/>
                <w:i/>
                <w:sz w:val="18"/>
                <w:szCs w:val="18"/>
              </w:rPr>
              <w:t xml:space="preserve"> quality system is essential for doing business with </w:t>
            </w:r>
            <w:r w:rsidR="00177993" w:rsidRPr="00177993">
              <w:rPr>
                <w:rFonts w:ascii="Calibri" w:hAnsi="Calibri"/>
                <w:i/>
                <w:sz w:val="18"/>
                <w:szCs w:val="18"/>
              </w:rPr>
              <w:t>Buyer</w:t>
            </w:r>
            <w:r w:rsidR="00CD1E25">
              <w:rPr>
                <w:rFonts w:ascii="Calibri" w:hAnsi="Calibri"/>
                <w:i/>
                <w:sz w:val="18"/>
                <w:szCs w:val="18"/>
              </w:rPr>
              <w:t xml:space="preserve">. It provides the infrastructure and procedure for consistent, sustained, acceptable quality.  Additionally, </w:t>
            </w:r>
            <w:r w:rsidR="00177993" w:rsidRPr="00177993">
              <w:rPr>
                <w:rFonts w:ascii="Calibri" w:hAnsi="Calibri"/>
                <w:i/>
                <w:sz w:val="18"/>
                <w:szCs w:val="18"/>
              </w:rPr>
              <w:t>Buyer</w:t>
            </w:r>
            <w:r w:rsidRPr="00102226">
              <w:rPr>
                <w:rFonts w:ascii="Calibri" w:hAnsi="Calibri"/>
                <w:i/>
                <w:sz w:val="18"/>
                <w:szCs w:val="18"/>
              </w:rPr>
              <w:t xml:space="preserve">, either through self-direction or as required </w:t>
            </w:r>
            <w:r w:rsidR="0097093D">
              <w:rPr>
                <w:rFonts w:ascii="Calibri" w:hAnsi="Calibri"/>
                <w:i/>
                <w:sz w:val="18"/>
                <w:szCs w:val="18"/>
              </w:rPr>
              <w:t>by its</w:t>
            </w:r>
            <w:r w:rsidR="00CD1E25">
              <w:rPr>
                <w:rFonts w:ascii="Calibri" w:hAnsi="Calibri"/>
                <w:i/>
                <w:sz w:val="18"/>
                <w:szCs w:val="18"/>
              </w:rPr>
              <w:t xml:space="preserve"> </w:t>
            </w:r>
            <w:r w:rsidRPr="00102226">
              <w:rPr>
                <w:rFonts w:ascii="Calibri" w:hAnsi="Calibri"/>
                <w:i/>
                <w:sz w:val="18"/>
                <w:szCs w:val="18"/>
              </w:rPr>
              <w:t>customer, need</w:t>
            </w:r>
            <w:r w:rsidR="00CD1E25">
              <w:rPr>
                <w:rFonts w:ascii="Calibri" w:hAnsi="Calibri"/>
                <w:i/>
                <w:sz w:val="18"/>
                <w:szCs w:val="18"/>
              </w:rPr>
              <w:t>s</w:t>
            </w:r>
            <w:r w:rsidRPr="00102226">
              <w:rPr>
                <w:rFonts w:ascii="Calibri" w:hAnsi="Calibri"/>
                <w:i/>
                <w:sz w:val="18"/>
                <w:szCs w:val="18"/>
              </w:rPr>
              <w:t xml:space="preserve"> the ability to review records, data, inspection methods and manufacturing processes </w:t>
            </w:r>
            <w:proofErr w:type="gramStart"/>
            <w:r w:rsidRPr="00102226">
              <w:rPr>
                <w:rFonts w:ascii="Calibri" w:hAnsi="Calibri"/>
                <w:i/>
                <w:sz w:val="18"/>
                <w:szCs w:val="18"/>
              </w:rPr>
              <w:t>as a result of</w:t>
            </w:r>
            <w:proofErr w:type="gramEnd"/>
            <w:r w:rsidRPr="00102226">
              <w:rPr>
                <w:rFonts w:ascii="Calibri" w:hAnsi="Calibri"/>
                <w:i/>
                <w:sz w:val="18"/>
                <w:szCs w:val="18"/>
              </w:rPr>
              <w:t xml:space="preserve"> issues or customer requirements to assure </w:t>
            </w:r>
            <w:r w:rsidR="00CD1E25" w:rsidRPr="00102226">
              <w:rPr>
                <w:rFonts w:ascii="Calibri" w:hAnsi="Calibri"/>
                <w:i/>
                <w:sz w:val="18"/>
                <w:szCs w:val="18"/>
              </w:rPr>
              <w:t>sustain</w:t>
            </w:r>
            <w:r w:rsidR="00CD1E25">
              <w:rPr>
                <w:rFonts w:ascii="Calibri" w:hAnsi="Calibri"/>
                <w:i/>
                <w:sz w:val="18"/>
                <w:szCs w:val="18"/>
              </w:rPr>
              <w:t>ed</w:t>
            </w:r>
            <w:r w:rsidR="00CD1E25" w:rsidRPr="00102226">
              <w:rPr>
                <w:rFonts w:ascii="Calibri" w:hAnsi="Calibri"/>
                <w:i/>
                <w:sz w:val="18"/>
                <w:szCs w:val="18"/>
              </w:rPr>
              <w:t xml:space="preserve"> </w:t>
            </w:r>
            <w:r w:rsidRPr="00102226">
              <w:rPr>
                <w:rFonts w:ascii="Calibri" w:hAnsi="Calibri"/>
                <w:i/>
                <w:sz w:val="18"/>
                <w:szCs w:val="18"/>
              </w:rPr>
              <w:t xml:space="preserve">quality of parts being provided.  This clause </w:t>
            </w:r>
            <w:r w:rsidR="00CD1E25">
              <w:rPr>
                <w:rFonts w:ascii="Calibri" w:hAnsi="Calibri"/>
                <w:i/>
                <w:sz w:val="18"/>
                <w:szCs w:val="18"/>
              </w:rPr>
              <w:t>includes</w:t>
            </w:r>
            <w:r w:rsidR="00CD1E25" w:rsidRPr="00102226">
              <w:rPr>
                <w:rFonts w:ascii="Calibri" w:hAnsi="Calibri"/>
                <w:i/>
                <w:sz w:val="18"/>
                <w:szCs w:val="18"/>
              </w:rPr>
              <w:t xml:space="preserve"> </w:t>
            </w:r>
            <w:r w:rsidRPr="00102226">
              <w:rPr>
                <w:rFonts w:ascii="Calibri" w:hAnsi="Calibri"/>
                <w:i/>
                <w:sz w:val="18"/>
                <w:szCs w:val="18"/>
              </w:rPr>
              <w:t xml:space="preserve">a provision for ensuring access </w:t>
            </w:r>
            <w:r w:rsidR="00CD1E25">
              <w:rPr>
                <w:rFonts w:ascii="Calibri" w:hAnsi="Calibri"/>
                <w:i/>
                <w:sz w:val="18"/>
                <w:szCs w:val="18"/>
              </w:rPr>
              <w:t>to review</w:t>
            </w:r>
            <w:r w:rsidR="0097093D">
              <w:rPr>
                <w:rFonts w:ascii="Calibri" w:hAnsi="Calibri"/>
                <w:i/>
                <w:sz w:val="18"/>
                <w:szCs w:val="18"/>
              </w:rPr>
              <w:t xml:space="preserve">, </w:t>
            </w:r>
            <w:proofErr w:type="gramStart"/>
            <w:r w:rsidR="0097093D">
              <w:rPr>
                <w:rFonts w:ascii="Calibri" w:hAnsi="Calibri"/>
                <w:i/>
                <w:sz w:val="18"/>
                <w:szCs w:val="18"/>
              </w:rPr>
              <w:t>audit,  assess</w:t>
            </w:r>
            <w:proofErr w:type="gramEnd"/>
            <w:r w:rsidR="0097093D">
              <w:rPr>
                <w:rFonts w:ascii="Calibri" w:hAnsi="Calibri"/>
                <w:i/>
                <w:sz w:val="18"/>
                <w:szCs w:val="18"/>
              </w:rPr>
              <w:t xml:space="preserve"> and verify,</w:t>
            </w:r>
            <w:r w:rsidR="00CD1E25">
              <w:rPr>
                <w:rFonts w:ascii="Calibri" w:hAnsi="Calibri"/>
                <w:i/>
                <w:sz w:val="18"/>
                <w:szCs w:val="18"/>
              </w:rPr>
              <w:t xml:space="preserve"> </w:t>
            </w:r>
            <w:r w:rsidRPr="00102226">
              <w:rPr>
                <w:rFonts w:ascii="Calibri" w:hAnsi="Calibri"/>
                <w:i/>
                <w:sz w:val="18"/>
                <w:szCs w:val="18"/>
              </w:rPr>
              <w:t>as necessary.</w:t>
            </w:r>
          </w:p>
        </w:tc>
      </w:tr>
    </w:tbl>
    <w:p w14:paraId="0C07223D" w14:textId="77777777" w:rsidR="00405334" w:rsidRPr="000779D1" w:rsidRDefault="00405334" w:rsidP="00405334">
      <w:pPr>
        <w:pStyle w:val="BodyText"/>
        <w:rPr>
          <w:rFonts w:ascii="Calibri" w:hAnsi="Calibri"/>
          <w:sz w:val="22"/>
          <w:szCs w:val="22"/>
        </w:rPr>
      </w:pPr>
      <w:r w:rsidRPr="000779D1">
        <w:rPr>
          <w:rFonts w:ascii="Calibri" w:hAnsi="Calibri"/>
          <w:sz w:val="22"/>
          <w:szCs w:val="22"/>
        </w:rPr>
        <w:t xml:space="preserve">The </w:t>
      </w:r>
      <w:r w:rsidR="00F41905" w:rsidRPr="000779D1">
        <w:rPr>
          <w:rFonts w:ascii="Calibri" w:hAnsi="Calibri"/>
          <w:sz w:val="22"/>
          <w:szCs w:val="22"/>
        </w:rPr>
        <w:t>S</w:t>
      </w:r>
      <w:r w:rsidRPr="000779D1">
        <w:rPr>
          <w:rFonts w:ascii="Calibri" w:hAnsi="Calibri"/>
          <w:sz w:val="22"/>
          <w:szCs w:val="22"/>
        </w:rPr>
        <w:t xml:space="preserve">eller </w:t>
      </w:r>
      <w:r w:rsidR="00F41905" w:rsidRPr="000779D1">
        <w:rPr>
          <w:rFonts w:ascii="Calibri" w:hAnsi="Calibri"/>
          <w:sz w:val="22"/>
          <w:szCs w:val="22"/>
        </w:rPr>
        <w:t xml:space="preserve">and Seller’s suppliers </w:t>
      </w:r>
      <w:r w:rsidRPr="000779D1">
        <w:rPr>
          <w:rFonts w:ascii="Calibri" w:hAnsi="Calibri"/>
          <w:sz w:val="22"/>
          <w:szCs w:val="22"/>
        </w:rPr>
        <w:t xml:space="preserve">shall have </w:t>
      </w:r>
      <w:r w:rsidR="0097093D" w:rsidRPr="000779D1">
        <w:rPr>
          <w:rFonts w:ascii="Calibri" w:hAnsi="Calibri"/>
          <w:sz w:val="22"/>
          <w:szCs w:val="22"/>
        </w:rPr>
        <w:t xml:space="preserve">and maintain </w:t>
      </w:r>
      <w:r w:rsidRPr="000779D1">
        <w:rPr>
          <w:rFonts w:ascii="Calibri" w:hAnsi="Calibri"/>
          <w:sz w:val="22"/>
          <w:szCs w:val="22"/>
        </w:rPr>
        <w:t>a quality sy</w:t>
      </w:r>
      <w:r w:rsidR="00F41905" w:rsidRPr="000779D1">
        <w:rPr>
          <w:rFonts w:ascii="Calibri" w:hAnsi="Calibri"/>
          <w:sz w:val="22"/>
          <w:szCs w:val="22"/>
        </w:rPr>
        <w:t>s</w:t>
      </w:r>
      <w:r w:rsidRPr="000779D1">
        <w:rPr>
          <w:rFonts w:ascii="Calibri" w:hAnsi="Calibri"/>
          <w:sz w:val="22"/>
          <w:szCs w:val="22"/>
        </w:rPr>
        <w:t>tem</w:t>
      </w:r>
      <w:r w:rsidR="000611CB" w:rsidRPr="000779D1">
        <w:rPr>
          <w:rFonts w:ascii="Calibri" w:hAnsi="Calibri"/>
          <w:sz w:val="22"/>
          <w:szCs w:val="22"/>
        </w:rPr>
        <w:t>(s)</w:t>
      </w:r>
      <w:r w:rsidRPr="000779D1">
        <w:rPr>
          <w:rFonts w:ascii="Calibri" w:hAnsi="Calibri"/>
          <w:sz w:val="22"/>
          <w:szCs w:val="22"/>
        </w:rPr>
        <w:t xml:space="preserve"> acceptable to the Buyer.  The Buyer </w:t>
      </w:r>
      <w:r w:rsidR="0097093D" w:rsidRPr="000779D1">
        <w:rPr>
          <w:rFonts w:ascii="Calibri" w:hAnsi="Calibri"/>
          <w:sz w:val="22"/>
          <w:szCs w:val="22"/>
        </w:rPr>
        <w:t xml:space="preserve">has </w:t>
      </w:r>
      <w:r w:rsidRPr="000779D1">
        <w:rPr>
          <w:rFonts w:ascii="Calibri" w:hAnsi="Calibri"/>
          <w:sz w:val="22"/>
          <w:szCs w:val="22"/>
        </w:rPr>
        <w:t>the right to</w:t>
      </w:r>
      <w:r w:rsidR="0097093D" w:rsidRPr="000779D1">
        <w:rPr>
          <w:rFonts w:ascii="Calibri" w:hAnsi="Calibri"/>
          <w:sz w:val="22"/>
          <w:szCs w:val="22"/>
        </w:rPr>
        <w:t xml:space="preserve"> access and</w:t>
      </w:r>
      <w:r w:rsidRPr="000779D1">
        <w:rPr>
          <w:rFonts w:ascii="Calibri" w:hAnsi="Calibri"/>
          <w:sz w:val="22"/>
          <w:szCs w:val="22"/>
        </w:rPr>
        <w:t xml:space="preserve"> verify said system</w:t>
      </w:r>
      <w:r w:rsidR="000611CB" w:rsidRPr="000779D1">
        <w:rPr>
          <w:rFonts w:ascii="Calibri" w:hAnsi="Calibri"/>
          <w:sz w:val="22"/>
          <w:szCs w:val="22"/>
        </w:rPr>
        <w:t>(s) through on-site audits and/or assessments</w:t>
      </w:r>
      <w:r w:rsidR="00932751" w:rsidRPr="000779D1">
        <w:rPr>
          <w:rFonts w:ascii="Calibri" w:hAnsi="Calibri"/>
          <w:sz w:val="22"/>
          <w:szCs w:val="22"/>
        </w:rPr>
        <w:t>.</w:t>
      </w:r>
    </w:p>
    <w:p w14:paraId="08B94738" w14:textId="77777777" w:rsidR="00C100D2" w:rsidRPr="00856B50" w:rsidRDefault="00777C27" w:rsidP="00EE7FC0">
      <w:pPr>
        <w:pStyle w:val="Heading3"/>
        <w:numPr>
          <w:ilvl w:val="0"/>
          <w:numId w:val="0"/>
        </w:numPr>
        <w:tabs>
          <w:tab w:val="clear" w:pos="1440"/>
          <w:tab w:val="left" w:pos="720"/>
        </w:tabs>
        <w:ind w:left="720"/>
        <w:rPr>
          <w:rFonts w:ascii="Calibri" w:hAnsi="Calibri"/>
          <w:color w:val="000000"/>
          <w:sz w:val="20"/>
          <w:szCs w:val="20"/>
        </w:rPr>
      </w:pPr>
      <w:bookmarkStart w:id="24" w:name="_QA002.__Advance"/>
      <w:bookmarkStart w:id="25" w:name="_Toc17352225"/>
      <w:bookmarkStart w:id="26" w:name="_Toc86056022"/>
      <w:bookmarkEnd w:id="24"/>
      <w:r w:rsidRPr="00856B50">
        <w:rPr>
          <w:rFonts w:ascii="Calibri" w:hAnsi="Calibri"/>
          <w:color w:val="000000"/>
          <w:sz w:val="20"/>
          <w:szCs w:val="20"/>
        </w:rPr>
        <w:t>Q</w:t>
      </w:r>
      <w:r w:rsidR="00BD292D" w:rsidRPr="00856B50">
        <w:rPr>
          <w:rFonts w:ascii="Calibri" w:hAnsi="Calibri"/>
          <w:color w:val="000000"/>
          <w:sz w:val="20"/>
          <w:szCs w:val="20"/>
        </w:rPr>
        <w:t>A00</w:t>
      </w:r>
      <w:r w:rsidR="00410F54" w:rsidRPr="00856B50">
        <w:rPr>
          <w:rFonts w:ascii="Calibri" w:hAnsi="Calibri"/>
          <w:color w:val="000000"/>
          <w:sz w:val="20"/>
          <w:szCs w:val="20"/>
        </w:rPr>
        <w:t>2</w:t>
      </w:r>
      <w:r w:rsidR="00B0070E" w:rsidRPr="00856B50">
        <w:rPr>
          <w:rFonts w:ascii="Calibri" w:hAnsi="Calibri"/>
          <w:color w:val="000000"/>
          <w:sz w:val="20"/>
          <w:szCs w:val="20"/>
        </w:rPr>
        <w:t xml:space="preserve">. </w:t>
      </w:r>
      <w:r w:rsidR="0012290D" w:rsidRPr="00856B50">
        <w:rPr>
          <w:rFonts w:ascii="Calibri" w:hAnsi="Calibri"/>
          <w:color w:val="000000"/>
          <w:sz w:val="20"/>
          <w:szCs w:val="20"/>
        </w:rPr>
        <w:t xml:space="preserve"> </w:t>
      </w:r>
      <w:r w:rsidR="0012290D" w:rsidRPr="00856B50">
        <w:rPr>
          <w:rFonts w:ascii="Calibri" w:hAnsi="Calibri"/>
          <w:color w:val="000000"/>
          <w:sz w:val="20"/>
          <w:szCs w:val="20"/>
          <w:u w:val="single"/>
        </w:rPr>
        <w:t>Advance</w:t>
      </w:r>
      <w:r w:rsidR="0088647C" w:rsidRPr="00856B50">
        <w:rPr>
          <w:rFonts w:ascii="Calibri" w:hAnsi="Calibri"/>
          <w:color w:val="000000"/>
          <w:sz w:val="20"/>
          <w:szCs w:val="20"/>
          <w:u w:val="single"/>
        </w:rPr>
        <w:t xml:space="preserve"> Notification of Potential Produc</w:t>
      </w:r>
      <w:r w:rsidR="0012290D" w:rsidRPr="00856B50">
        <w:rPr>
          <w:rFonts w:ascii="Calibri" w:hAnsi="Calibri"/>
          <w:color w:val="000000"/>
          <w:sz w:val="20"/>
          <w:szCs w:val="20"/>
          <w:u w:val="single"/>
        </w:rPr>
        <w:t>t Issue</w:t>
      </w:r>
      <w:bookmarkEnd w:id="25"/>
      <w:bookmarkEnd w:id="26"/>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253DF" w:rsidRPr="00102226" w14:paraId="2FB5FD5E" w14:textId="77777777" w:rsidTr="009629A0">
        <w:tc>
          <w:tcPr>
            <w:tcW w:w="8748" w:type="dxa"/>
            <w:shd w:val="clear" w:color="auto" w:fill="auto"/>
          </w:tcPr>
          <w:p w14:paraId="46EDE6A4" w14:textId="5901FC31" w:rsidR="00A253DF" w:rsidRPr="00102226" w:rsidRDefault="00A253DF" w:rsidP="00A44F37">
            <w:pPr>
              <w:pStyle w:val="BodyText"/>
              <w:ind w:left="0"/>
              <w:rPr>
                <w:rFonts w:ascii="Calibri" w:hAnsi="Calibri"/>
                <w:sz w:val="20"/>
                <w:szCs w:val="20"/>
              </w:rPr>
            </w:pPr>
            <w:r w:rsidRPr="00102226">
              <w:rPr>
                <w:rFonts w:ascii="Calibri" w:hAnsi="Calibri"/>
                <w:i/>
                <w:sz w:val="18"/>
                <w:szCs w:val="18"/>
              </w:rPr>
              <w:t xml:space="preserve">BACKGROUND:  </w:t>
            </w:r>
            <w:r w:rsidR="009E2E20">
              <w:rPr>
                <w:rFonts w:ascii="Calibri" w:hAnsi="Calibri"/>
                <w:i/>
                <w:sz w:val="18"/>
                <w:szCs w:val="18"/>
              </w:rPr>
              <w:t>I</w:t>
            </w:r>
            <w:r w:rsidR="009E2E20" w:rsidRPr="009E2E20">
              <w:rPr>
                <w:rFonts w:ascii="Calibri" w:hAnsi="Calibri"/>
                <w:i/>
                <w:sz w:val="18"/>
                <w:szCs w:val="18"/>
              </w:rPr>
              <w:t xml:space="preserve">ssues, known by </w:t>
            </w:r>
            <w:r w:rsidR="00CF18E3">
              <w:rPr>
                <w:rFonts w:ascii="Calibri" w:hAnsi="Calibri"/>
                <w:i/>
                <w:sz w:val="18"/>
                <w:szCs w:val="18"/>
              </w:rPr>
              <w:t>sellers</w:t>
            </w:r>
            <w:r w:rsidR="00CF18E3" w:rsidRPr="009E2E20">
              <w:rPr>
                <w:rFonts w:ascii="Calibri" w:hAnsi="Calibri"/>
                <w:i/>
                <w:sz w:val="18"/>
                <w:szCs w:val="18"/>
              </w:rPr>
              <w:t xml:space="preserve"> </w:t>
            </w:r>
            <w:r w:rsidR="009E2E20" w:rsidRPr="009E2E20">
              <w:rPr>
                <w:rFonts w:ascii="Calibri" w:hAnsi="Calibri"/>
                <w:i/>
                <w:sz w:val="18"/>
                <w:szCs w:val="18"/>
              </w:rPr>
              <w:t>but not</w:t>
            </w:r>
            <w:r w:rsidR="00CF18E3">
              <w:rPr>
                <w:rFonts w:ascii="Calibri" w:hAnsi="Calibri"/>
                <w:i/>
                <w:sz w:val="18"/>
                <w:szCs w:val="18"/>
              </w:rPr>
              <w:t xml:space="preserve"> effectively</w:t>
            </w:r>
            <w:r w:rsidR="009E2E20" w:rsidRPr="009E2E20">
              <w:rPr>
                <w:rFonts w:ascii="Calibri" w:hAnsi="Calibri"/>
                <w:i/>
                <w:sz w:val="18"/>
                <w:szCs w:val="18"/>
              </w:rPr>
              <w:t xml:space="preserve"> communicated</w:t>
            </w:r>
            <w:r w:rsidR="00CF18E3">
              <w:rPr>
                <w:rFonts w:ascii="Calibri" w:hAnsi="Calibri"/>
                <w:i/>
                <w:sz w:val="18"/>
                <w:szCs w:val="18"/>
              </w:rPr>
              <w:t xml:space="preserve"> to </w:t>
            </w:r>
            <w:r w:rsidR="00177993" w:rsidRPr="00177993">
              <w:rPr>
                <w:rFonts w:ascii="Calibri" w:hAnsi="Calibri"/>
                <w:i/>
                <w:sz w:val="18"/>
                <w:szCs w:val="18"/>
              </w:rPr>
              <w:t>Buyer</w:t>
            </w:r>
            <w:r w:rsidR="009E2E20" w:rsidRPr="009E2E20">
              <w:rPr>
                <w:rFonts w:ascii="Calibri" w:hAnsi="Calibri"/>
                <w:i/>
                <w:sz w:val="18"/>
                <w:szCs w:val="18"/>
              </w:rPr>
              <w:t xml:space="preserve">, </w:t>
            </w:r>
            <w:r w:rsidR="009E2E20">
              <w:rPr>
                <w:rFonts w:ascii="Calibri" w:hAnsi="Calibri"/>
                <w:i/>
                <w:sz w:val="18"/>
                <w:szCs w:val="18"/>
              </w:rPr>
              <w:t>cause</w:t>
            </w:r>
            <w:r w:rsidR="009E2E20" w:rsidRPr="009E2E20">
              <w:rPr>
                <w:rFonts w:ascii="Calibri" w:hAnsi="Calibri"/>
                <w:i/>
                <w:sz w:val="18"/>
                <w:szCs w:val="18"/>
              </w:rPr>
              <w:t xml:space="preserve"> non-conformances and customer dissatisfaction.  Lack of information from </w:t>
            </w:r>
            <w:r w:rsidR="00CF18E3">
              <w:rPr>
                <w:rFonts w:ascii="Calibri" w:hAnsi="Calibri"/>
                <w:i/>
                <w:sz w:val="18"/>
                <w:szCs w:val="18"/>
              </w:rPr>
              <w:t>sellers</w:t>
            </w:r>
            <w:r w:rsidR="00CF18E3" w:rsidRPr="009E2E20">
              <w:rPr>
                <w:rFonts w:ascii="Calibri" w:hAnsi="Calibri"/>
                <w:i/>
                <w:sz w:val="18"/>
                <w:szCs w:val="18"/>
              </w:rPr>
              <w:t xml:space="preserve"> </w:t>
            </w:r>
            <w:r w:rsidR="009E2E20" w:rsidRPr="009E2E20">
              <w:rPr>
                <w:rFonts w:ascii="Calibri" w:hAnsi="Calibri"/>
                <w:i/>
                <w:sz w:val="18"/>
                <w:szCs w:val="18"/>
              </w:rPr>
              <w:t xml:space="preserve">and sub-tier </w:t>
            </w:r>
            <w:r w:rsidR="00A44F37">
              <w:rPr>
                <w:rFonts w:ascii="Calibri" w:hAnsi="Calibri"/>
                <w:i/>
                <w:sz w:val="18"/>
                <w:szCs w:val="18"/>
              </w:rPr>
              <w:t>suppliers</w:t>
            </w:r>
            <w:r w:rsidR="00A44F37" w:rsidRPr="009E2E20">
              <w:rPr>
                <w:rFonts w:ascii="Calibri" w:hAnsi="Calibri"/>
                <w:i/>
                <w:sz w:val="18"/>
                <w:szCs w:val="18"/>
              </w:rPr>
              <w:t xml:space="preserve"> </w:t>
            </w:r>
            <w:r w:rsidR="009E2E20" w:rsidRPr="009E2E20">
              <w:rPr>
                <w:rFonts w:ascii="Calibri" w:hAnsi="Calibri"/>
                <w:i/>
                <w:sz w:val="18"/>
                <w:szCs w:val="18"/>
              </w:rPr>
              <w:t xml:space="preserve">related to upstream issues prevents expected product quality or reliability, on-time shipment of orders, and timely fulfillment of requirements.  </w:t>
            </w:r>
            <w:r w:rsidR="00177993" w:rsidRPr="00177993">
              <w:rPr>
                <w:rFonts w:ascii="Calibri" w:hAnsi="Calibri"/>
                <w:i/>
                <w:sz w:val="18"/>
                <w:szCs w:val="18"/>
              </w:rPr>
              <w:t>Buyer</w:t>
            </w:r>
            <w:r w:rsidR="00177993">
              <w:rPr>
                <w:rFonts w:ascii="Calibri" w:hAnsi="Calibri"/>
                <w:i/>
                <w:sz w:val="18"/>
                <w:szCs w:val="18"/>
              </w:rPr>
              <w:t xml:space="preserve"> </w:t>
            </w:r>
            <w:r w:rsidR="009E2E20" w:rsidRPr="009E2E20">
              <w:rPr>
                <w:rFonts w:ascii="Calibri" w:hAnsi="Calibri"/>
                <w:i/>
                <w:sz w:val="18"/>
                <w:szCs w:val="18"/>
              </w:rPr>
              <w:t>may request further action such as use of the Supplier Disposition Request</w:t>
            </w:r>
            <w:r w:rsidR="0044655D">
              <w:rPr>
                <w:rFonts w:ascii="Calibri" w:hAnsi="Calibri"/>
                <w:i/>
                <w:sz w:val="18"/>
                <w:szCs w:val="18"/>
              </w:rPr>
              <w:t xml:space="preserve"> (SDR)</w:t>
            </w:r>
            <w:r w:rsidR="009E2E20" w:rsidRPr="009E2E20">
              <w:rPr>
                <w:rFonts w:ascii="Calibri" w:hAnsi="Calibri"/>
                <w:i/>
                <w:sz w:val="18"/>
                <w:szCs w:val="18"/>
              </w:rPr>
              <w:t xml:space="preserve"> or other processes </w:t>
            </w:r>
            <w:proofErr w:type="gramStart"/>
            <w:r w:rsidR="009E2E20" w:rsidRPr="009E2E20">
              <w:rPr>
                <w:rFonts w:ascii="Calibri" w:hAnsi="Calibri"/>
                <w:i/>
                <w:sz w:val="18"/>
                <w:szCs w:val="18"/>
              </w:rPr>
              <w:t>as a result of</w:t>
            </w:r>
            <w:proofErr w:type="gramEnd"/>
            <w:r w:rsidR="009E2E20" w:rsidRPr="009E2E20">
              <w:rPr>
                <w:rFonts w:ascii="Calibri" w:hAnsi="Calibri"/>
                <w:i/>
                <w:sz w:val="18"/>
                <w:szCs w:val="18"/>
              </w:rPr>
              <w:t xml:space="preserve"> notifications.</w:t>
            </w:r>
            <w:r w:rsidR="00C6135A">
              <w:rPr>
                <w:rFonts w:ascii="Calibri" w:hAnsi="Calibri"/>
                <w:i/>
                <w:sz w:val="18"/>
                <w:szCs w:val="18"/>
              </w:rPr>
              <w:t xml:space="preserve"> </w:t>
            </w:r>
            <w:r w:rsidR="00C543F0" w:rsidRPr="00C543F0">
              <w:rPr>
                <w:rFonts w:ascii="Calibri" w:hAnsi="Calibri"/>
                <w:i/>
                <w:sz w:val="18"/>
                <w:szCs w:val="18"/>
              </w:rPr>
              <w:t xml:space="preserve">This is an </w:t>
            </w:r>
            <w:r w:rsidR="00C543F0" w:rsidRPr="00C543F0">
              <w:rPr>
                <w:rFonts w:ascii="Calibri" w:hAnsi="Calibri"/>
                <w:b/>
                <w:i/>
                <w:sz w:val="18"/>
                <w:szCs w:val="18"/>
              </w:rPr>
              <w:t xml:space="preserve">advanced </w:t>
            </w:r>
            <w:r w:rsidR="00C543F0" w:rsidRPr="00C543F0">
              <w:rPr>
                <w:rFonts w:ascii="Calibri" w:hAnsi="Calibri"/>
                <w:i/>
                <w:sz w:val="18"/>
                <w:szCs w:val="18"/>
              </w:rPr>
              <w:t xml:space="preserve">notification of </w:t>
            </w:r>
            <w:r w:rsidR="00C543F0" w:rsidRPr="00C543F0">
              <w:rPr>
                <w:rFonts w:ascii="Calibri" w:hAnsi="Calibri"/>
                <w:b/>
                <w:i/>
                <w:sz w:val="18"/>
                <w:szCs w:val="18"/>
              </w:rPr>
              <w:t>potential</w:t>
            </w:r>
            <w:r w:rsidR="00C543F0" w:rsidRPr="00C543F0">
              <w:rPr>
                <w:rFonts w:ascii="Calibri" w:hAnsi="Calibri"/>
                <w:i/>
                <w:sz w:val="18"/>
                <w:szCs w:val="18"/>
              </w:rPr>
              <w:t xml:space="preserve"> issues.    </w:t>
            </w:r>
          </w:p>
        </w:tc>
      </w:tr>
    </w:tbl>
    <w:p w14:paraId="73C5C62D" w14:textId="77777777" w:rsidR="000A6119" w:rsidRPr="000779D1" w:rsidRDefault="00E84F44" w:rsidP="00314F4A">
      <w:pPr>
        <w:pStyle w:val="BodyText"/>
        <w:rPr>
          <w:rFonts w:ascii="Calibri" w:hAnsi="Calibri" w:cs="Arial"/>
          <w:sz w:val="22"/>
          <w:szCs w:val="22"/>
        </w:rPr>
      </w:pPr>
      <w:r w:rsidRPr="000779D1">
        <w:rPr>
          <w:rFonts w:ascii="Calibri" w:hAnsi="Calibri"/>
          <w:sz w:val="22"/>
          <w:szCs w:val="22"/>
        </w:rPr>
        <w:t xml:space="preserve">In the event the </w:t>
      </w:r>
      <w:r w:rsidR="00CF18E3" w:rsidRPr="000779D1">
        <w:rPr>
          <w:rFonts w:ascii="Calibri" w:hAnsi="Calibri"/>
          <w:sz w:val="22"/>
          <w:szCs w:val="22"/>
        </w:rPr>
        <w:t>s</w:t>
      </w:r>
      <w:r w:rsidRPr="000779D1">
        <w:rPr>
          <w:rFonts w:ascii="Calibri" w:hAnsi="Calibri"/>
          <w:sz w:val="22"/>
          <w:szCs w:val="22"/>
        </w:rPr>
        <w:t>eller is</w:t>
      </w:r>
      <w:r w:rsidR="00D460A2">
        <w:rPr>
          <w:rFonts w:ascii="Calibri" w:hAnsi="Calibri"/>
          <w:sz w:val="22"/>
          <w:szCs w:val="22"/>
        </w:rPr>
        <w:t>,</w:t>
      </w:r>
      <w:r w:rsidRPr="000779D1">
        <w:rPr>
          <w:rFonts w:ascii="Calibri" w:hAnsi="Calibri"/>
          <w:sz w:val="22"/>
          <w:szCs w:val="22"/>
        </w:rPr>
        <w:t xml:space="preserve"> </w:t>
      </w:r>
      <w:r w:rsidR="00CF18E3" w:rsidRPr="000779D1">
        <w:rPr>
          <w:rFonts w:ascii="Calibri" w:hAnsi="Calibri"/>
          <w:sz w:val="22"/>
          <w:szCs w:val="22"/>
        </w:rPr>
        <w:t>or becomes</w:t>
      </w:r>
      <w:r w:rsidR="00D460A2">
        <w:rPr>
          <w:rFonts w:ascii="Calibri" w:hAnsi="Calibri"/>
          <w:sz w:val="22"/>
          <w:szCs w:val="22"/>
        </w:rPr>
        <w:t>,</w:t>
      </w:r>
      <w:r w:rsidR="00CF18E3" w:rsidRPr="000779D1">
        <w:rPr>
          <w:rFonts w:ascii="Calibri" w:hAnsi="Calibri"/>
          <w:sz w:val="22"/>
          <w:szCs w:val="22"/>
        </w:rPr>
        <w:t xml:space="preserve"> </w:t>
      </w:r>
      <w:r w:rsidRPr="000779D1">
        <w:rPr>
          <w:rFonts w:ascii="Calibri" w:hAnsi="Calibri"/>
          <w:sz w:val="22"/>
          <w:szCs w:val="22"/>
        </w:rPr>
        <w:t>aware of a potential product problem or issue</w:t>
      </w:r>
      <w:r w:rsidR="00C83C9D" w:rsidRPr="000779D1">
        <w:rPr>
          <w:rFonts w:ascii="Calibri" w:hAnsi="Calibri"/>
          <w:sz w:val="22"/>
          <w:szCs w:val="22"/>
        </w:rPr>
        <w:t xml:space="preserve"> that </w:t>
      </w:r>
      <w:r w:rsidR="00185529" w:rsidRPr="000779D1">
        <w:rPr>
          <w:rFonts w:ascii="Calibri" w:hAnsi="Calibri"/>
          <w:sz w:val="22"/>
          <w:szCs w:val="22"/>
        </w:rPr>
        <w:t>may have an adverse</w:t>
      </w:r>
      <w:r w:rsidR="00C83C9D" w:rsidRPr="000779D1">
        <w:rPr>
          <w:rFonts w:ascii="Calibri" w:hAnsi="Calibri"/>
          <w:sz w:val="22"/>
          <w:szCs w:val="22"/>
        </w:rPr>
        <w:t xml:space="preserve"> </w:t>
      </w:r>
      <w:r w:rsidR="00657F7E">
        <w:rPr>
          <w:rFonts w:ascii="Calibri" w:hAnsi="Calibri"/>
          <w:sz w:val="22"/>
          <w:szCs w:val="22"/>
        </w:rPr>
        <w:t>e</w:t>
      </w:r>
      <w:r w:rsidR="00657F7E" w:rsidRPr="000779D1">
        <w:rPr>
          <w:rFonts w:ascii="Calibri" w:hAnsi="Calibri"/>
          <w:sz w:val="22"/>
          <w:szCs w:val="22"/>
        </w:rPr>
        <w:t xml:space="preserve">ffect </w:t>
      </w:r>
      <w:r w:rsidR="00185529" w:rsidRPr="000779D1">
        <w:rPr>
          <w:rFonts w:ascii="Calibri" w:hAnsi="Calibri"/>
          <w:sz w:val="22"/>
          <w:szCs w:val="22"/>
        </w:rPr>
        <w:t>on</w:t>
      </w:r>
      <w:r w:rsidR="00C83C9D" w:rsidRPr="000779D1">
        <w:rPr>
          <w:rFonts w:ascii="Calibri" w:hAnsi="Calibri"/>
          <w:sz w:val="22"/>
          <w:szCs w:val="22"/>
        </w:rPr>
        <w:t xml:space="preserve"> the quality, reliability, or delivery of a product</w:t>
      </w:r>
      <w:r w:rsidR="00CF18E3" w:rsidRPr="000779D1">
        <w:rPr>
          <w:rFonts w:ascii="Calibri" w:hAnsi="Calibri"/>
          <w:sz w:val="22"/>
          <w:szCs w:val="22"/>
        </w:rPr>
        <w:t xml:space="preserve"> to </w:t>
      </w:r>
      <w:r w:rsidR="0044655D" w:rsidRPr="000779D1">
        <w:rPr>
          <w:rFonts w:ascii="Calibri" w:hAnsi="Calibri"/>
          <w:sz w:val="22"/>
          <w:szCs w:val="22"/>
        </w:rPr>
        <w:t>Buyer</w:t>
      </w:r>
      <w:r w:rsidR="00C83C9D" w:rsidRPr="000779D1">
        <w:rPr>
          <w:rFonts w:ascii="Calibri" w:hAnsi="Calibri"/>
          <w:sz w:val="22"/>
          <w:szCs w:val="22"/>
        </w:rPr>
        <w:t xml:space="preserve">, </w:t>
      </w:r>
      <w:r w:rsidRPr="000779D1">
        <w:rPr>
          <w:rFonts w:ascii="Calibri" w:hAnsi="Calibri"/>
          <w:sz w:val="22"/>
          <w:szCs w:val="22"/>
        </w:rPr>
        <w:t xml:space="preserve">the seller </w:t>
      </w:r>
      <w:r w:rsidR="00842C0B" w:rsidRPr="000779D1">
        <w:rPr>
          <w:rFonts w:ascii="Calibri" w:hAnsi="Calibri"/>
          <w:sz w:val="22"/>
          <w:szCs w:val="22"/>
        </w:rPr>
        <w:t xml:space="preserve">shall </w:t>
      </w:r>
      <w:r w:rsidRPr="000779D1">
        <w:rPr>
          <w:rFonts w:ascii="Calibri" w:hAnsi="Calibri"/>
          <w:sz w:val="22"/>
          <w:szCs w:val="22"/>
        </w:rPr>
        <w:t xml:space="preserve">immediately notify the </w:t>
      </w:r>
      <w:r w:rsidR="00DB5E7D" w:rsidRPr="000779D1">
        <w:rPr>
          <w:rFonts w:ascii="Calibri" w:hAnsi="Calibri"/>
          <w:sz w:val="22"/>
          <w:szCs w:val="22"/>
        </w:rPr>
        <w:t>Buyer</w:t>
      </w:r>
      <w:r w:rsidRPr="000779D1">
        <w:rPr>
          <w:rFonts w:ascii="Calibri" w:hAnsi="Calibri"/>
          <w:sz w:val="22"/>
          <w:szCs w:val="22"/>
        </w:rPr>
        <w:t xml:space="preserve"> Supplier Quality </w:t>
      </w:r>
      <w:r w:rsidR="00C85D51" w:rsidRPr="000779D1">
        <w:rPr>
          <w:rFonts w:ascii="Calibri" w:hAnsi="Calibri"/>
          <w:sz w:val="22"/>
          <w:szCs w:val="22"/>
        </w:rPr>
        <w:t xml:space="preserve">Engineering (SQE) </w:t>
      </w:r>
      <w:r w:rsidRPr="000779D1">
        <w:rPr>
          <w:rFonts w:ascii="Calibri" w:hAnsi="Calibri"/>
          <w:sz w:val="22"/>
          <w:szCs w:val="22"/>
        </w:rPr>
        <w:t xml:space="preserve">Department </w:t>
      </w:r>
      <w:r w:rsidR="00BF6879" w:rsidRPr="000779D1">
        <w:rPr>
          <w:rFonts w:ascii="Calibri" w:hAnsi="Calibri"/>
          <w:sz w:val="22"/>
          <w:szCs w:val="22"/>
        </w:rPr>
        <w:t xml:space="preserve">at </w:t>
      </w:r>
      <w:hyperlink r:id="rId18" w:history="1">
        <w:r w:rsidRPr="000779D1">
          <w:rPr>
            <w:rStyle w:val="Hyperlink"/>
            <w:rFonts w:ascii="Calibri" w:hAnsi="Calibri"/>
            <w:sz w:val="22"/>
            <w:szCs w:val="22"/>
          </w:rPr>
          <w:t>DL-AS-SQE-Group@ga-asi.com</w:t>
        </w:r>
      </w:hyperlink>
      <w:r w:rsidRPr="000779D1">
        <w:rPr>
          <w:rFonts w:ascii="Calibri" w:hAnsi="Calibri"/>
          <w:sz w:val="22"/>
          <w:szCs w:val="22"/>
        </w:rPr>
        <w:t xml:space="preserve"> and the </w:t>
      </w:r>
      <w:r w:rsidR="00CF18E3" w:rsidRPr="000779D1">
        <w:rPr>
          <w:rFonts w:ascii="Calibri" w:hAnsi="Calibri"/>
          <w:sz w:val="22"/>
          <w:szCs w:val="22"/>
        </w:rPr>
        <w:t xml:space="preserve">applicable </w:t>
      </w:r>
      <w:r w:rsidR="0044655D" w:rsidRPr="000779D1">
        <w:rPr>
          <w:rFonts w:ascii="Calibri" w:hAnsi="Calibri"/>
          <w:sz w:val="22"/>
          <w:szCs w:val="22"/>
        </w:rPr>
        <w:t xml:space="preserve">Buyer </w:t>
      </w:r>
      <w:r w:rsidR="003C0EE1" w:rsidRPr="000779D1">
        <w:rPr>
          <w:rFonts w:ascii="Calibri" w:hAnsi="Calibri"/>
          <w:sz w:val="22"/>
          <w:szCs w:val="22"/>
        </w:rPr>
        <w:t>procurement representative</w:t>
      </w:r>
      <w:r w:rsidRPr="000779D1">
        <w:rPr>
          <w:rFonts w:ascii="Calibri" w:hAnsi="Calibri"/>
          <w:sz w:val="22"/>
          <w:szCs w:val="22"/>
        </w:rPr>
        <w:t xml:space="preserve">. </w:t>
      </w:r>
      <w:r w:rsidR="00BF6879" w:rsidRPr="000779D1">
        <w:rPr>
          <w:rFonts w:ascii="Calibri" w:hAnsi="Calibri"/>
          <w:sz w:val="22"/>
          <w:szCs w:val="22"/>
        </w:rPr>
        <w:t xml:space="preserve"> This is an advance notification of potential issues.   </w:t>
      </w:r>
      <w:r w:rsidRPr="000779D1">
        <w:rPr>
          <w:rFonts w:ascii="Calibri" w:hAnsi="Calibri"/>
          <w:sz w:val="22"/>
          <w:szCs w:val="22"/>
        </w:rPr>
        <w:t xml:space="preserve"> </w:t>
      </w:r>
      <w:r w:rsidR="00C83C9D" w:rsidRPr="000779D1">
        <w:rPr>
          <w:rFonts w:ascii="Calibri" w:hAnsi="Calibri"/>
          <w:sz w:val="22"/>
          <w:szCs w:val="22"/>
        </w:rPr>
        <w:t>T</w:t>
      </w:r>
      <w:r w:rsidRPr="000779D1">
        <w:rPr>
          <w:rFonts w:ascii="Calibri" w:hAnsi="Calibri"/>
          <w:sz w:val="22"/>
          <w:szCs w:val="22"/>
        </w:rPr>
        <w:t xml:space="preserve">he following </w:t>
      </w:r>
      <w:r w:rsidR="00C83C9D" w:rsidRPr="000779D1">
        <w:rPr>
          <w:rFonts w:ascii="Calibri" w:hAnsi="Calibri"/>
          <w:sz w:val="22"/>
          <w:szCs w:val="22"/>
        </w:rPr>
        <w:t xml:space="preserve">are examples of, but </w:t>
      </w:r>
      <w:r w:rsidR="00BF6879" w:rsidRPr="000779D1">
        <w:rPr>
          <w:rFonts w:ascii="Calibri" w:hAnsi="Calibri"/>
          <w:sz w:val="22"/>
          <w:szCs w:val="22"/>
        </w:rPr>
        <w:t xml:space="preserve">are </w:t>
      </w:r>
      <w:r w:rsidR="00C83C9D" w:rsidRPr="000779D1">
        <w:rPr>
          <w:rFonts w:ascii="Calibri" w:hAnsi="Calibri"/>
          <w:sz w:val="22"/>
          <w:szCs w:val="22"/>
        </w:rPr>
        <w:t xml:space="preserve">not limited to, issues requiring notification: </w:t>
      </w:r>
      <w:r w:rsidRPr="000779D1">
        <w:rPr>
          <w:rFonts w:ascii="Calibri" w:hAnsi="Calibri"/>
          <w:sz w:val="22"/>
          <w:szCs w:val="22"/>
        </w:rPr>
        <w:t>unplanned events, weather related events, major manufacturing issues, supply chain related events</w:t>
      </w:r>
      <w:r w:rsidR="00C83C9D" w:rsidRPr="000779D1">
        <w:rPr>
          <w:rFonts w:ascii="Calibri" w:hAnsi="Calibri"/>
          <w:sz w:val="22"/>
          <w:szCs w:val="22"/>
        </w:rPr>
        <w:t>.</w:t>
      </w:r>
      <w:r w:rsidRPr="000779D1">
        <w:rPr>
          <w:rFonts w:ascii="Calibri" w:hAnsi="Calibri"/>
          <w:sz w:val="22"/>
          <w:szCs w:val="22"/>
        </w:rPr>
        <w:t xml:space="preserve"> </w:t>
      </w:r>
      <w:bookmarkStart w:id="27" w:name="M25-SWT-681_0"/>
    </w:p>
    <w:p w14:paraId="0550B40C" w14:textId="77777777" w:rsidR="00851ADC" w:rsidRPr="009629A0" w:rsidRDefault="0083773E" w:rsidP="00972E88">
      <w:pPr>
        <w:pStyle w:val="Heading3"/>
        <w:numPr>
          <w:ilvl w:val="0"/>
          <w:numId w:val="0"/>
        </w:numPr>
        <w:tabs>
          <w:tab w:val="clear" w:pos="1440"/>
          <w:tab w:val="left" w:pos="720"/>
        </w:tabs>
        <w:ind w:left="720"/>
        <w:rPr>
          <w:rFonts w:ascii="Calibri" w:hAnsi="Calibri"/>
          <w:color w:val="2F5496"/>
          <w:sz w:val="20"/>
        </w:rPr>
      </w:pPr>
      <w:bookmarkStart w:id="28" w:name="_QA003.__Certificates"/>
      <w:bookmarkStart w:id="29" w:name="_Toc17352226"/>
      <w:bookmarkStart w:id="30" w:name="_Toc86056023"/>
      <w:bookmarkEnd w:id="27"/>
      <w:bookmarkEnd w:id="28"/>
      <w:r w:rsidRPr="00856B50">
        <w:rPr>
          <w:rFonts w:ascii="Calibri" w:hAnsi="Calibri"/>
          <w:color w:val="000000"/>
          <w:sz w:val="20"/>
          <w:szCs w:val="20"/>
        </w:rPr>
        <w:t>QA00</w:t>
      </w:r>
      <w:r>
        <w:rPr>
          <w:rFonts w:ascii="Calibri" w:hAnsi="Calibri"/>
          <w:color w:val="000000"/>
          <w:sz w:val="20"/>
          <w:szCs w:val="20"/>
        </w:rPr>
        <w:t>3</w:t>
      </w:r>
      <w:r w:rsidR="00B0070E" w:rsidRPr="00856B50">
        <w:rPr>
          <w:rFonts w:ascii="Calibri" w:hAnsi="Calibri"/>
          <w:color w:val="000000"/>
          <w:sz w:val="20"/>
          <w:szCs w:val="20"/>
        </w:rPr>
        <w:t>.</w:t>
      </w:r>
      <w:r w:rsidR="00851ADC" w:rsidRPr="00856B50">
        <w:rPr>
          <w:rFonts w:ascii="Calibri" w:hAnsi="Calibri"/>
          <w:color w:val="2F5496"/>
          <w:sz w:val="20"/>
          <w:szCs w:val="20"/>
        </w:rPr>
        <w:t xml:space="preserve"> </w:t>
      </w:r>
      <w:r w:rsidR="00851ADC" w:rsidRPr="00856B50">
        <w:rPr>
          <w:rFonts w:ascii="Calibri" w:hAnsi="Calibri"/>
          <w:color w:val="000000"/>
          <w:sz w:val="20"/>
          <w:szCs w:val="20"/>
        </w:rPr>
        <w:t xml:space="preserve"> </w:t>
      </w:r>
      <w:r w:rsidR="00851ADC" w:rsidRPr="00856B50">
        <w:rPr>
          <w:rFonts w:ascii="Calibri" w:hAnsi="Calibri"/>
          <w:color w:val="000000"/>
          <w:sz w:val="20"/>
          <w:szCs w:val="20"/>
          <w:u w:val="single"/>
        </w:rPr>
        <w:t>Certificate</w:t>
      </w:r>
      <w:r w:rsidR="006E7128" w:rsidRPr="00856B50">
        <w:rPr>
          <w:rFonts w:ascii="Calibri" w:hAnsi="Calibri"/>
          <w:color w:val="000000"/>
          <w:sz w:val="20"/>
          <w:szCs w:val="20"/>
          <w:u w:val="single"/>
        </w:rPr>
        <w:t>s</w:t>
      </w:r>
      <w:r w:rsidR="00851ADC" w:rsidRPr="009629A0">
        <w:rPr>
          <w:rFonts w:ascii="Calibri" w:hAnsi="Calibri"/>
          <w:color w:val="000000"/>
          <w:sz w:val="20"/>
          <w:u w:val="single"/>
        </w:rPr>
        <w:t xml:space="preserve"> of Conformance</w:t>
      </w:r>
      <w:r w:rsidR="009D6F82">
        <w:rPr>
          <w:rFonts w:ascii="Calibri" w:hAnsi="Calibri"/>
          <w:color w:val="000000"/>
          <w:sz w:val="20"/>
          <w:szCs w:val="20"/>
          <w:u w:val="single"/>
        </w:rPr>
        <w:t xml:space="preserve"> (COC)</w:t>
      </w:r>
      <w:bookmarkEnd w:id="29"/>
      <w:bookmarkEnd w:id="3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72E88" w:rsidRPr="00102226" w14:paraId="23475D85" w14:textId="77777777" w:rsidTr="009629A0">
        <w:tc>
          <w:tcPr>
            <w:tcW w:w="8748" w:type="dxa"/>
            <w:shd w:val="clear" w:color="auto" w:fill="auto"/>
          </w:tcPr>
          <w:p w14:paraId="0417E20A" w14:textId="77777777" w:rsidR="00972E88" w:rsidRPr="00102226" w:rsidRDefault="00972E88" w:rsidP="0044655D">
            <w:pPr>
              <w:pStyle w:val="BodyText"/>
              <w:ind w:left="0"/>
              <w:rPr>
                <w:rFonts w:ascii="Calibri" w:hAnsi="Calibri" w:cs="Arial"/>
                <w:sz w:val="20"/>
                <w:szCs w:val="20"/>
              </w:rPr>
            </w:pPr>
            <w:r w:rsidRPr="00102226">
              <w:rPr>
                <w:rFonts w:ascii="Calibri" w:hAnsi="Calibri"/>
                <w:i/>
                <w:sz w:val="18"/>
                <w:szCs w:val="18"/>
              </w:rPr>
              <w:t xml:space="preserve">BACKGROUND:  </w:t>
            </w:r>
            <w:r w:rsidR="00F828E2">
              <w:rPr>
                <w:rFonts w:ascii="Calibri" w:hAnsi="Calibri"/>
                <w:i/>
                <w:sz w:val="18"/>
                <w:szCs w:val="18"/>
              </w:rPr>
              <w:t xml:space="preserve">Certificates of conformance </w:t>
            </w:r>
            <w:r w:rsidR="00D85ED6">
              <w:rPr>
                <w:rFonts w:ascii="Calibri" w:hAnsi="Calibri"/>
                <w:i/>
                <w:sz w:val="18"/>
                <w:szCs w:val="18"/>
              </w:rPr>
              <w:t xml:space="preserve">(COC) </w:t>
            </w:r>
            <w:r w:rsidR="009D6F82">
              <w:rPr>
                <w:rFonts w:ascii="Calibri" w:hAnsi="Calibri"/>
                <w:i/>
                <w:sz w:val="18"/>
                <w:szCs w:val="18"/>
              </w:rPr>
              <w:t>provide</w:t>
            </w:r>
            <w:r w:rsidR="00F828E2">
              <w:rPr>
                <w:rFonts w:ascii="Calibri" w:hAnsi="Calibri"/>
                <w:i/>
                <w:sz w:val="18"/>
                <w:szCs w:val="18"/>
              </w:rPr>
              <w:t xml:space="preserve"> </w:t>
            </w:r>
            <w:r w:rsidR="00CF18E3">
              <w:rPr>
                <w:rFonts w:ascii="Calibri" w:hAnsi="Calibri"/>
                <w:i/>
                <w:sz w:val="18"/>
                <w:szCs w:val="18"/>
              </w:rPr>
              <w:t xml:space="preserve">to </w:t>
            </w:r>
            <w:r w:rsidR="00F828E2">
              <w:rPr>
                <w:rFonts w:ascii="Calibri" w:hAnsi="Calibri"/>
                <w:i/>
                <w:sz w:val="18"/>
                <w:szCs w:val="18"/>
              </w:rPr>
              <w:t>Buyer</w:t>
            </w:r>
            <w:r w:rsidR="00CF18E3">
              <w:rPr>
                <w:rFonts w:ascii="Calibri" w:hAnsi="Calibri"/>
                <w:i/>
                <w:sz w:val="18"/>
                <w:szCs w:val="18"/>
              </w:rPr>
              <w:t xml:space="preserve"> an</w:t>
            </w:r>
            <w:r w:rsidR="00F828E2">
              <w:rPr>
                <w:rFonts w:ascii="Calibri" w:hAnsi="Calibri"/>
                <w:i/>
                <w:sz w:val="18"/>
                <w:szCs w:val="18"/>
              </w:rPr>
              <w:t xml:space="preserve"> </w:t>
            </w:r>
            <w:r w:rsidR="00C5003B">
              <w:rPr>
                <w:rFonts w:ascii="Calibri" w:hAnsi="Calibri"/>
                <w:i/>
                <w:sz w:val="18"/>
                <w:szCs w:val="18"/>
              </w:rPr>
              <w:t xml:space="preserve">acknowledgement </w:t>
            </w:r>
            <w:r w:rsidR="00CF18E3">
              <w:rPr>
                <w:rFonts w:ascii="Calibri" w:hAnsi="Calibri"/>
                <w:i/>
                <w:sz w:val="18"/>
                <w:szCs w:val="18"/>
              </w:rPr>
              <w:t xml:space="preserve">from seller </w:t>
            </w:r>
            <w:r w:rsidR="00F828E2">
              <w:rPr>
                <w:rFonts w:ascii="Calibri" w:hAnsi="Calibri"/>
                <w:i/>
                <w:sz w:val="18"/>
                <w:szCs w:val="18"/>
              </w:rPr>
              <w:t xml:space="preserve">that the </w:t>
            </w:r>
            <w:r w:rsidR="00CF18E3">
              <w:rPr>
                <w:rFonts w:ascii="Calibri" w:hAnsi="Calibri"/>
                <w:i/>
                <w:sz w:val="18"/>
                <w:szCs w:val="18"/>
              </w:rPr>
              <w:t>s</w:t>
            </w:r>
            <w:r w:rsidR="00F828E2">
              <w:rPr>
                <w:rFonts w:ascii="Calibri" w:hAnsi="Calibri"/>
                <w:i/>
                <w:sz w:val="18"/>
                <w:szCs w:val="18"/>
              </w:rPr>
              <w:t>eller has reviewed</w:t>
            </w:r>
            <w:r w:rsidR="00C5003B">
              <w:rPr>
                <w:rFonts w:ascii="Calibri" w:hAnsi="Calibri"/>
                <w:i/>
                <w:sz w:val="18"/>
                <w:szCs w:val="18"/>
              </w:rPr>
              <w:t>,</w:t>
            </w:r>
            <w:r w:rsidR="00F828E2">
              <w:rPr>
                <w:rFonts w:ascii="Calibri" w:hAnsi="Calibri"/>
                <w:i/>
                <w:sz w:val="18"/>
                <w:szCs w:val="18"/>
              </w:rPr>
              <w:t xml:space="preserve"> understands</w:t>
            </w:r>
            <w:r w:rsidR="00C5003B">
              <w:rPr>
                <w:rFonts w:ascii="Calibri" w:hAnsi="Calibri"/>
                <w:i/>
                <w:sz w:val="18"/>
                <w:szCs w:val="18"/>
              </w:rPr>
              <w:t>, and meets</w:t>
            </w:r>
            <w:r w:rsidR="00F828E2">
              <w:rPr>
                <w:rFonts w:ascii="Calibri" w:hAnsi="Calibri"/>
                <w:i/>
                <w:sz w:val="18"/>
                <w:szCs w:val="18"/>
              </w:rPr>
              <w:t xml:space="preserve"> all requirements</w:t>
            </w:r>
            <w:r w:rsidR="00D85ED6">
              <w:rPr>
                <w:rFonts w:ascii="Calibri" w:hAnsi="Calibri"/>
                <w:i/>
                <w:sz w:val="18"/>
                <w:szCs w:val="18"/>
              </w:rPr>
              <w:t xml:space="preserve"> of the PO</w:t>
            </w:r>
            <w:r w:rsidR="00F828E2">
              <w:rPr>
                <w:rFonts w:ascii="Calibri" w:hAnsi="Calibri"/>
                <w:i/>
                <w:sz w:val="18"/>
                <w:szCs w:val="18"/>
              </w:rPr>
              <w:t xml:space="preserve">.  It means any questions about any requirements have been resolved.  It assures Buyer that </w:t>
            </w:r>
            <w:r w:rsidR="00CF18E3">
              <w:rPr>
                <w:rFonts w:ascii="Calibri" w:hAnsi="Calibri"/>
                <w:i/>
                <w:sz w:val="18"/>
                <w:szCs w:val="18"/>
              </w:rPr>
              <w:t>s</w:t>
            </w:r>
            <w:r w:rsidR="00F828E2">
              <w:rPr>
                <w:rFonts w:ascii="Calibri" w:hAnsi="Calibri"/>
                <w:i/>
                <w:sz w:val="18"/>
                <w:szCs w:val="18"/>
              </w:rPr>
              <w:t xml:space="preserve">eller has </w:t>
            </w:r>
            <w:r w:rsidR="00C6135A">
              <w:rPr>
                <w:rFonts w:ascii="Calibri" w:hAnsi="Calibri"/>
                <w:i/>
                <w:sz w:val="18"/>
                <w:szCs w:val="18"/>
              </w:rPr>
              <w:t>procured, manufactured, processed and/or</w:t>
            </w:r>
            <w:r w:rsidR="00F828E2">
              <w:rPr>
                <w:rFonts w:ascii="Calibri" w:hAnsi="Calibri"/>
                <w:i/>
                <w:sz w:val="18"/>
                <w:szCs w:val="18"/>
              </w:rPr>
              <w:t xml:space="preserve"> tested the purchased product as expected by Buyer</w:t>
            </w:r>
            <w:r w:rsidR="00CF18E3">
              <w:rPr>
                <w:rFonts w:ascii="Calibri" w:hAnsi="Calibri"/>
                <w:i/>
                <w:sz w:val="18"/>
                <w:szCs w:val="18"/>
              </w:rPr>
              <w:t xml:space="preserve"> in accordance with these Q-clauses and as otherwise agreed to in the PO</w:t>
            </w:r>
            <w:r w:rsidR="00F828E2">
              <w:rPr>
                <w:rFonts w:ascii="Calibri" w:hAnsi="Calibri"/>
                <w:i/>
                <w:sz w:val="18"/>
                <w:szCs w:val="18"/>
              </w:rPr>
              <w:t xml:space="preserve">.    </w:t>
            </w:r>
          </w:p>
        </w:tc>
      </w:tr>
    </w:tbl>
    <w:p w14:paraId="03DB8086" w14:textId="77777777" w:rsidR="00972E88" w:rsidRDefault="00972E88" w:rsidP="00851ADC">
      <w:pPr>
        <w:pStyle w:val="BodyText"/>
        <w:rPr>
          <w:rFonts w:ascii="Calibri" w:hAnsi="Calibri" w:cs="Arial"/>
          <w:sz w:val="20"/>
          <w:szCs w:val="20"/>
        </w:rPr>
      </w:pPr>
    </w:p>
    <w:p w14:paraId="16DE59EB" w14:textId="77777777" w:rsidR="00851ADC" w:rsidRPr="000779D1" w:rsidRDefault="00851ADC" w:rsidP="00851ADC">
      <w:pPr>
        <w:pStyle w:val="BodyText"/>
        <w:rPr>
          <w:rFonts w:ascii="Calibri" w:hAnsi="Calibri" w:cs="Arial"/>
          <w:color w:val="FF0000"/>
          <w:sz w:val="22"/>
          <w:szCs w:val="22"/>
        </w:rPr>
      </w:pPr>
      <w:r w:rsidRPr="000779D1">
        <w:rPr>
          <w:rFonts w:ascii="Calibri" w:hAnsi="Calibri" w:cs="Arial"/>
          <w:sz w:val="22"/>
          <w:szCs w:val="22"/>
        </w:rPr>
        <w:t xml:space="preserve">The Seller shall furnish a </w:t>
      </w:r>
      <w:r w:rsidR="00C5003B" w:rsidRPr="000779D1">
        <w:rPr>
          <w:rFonts w:ascii="Calibri" w:hAnsi="Calibri" w:cs="Arial"/>
          <w:sz w:val="22"/>
          <w:szCs w:val="22"/>
        </w:rPr>
        <w:t>COC</w:t>
      </w:r>
      <w:r w:rsidRPr="000779D1">
        <w:rPr>
          <w:rFonts w:ascii="Calibri" w:hAnsi="Calibri" w:cs="Arial"/>
          <w:sz w:val="22"/>
          <w:szCs w:val="22"/>
        </w:rPr>
        <w:t xml:space="preserve"> with each </w:t>
      </w:r>
      <w:r w:rsidR="0024081B">
        <w:rPr>
          <w:rFonts w:ascii="Calibri" w:hAnsi="Calibri" w:cs="Arial"/>
          <w:sz w:val="22"/>
          <w:szCs w:val="22"/>
        </w:rPr>
        <w:t>lot/heat code/</w:t>
      </w:r>
      <w:proofErr w:type="spellStart"/>
      <w:r w:rsidR="0024081B">
        <w:rPr>
          <w:rFonts w:ascii="Calibri" w:hAnsi="Calibri" w:cs="Arial"/>
          <w:sz w:val="22"/>
          <w:szCs w:val="22"/>
        </w:rPr>
        <w:t>etc</w:t>
      </w:r>
      <w:proofErr w:type="spellEnd"/>
      <w:r w:rsidR="0024081B">
        <w:rPr>
          <w:rFonts w:ascii="Calibri" w:hAnsi="Calibri" w:cs="Arial"/>
          <w:sz w:val="22"/>
          <w:szCs w:val="22"/>
        </w:rPr>
        <w:t xml:space="preserve"> delivered</w:t>
      </w:r>
      <w:r w:rsidRPr="000779D1">
        <w:rPr>
          <w:rFonts w:ascii="Calibri" w:hAnsi="Calibri" w:cs="Arial"/>
          <w:sz w:val="22"/>
          <w:szCs w:val="22"/>
        </w:rPr>
        <w:t xml:space="preserve"> </w:t>
      </w:r>
      <w:r w:rsidR="00D85ED6" w:rsidRPr="000779D1">
        <w:rPr>
          <w:rFonts w:ascii="Calibri" w:hAnsi="Calibri" w:cs="Arial"/>
          <w:sz w:val="22"/>
          <w:szCs w:val="22"/>
        </w:rPr>
        <w:t xml:space="preserve">certifying </w:t>
      </w:r>
      <w:r w:rsidRPr="000779D1">
        <w:rPr>
          <w:rFonts w:ascii="Calibri" w:hAnsi="Calibri" w:cs="Arial"/>
          <w:sz w:val="22"/>
          <w:szCs w:val="22"/>
        </w:rPr>
        <w:t xml:space="preserve">that each item of hardware and/or software conforms to all requirements of the Buyer's specification and </w:t>
      </w:r>
      <w:r w:rsidR="00D85ED6" w:rsidRPr="000779D1">
        <w:rPr>
          <w:rFonts w:ascii="Calibri" w:hAnsi="Calibri" w:cs="Arial"/>
          <w:sz w:val="22"/>
          <w:szCs w:val="22"/>
        </w:rPr>
        <w:t>PO</w:t>
      </w:r>
      <w:r w:rsidRPr="000779D1">
        <w:rPr>
          <w:rFonts w:ascii="Calibri" w:hAnsi="Calibri" w:cs="Arial"/>
          <w:sz w:val="22"/>
          <w:szCs w:val="22"/>
        </w:rPr>
        <w:t xml:space="preserve"> and that all required test and inspections have been </w:t>
      </w:r>
      <w:r w:rsidR="00D85ED6" w:rsidRPr="000779D1">
        <w:rPr>
          <w:rFonts w:ascii="Calibri" w:hAnsi="Calibri" w:cs="Arial"/>
          <w:sz w:val="22"/>
          <w:szCs w:val="22"/>
        </w:rPr>
        <w:t xml:space="preserve">satisfactorily </w:t>
      </w:r>
      <w:r w:rsidRPr="000779D1">
        <w:rPr>
          <w:rFonts w:ascii="Calibri" w:hAnsi="Calibri" w:cs="Arial"/>
          <w:sz w:val="22"/>
          <w:szCs w:val="22"/>
        </w:rPr>
        <w:t>performed.</w:t>
      </w:r>
      <w:r w:rsidR="006E7128" w:rsidRPr="000779D1">
        <w:rPr>
          <w:rFonts w:ascii="Calibri" w:hAnsi="Calibri" w:cs="Arial"/>
          <w:sz w:val="22"/>
          <w:szCs w:val="22"/>
        </w:rPr>
        <w:t xml:space="preserve">  </w:t>
      </w:r>
      <w:r w:rsidR="006E7128" w:rsidRPr="000779D1">
        <w:rPr>
          <w:rFonts w:ascii="Calibri" w:hAnsi="Calibri" w:cs="Arial"/>
          <w:color w:val="000000"/>
          <w:sz w:val="22"/>
          <w:szCs w:val="22"/>
        </w:rPr>
        <w:t xml:space="preserve">At </w:t>
      </w:r>
      <w:r w:rsidR="00185529" w:rsidRPr="000779D1">
        <w:rPr>
          <w:rFonts w:ascii="Calibri" w:hAnsi="Calibri" w:cs="Arial"/>
          <w:color w:val="000000"/>
          <w:sz w:val="22"/>
          <w:szCs w:val="22"/>
        </w:rPr>
        <w:t xml:space="preserve">a </w:t>
      </w:r>
      <w:r w:rsidR="006E7128" w:rsidRPr="000779D1">
        <w:rPr>
          <w:rFonts w:ascii="Calibri" w:hAnsi="Calibri" w:cs="Arial"/>
          <w:color w:val="000000"/>
          <w:sz w:val="22"/>
          <w:szCs w:val="22"/>
        </w:rPr>
        <w:t xml:space="preserve">minimum, </w:t>
      </w:r>
      <w:r w:rsidR="00D85ED6" w:rsidRPr="000779D1">
        <w:rPr>
          <w:rFonts w:ascii="Calibri" w:hAnsi="Calibri" w:cs="Arial"/>
          <w:color w:val="000000"/>
          <w:sz w:val="22"/>
          <w:szCs w:val="22"/>
        </w:rPr>
        <w:t>COC</w:t>
      </w:r>
      <w:r w:rsidR="0024081B">
        <w:rPr>
          <w:rFonts w:ascii="Calibri" w:hAnsi="Calibri" w:cs="Arial"/>
          <w:color w:val="000000"/>
          <w:sz w:val="22"/>
          <w:szCs w:val="22"/>
        </w:rPr>
        <w:t>s</w:t>
      </w:r>
      <w:r w:rsidR="00D85ED6" w:rsidRPr="000779D1">
        <w:rPr>
          <w:rFonts w:ascii="Calibri" w:hAnsi="Calibri" w:cs="Arial"/>
          <w:color w:val="000000"/>
          <w:sz w:val="22"/>
          <w:szCs w:val="22"/>
        </w:rPr>
        <w:t xml:space="preserve"> </w:t>
      </w:r>
      <w:r w:rsidR="00185529" w:rsidRPr="000779D1">
        <w:rPr>
          <w:rFonts w:ascii="Calibri" w:hAnsi="Calibri" w:cs="Arial"/>
          <w:color w:val="000000"/>
          <w:sz w:val="22"/>
          <w:szCs w:val="22"/>
        </w:rPr>
        <w:t xml:space="preserve">shall </w:t>
      </w:r>
      <w:r w:rsidR="006E7128" w:rsidRPr="000779D1">
        <w:rPr>
          <w:rFonts w:ascii="Calibri" w:hAnsi="Calibri" w:cs="Arial"/>
          <w:color w:val="000000"/>
          <w:sz w:val="22"/>
          <w:szCs w:val="22"/>
        </w:rPr>
        <w:t>include:</w:t>
      </w:r>
    </w:p>
    <w:p w14:paraId="6B2C398D" w14:textId="77777777" w:rsidR="002E4D47" w:rsidRPr="000779D1" w:rsidRDefault="00BF28D1" w:rsidP="002E4D47">
      <w:pPr>
        <w:pStyle w:val="Default"/>
        <w:numPr>
          <w:ilvl w:val="0"/>
          <w:numId w:val="12"/>
        </w:numPr>
        <w:rPr>
          <w:rFonts w:ascii="Calibri" w:hAnsi="Calibri"/>
          <w:sz w:val="22"/>
          <w:szCs w:val="22"/>
        </w:rPr>
      </w:pPr>
      <w:r w:rsidRPr="000779D1">
        <w:rPr>
          <w:rFonts w:ascii="Calibri" w:hAnsi="Calibri"/>
          <w:sz w:val="22"/>
          <w:szCs w:val="22"/>
        </w:rPr>
        <w:t>Seller’s</w:t>
      </w:r>
      <w:r w:rsidR="002E4D47" w:rsidRPr="000779D1">
        <w:rPr>
          <w:rFonts w:ascii="Calibri" w:hAnsi="Calibri"/>
          <w:sz w:val="22"/>
          <w:szCs w:val="22"/>
        </w:rPr>
        <w:t xml:space="preserve"> name </w:t>
      </w:r>
    </w:p>
    <w:p w14:paraId="455480B6" w14:textId="77777777" w:rsidR="00F77AD7" w:rsidRDefault="000E7502" w:rsidP="002E4D47">
      <w:pPr>
        <w:pStyle w:val="Default"/>
        <w:numPr>
          <w:ilvl w:val="0"/>
          <w:numId w:val="12"/>
        </w:numPr>
        <w:rPr>
          <w:rFonts w:ascii="Calibri" w:hAnsi="Calibri"/>
          <w:sz w:val="22"/>
          <w:szCs w:val="22"/>
        </w:rPr>
      </w:pPr>
      <w:r w:rsidRPr="000779D1">
        <w:rPr>
          <w:rFonts w:ascii="Calibri" w:hAnsi="Calibri"/>
          <w:sz w:val="22"/>
          <w:szCs w:val="22"/>
          <w:lang w:val="en"/>
        </w:rPr>
        <w:t>Buyer</w:t>
      </w:r>
      <w:r w:rsidR="002E4D47" w:rsidRPr="000779D1">
        <w:rPr>
          <w:rFonts w:ascii="Calibri" w:hAnsi="Calibri"/>
          <w:sz w:val="22"/>
          <w:szCs w:val="22"/>
        </w:rPr>
        <w:t xml:space="preserve"> Part number and dash number as listed on the </w:t>
      </w:r>
      <w:proofErr w:type="gramStart"/>
      <w:r w:rsidR="002E4D47" w:rsidRPr="000779D1">
        <w:rPr>
          <w:rFonts w:ascii="Calibri" w:hAnsi="Calibri"/>
          <w:sz w:val="22"/>
          <w:szCs w:val="22"/>
        </w:rPr>
        <w:t>PO</w:t>
      </w:r>
      <w:r w:rsidR="00F77AD7">
        <w:rPr>
          <w:rFonts w:ascii="Calibri" w:hAnsi="Calibri"/>
          <w:sz w:val="22"/>
          <w:szCs w:val="22"/>
        </w:rPr>
        <w:t>;</w:t>
      </w:r>
      <w:proofErr w:type="gramEnd"/>
      <w:r w:rsidR="00F77AD7">
        <w:rPr>
          <w:rFonts w:ascii="Calibri" w:hAnsi="Calibri"/>
          <w:sz w:val="22"/>
          <w:szCs w:val="22"/>
        </w:rPr>
        <w:t xml:space="preserve"> </w:t>
      </w:r>
    </w:p>
    <w:p w14:paraId="725527BB" w14:textId="6362188B" w:rsidR="00F77AD7" w:rsidRDefault="00F77AD7" w:rsidP="002E4D47">
      <w:pPr>
        <w:pStyle w:val="Default"/>
        <w:numPr>
          <w:ilvl w:val="0"/>
          <w:numId w:val="12"/>
        </w:numPr>
        <w:rPr>
          <w:rFonts w:ascii="Calibri" w:hAnsi="Calibri"/>
          <w:sz w:val="22"/>
          <w:szCs w:val="22"/>
        </w:rPr>
      </w:pPr>
      <w:r>
        <w:rPr>
          <w:rFonts w:ascii="Calibri" w:hAnsi="Calibri"/>
          <w:sz w:val="22"/>
          <w:szCs w:val="22"/>
        </w:rPr>
        <w:t>Seller Part number if listed on the PO</w:t>
      </w:r>
    </w:p>
    <w:p w14:paraId="1AA8C45F" w14:textId="5319C7E8" w:rsidR="002E4D47" w:rsidRDefault="002E4D47" w:rsidP="002E4D47">
      <w:pPr>
        <w:pStyle w:val="Default"/>
        <w:numPr>
          <w:ilvl w:val="0"/>
          <w:numId w:val="12"/>
        </w:numPr>
        <w:rPr>
          <w:rFonts w:ascii="Calibri" w:hAnsi="Calibri"/>
          <w:sz w:val="22"/>
          <w:szCs w:val="22"/>
        </w:rPr>
      </w:pPr>
      <w:r w:rsidRPr="000779D1">
        <w:rPr>
          <w:rFonts w:ascii="Calibri" w:hAnsi="Calibri"/>
          <w:sz w:val="22"/>
          <w:szCs w:val="22"/>
        </w:rPr>
        <w:t>Manufacturer</w:t>
      </w:r>
      <w:r w:rsidR="00C36932" w:rsidRPr="000779D1">
        <w:rPr>
          <w:rFonts w:ascii="Calibri" w:hAnsi="Calibri"/>
          <w:sz w:val="22"/>
          <w:szCs w:val="22"/>
        </w:rPr>
        <w:t xml:space="preserve"> name and </w:t>
      </w:r>
      <w:r w:rsidRPr="000779D1">
        <w:rPr>
          <w:rFonts w:ascii="Calibri" w:hAnsi="Calibri"/>
          <w:sz w:val="22"/>
          <w:szCs w:val="22"/>
        </w:rPr>
        <w:t>part number</w:t>
      </w:r>
      <w:r w:rsidR="00F77AD7">
        <w:rPr>
          <w:rFonts w:ascii="Calibri" w:hAnsi="Calibri"/>
          <w:sz w:val="22"/>
          <w:szCs w:val="22"/>
        </w:rPr>
        <w:t xml:space="preserve"> if listed on the PO </w:t>
      </w:r>
    </w:p>
    <w:p w14:paraId="57822496" w14:textId="77777777" w:rsidR="00CE489D" w:rsidRPr="000779D1" w:rsidRDefault="00CE489D" w:rsidP="00CE489D">
      <w:pPr>
        <w:pStyle w:val="Default"/>
        <w:ind w:left="1080"/>
        <w:rPr>
          <w:rFonts w:ascii="Calibri" w:hAnsi="Calibri"/>
          <w:sz w:val="22"/>
          <w:szCs w:val="22"/>
        </w:rPr>
      </w:pPr>
      <w:r>
        <w:rPr>
          <w:rFonts w:ascii="Calibri" w:hAnsi="Calibri"/>
          <w:sz w:val="22"/>
          <w:szCs w:val="22"/>
        </w:rPr>
        <w:t xml:space="preserve">NOTE: </w:t>
      </w:r>
      <w:r w:rsidRPr="00CE489D">
        <w:rPr>
          <w:rFonts w:ascii="Calibri" w:hAnsi="Calibri"/>
          <w:sz w:val="22"/>
          <w:szCs w:val="22"/>
          <w:u w:val="single"/>
        </w:rPr>
        <w:t xml:space="preserve">Substitutions </w:t>
      </w:r>
      <w:r w:rsidR="0076105A">
        <w:rPr>
          <w:rFonts w:ascii="Calibri" w:hAnsi="Calibri"/>
          <w:sz w:val="22"/>
          <w:szCs w:val="22"/>
          <w:u w:val="single"/>
        </w:rPr>
        <w:t xml:space="preserve">for parts listed on the PO </w:t>
      </w:r>
      <w:r w:rsidRPr="00CE489D">
        <w:rPr>
          <w:rFonts w:ascii="Calibri" w:hAnsi="Calibri"/>
          <w:sz w:val="22"/>
          <w:szCs w:val="22"/>
          <w:u w:val="single"/>
        </w:rPr>
        <w:t>are prohibited</w:t>
      </w:r>
    </w:p>
    <w:p w14:paraId="36C2718C" w14:textId="77777777" w:rsidR="002E4D47" w:rsidRPr="000779D1" w:rsidRDefault="000E7502" w:rsidP="002E4D47">
      <w:pPr>
        <w:pStyle w:val="Default"/>
        <w:numPr>
          <w:ilvl w:val="0"/>
          <w:numId w:val="12"/>
        </w:numPr>
        <w:rPr>
          <w:rFonts w:ascii="Calibri" w:hAnsi="Calibri"/>
          <w:sz w:val="22"/>
          <w:szCs w:val="22"/>
        </w:rPr>
      </w:pPr>
      <w:r w:rsidRPr="000779D1">
        <w:rPr>
          <w:rFonts w:ascii="Calibri" w:hAnsi="Calibri"/>
          <w:sz w:val="22"/>
          <w:szCs w:val="22"/>
          <w:lang w:val="en"/>
        </w:rPr>
        <w:lastRenderedPageBreak/>
        <w:t>Buyer</w:t>
      </w:r>
      <w:r w:rsidR="002E4D47" w:rsidRPr="000779D1">
        <w:rPr>
          <w:rFonts w:ascii="Calibri" w:hAnsi="Calibri"/>
          <w:sz w:val="22"/>
          <w:szCs w:val="22"/>
        </w:rPr>
        <w:t xml:space="preserve"> Drawing revision level (when applicable) </w:t>
      </w:r>
    </w:p>
    <w:p w14:paraId="5C8AE6A4" w14:textId="77777777" w:rsidR="002E4D47" w:rsidRPr="000779D1" w:rsidRDefault="0044655D" w:rsidP="0044655D">
      <w:pPr>
        <w:pStyle w:val="Default"/>
        <w:numPr>
          <w:ilvl w:val="0"/>
          <w:numId w:val="12"/>
        </w:numPr>
        <w:rPr>
          <w:rFonts w:ascii="Calibri" w:hAnsi="Calibri"/>
          <w:sz w:val="22"/>
          <w:szCs w:val="22"/>
        </w:rPr>
      </w:pPr>
      <w:r w:rsidRPr="000779D1">
        <w:rPr>
          <w:rFonts w:ascii="Calibri" w:hAnsi="Calibri"/>
          <w:sz w:val="22"/>
          <w:szCs w:val="22"/>
        </w:rPr>
        <w:t>Buyer</w:t>
      </w:r>
      <w:r w:rsidR="00CE489D">
        <w:rPr>
          <w:rFonts w:ascii="Calibri" w:hAnsi="Calibri"/>
          <w:sz w:val="22"/>
          <w:szCs w:val="22"/>
        </w:rPr>
        <w:t xml:space="preserve"> </w:t>
      </w:r>
      <w:r w:rsidR="009D6F82" w:rsidRPr="000779D1">
        <w:rPr>
          <w:rFonts w:ascii="Calibri" w:hAnsi="Calibri"/>
          <w:sz w:val="22"/>
          <w:szCs w:val="22"/>
        </w:rPr>
        <w:t>P</w:t>
      </w:r>
      <w:r w:rsidR="002E4D47" w:rsidRPr="000779D1">
        <w:rPr>
          <w:rFonts w:ascii="Calibri" w:hAnsi="Calibri"/>
          <w:sz w:val="22"/>
          <w:szCs w:val="22"/>
        </w:rPr>
        <w:t xml:space="preserve">urchase </w:t>
      </w:r>
      <w:r w:rsidR="009D6F82" w:rsidRPr="000779D1">
        <w:rPr>
          <w:rFonts w:ascii="Calibri" w:hAnsi="Calibri"/>
          <w:sz w:val="22"/>
          <w:szCs w:val="22"/>
        </w:rPr>
        <w:t>O</w:t>
      </w:r>
      <w:r w:rsidR="002E4D47" w:rsidRPr="000779D1">
        <w:rPr>
          <w:rFonts w:ascii="Calibri" w:hAnsi="Calibri"/>
          <w:sz w:val="22"/>
          <w:szCs w:val="22"/>
        </w:rPr>
        <w:t xml:space="preserve">rder (PO) number </w:t>
      </w:r>
    </w:p>
    <w:p w14:paraId="57BF192A" w14:textId="77777777" w:rsidR="002E4D47" w:rsidRDefault="002E4D47" w:rsidP="002E4D47">
      <w:pPr>
        <w:pStyle w:val="Default"/>
        <w:numPr>
          <w:ilvl w:val="0"/>
          <w:numId w:val="12"/>
        </w:numPr>
        <w:rPr>
          <w:rFonts w:ascii="Calibri" w:hAnsi="Calibri"/>
          <w:sz w:val="22"/>
          <w:szCs w:val="22"/>
        </w:rPr>
      </w:pPr>
      <w:r w:rsidRPr="000779D1">
        <w:rPr>
          <w:rFonts w:ascii="Calibri" w:hAnsi="Calibri"/>
          <w:sz w:val="22"/>
          <w:szCs w:val="22"/>
        </w:rPr>
        <w:t xml:space="preserve">Statement attesting </w:t>
      </w:r>
      <w:proofErr w:type="gramStart"/>
      <w:r w:rsidRPr="000779D1">
        <w:rPr>
          <w:rFonts w:ascii="Calibri" w:hAnsi="Calibri"/>
          <w:sz w:val="22"/>
          <w:szCs w:val="22"/>
        </w:rPr>
        <w:t>that goods and services</w:t>
      </w:r>
      <w:proofErr w:type="gramEnd"/>
      <w:r w:rsidRPr="000779D1">
        <w:rPr>
          <w:rFonts w:ascii="Calibri" w:hAnsi="Calibri"/>
          <w:sz w:val="22"/>
          <w:szCs w:val="22"/>
        </w:rPr>
        <w:t xml:space="preserve"> are of the quality specified and conform to the PO requirements, including specifications, drawings, </w:t>
      </w:r>
      <w:r w:rsidR="00BE5FCE" w:rsidRPr="000779D1">
        <w:rPr>
          <w:rFonts w:ascii="Calibri" w:hAnsi="Calibri"/>
          <w:sz w:val="22"/>
          <w:szCs w:val="22"/>
        </w:rPr>
        <w:t xml:space="preserve">specified raw and purchased materials, </w:t>
      </w:r>
      <w:r w:rsidRPr="000779D1">
        <w:rPr>
          <w:rFonts w:ascii="Calibri" w:hAnsi="Calibri"/>
          <w:sz w:val="22"/>
          <w:szCs w:val="22"/>
        </w:rPr>
        <w:t xml:space="preserve">preservation, packaging, packing, marking requirements, physical item identification, and applicable Government and </w:t>
      </w:r>
      <w:r w:rsidR="000E7502" w:rsidRPr="000779D1">
        <w:rPr>
          <w:rFonts w:ascii="Calibri" w:hAnsi="Calibri"/>
          <w:sz w:val="22"/>
          <w:szCs w:val="22"/>
          <w:lang w:val="en"/>
        </w:rPr>
        <w:t>Buyer</w:t>
      </w:r>
      <w:r w:rsidRPr="000779D1">
        <w:rPr>
          <w:rFonts w:ascii="Calibri" w:hAnsi="Calibri"/>
          <w:sz w:val="22"/>
          <w:szCs w:val="22"/>
        </w:rPr>
        <w:t xml:space="preserve"> specifications</w:t>
      </w:r>
      <w:r w:rsidR="00185529" w:rsidRPr="000779D1">
        <w:rPr>
          <w:rFonts w:ascii="Calibri" w:hAnsi="Calibri"/>
          <w:sz w:val="22"/>
          <w:szCs w:val="22"/>
        </w:rPr>
        <w:t>, or equivalent wording.</w:t>
      </w:r>
      <w:r w:rsidRPr="000779D1">
        <w:rPr>
          <w:rFonts w:ascii="Calibri" w:hAnsi="Calibri"/>
          <w:sz w:val="22"/>
          <w:szCs w:val="22"/>
        </w:rPr>
        <w:t xml:space="preserve">  </w:t>
      </w:r>
    </w:p>
    <w:p w14:paraId="59353633" w14:textId="77777777" w:rsidR="006D131D" w:rsidRPr="000779D1" w:rsidRDefault="006D131D" w:rsidP="006D131D">
      <w:pPr>
        <w:pStyle w:val="Default"/>
        <w:ind w:left="1080"/>
        <w:rPr>
          <w:rFonts w:ascii="Calibri" w:hAnsi="Calibri"/>
          <w:sz w:val="22"/>
          <w:szCs w:val="22"/>
        </w:rPr>
      </w:pPr>
      <w:r>
        <w:rPr>
          <w:rFonts w:ascii="Calibri" w:hAnsi="Calibri"/>
          <w:sz w:val="22"/>
          <w:szCs w:val="22"/>
        </w:rPr>
        <w:t>Note:  For Distributor items, the requirements are verification of OEM and OEM Part Number</w:t>
      </w:r>
    </w:p>
    <w:p w14:paraId="696D297A" w14:textId="77777777" w:rsidR="002E4D47" w:rsidRDefault="00E26C1B" w:rsidP="002E4D47">
      <w:pPr>
        <w:pStyle w:val="Default"/>
        <w:numPr>
          <w:ilvl w:val="0"/>
          <w:numId w:val="12"/>
        </w:numPr>
        <w:rPr>
          <w:rFonts w:ascii="Calibri" w:hAnsi="Calibri"/>
          <w:sz w:val="22"/>
          <w:szCs w:val="22"/>
        </w:rPr>
      </w:pPr>
      <w:r w:rsidRPr="000779D1">
        <w:rPr>
          <w:rFonts w:ascii="Calibri" w:hAnsi="Calibri"/>
          <w:sz w:val="22"/>
          <w:szCs w:val="22"/>
        </w:rPr>
        <w:t xml:space="preserve">If </w:t>
      </w:r>
      <w:r w:rsidR="00E71087" w:rsidRPr="000779D1">
        <w:rPr>
          <w:rFonts w:ascii="Calibri" w:hAnsi="Calibri"/>
          <w:sz w:val="22"/>
          <w:szCs w:val="22"/>
        </w:rPr>
        <w:t xml:space="preserve">a </w:t>
      </w:r>
      <w:r w:rsidR="00D85ED6" w:rsidRPr="000779D1">
        <w:rPr>
          <w:rFonts w:ascii="Calibri" w:hAnsi="Calibri"/>
          <w:sz w:val="22"/>
          <w:szCs w:val="22"/>
        </w:rPr>
        <w:t>Supplier Disposition Request (</w:t>
      </w:r>
      <w:r w:rsidRPr="000779D1">
        <w:rPr>
          <w:rFonts w:ascii="Calibri" w:hAnsi="Calibri"/>
          <w:sz w:val="22"/>
          <w:szCs w:val="22"/>
        </w:rPr>
        <w:t>SDR</w:t>
      </w:r>
      <w:r w:rsidR="00D85ED6" w:rsidRPr="000779D1">
        <w:rPr>
          <w:rFonts w:ascii="Calibri" w:hAnsi="Calibri"/>
          <w:sz w:val="22"/>
          <w:szCs w:val="22"/>
        </w:rPr>
        <w:t>)</w:t>
      </w:r>
      <w:r w:rsidRPr="000779D1">
        <w:rPr>
          <w:rFonts w:ascii="Calibri" w:hAnsi="Calibri"/>
          <w:sz w:val="22"/>
          <w:szCs w:val="22"/>
        </w:rPr>
        <w:t xml:space="preserve"> applies to </w:t>
      </w:r>
      <w:r w:rsidR="00185529" w:rsidRPr="000779D1">
        <w:rPr>
          <w:rFonts w:ascii="Calibri" w:hAnsi="Calibri"/>
          <w:sz w:val="22"/>
          <w:szCs w:val="22"/>
        </w:rPr>
        <w:t xml:space="preserve">a </w:t>
      </w:r>
      <w:r w:rsidR="00D85ED6" w:rsidRPr="000779D1">
        <w:rPr>
          <w:rFonts w:ascii="Calibri" w:hAnsi="Calibri"/>
          <w:sz w:val="22"/>
          <w:szCs w:val="22"/>
        </w:rPr>
        <w:t>PO</w:t>
      </w:r>
      <w:r w:rsidR="00185529" w:rsidRPr="000779D1">
        <w:rPr>
          <w:rFonts w:ascii="Calibri" w:hAnsi="Calibri"/>
          <w:sz w:val="22"/>
          <w:szCs w:val="22"/>
        </w:rPr>
        <w:t xml:space="preserve">/Line </w:t>
      </w:r>
      <w:proofErr w:type="gramStart"/>
      <w:r w:rsidR="00185529" w:rsidRPr="000779D1">
        <w:rPr>
          <w:rFonts w:ascii="Calibri" w:hAnsi="Calibri"/>
          <w:sz w:val="22"/>
          <w:szCs w:val="22"/>
        </w:rPr>
        <w:t>Item</w:t>
      </w:r>
      <w:r w:rsidRPr="000779D1">
        <w:rPr>
          <w:rFonts w:ascii="Calibri" w:hAnsi="Calibri"/>
          <w:sz w:val="22"/>
          <w:szCs w:val="22"/>
        </w:rPr>
        <w:t xml:space="preserve">, </w:t>
      </w:r>
      <w:r w:rsidR="0076105A">
        <w:rPr>
          <w:rFonts w:ascii="Calibri" w:hAnsi="Calibri"/>
          <w:sz w:val="22"/>
          <w:szCs w:val="22"/>
        </w:rPr>
        <w:t xml:space="preserve"> i</w:t>
      </w:r>
      <w:r w:rsidR="00CB273B">
        <w:rPr>
          <w:rFonts w:ascii="Calibri" w:hAnsi="Calibri"/>
          <w:sz w:val="22"/>
          <w:szCs w:val="22"/>
        </w:rPr>
        <w:t>nclude</w:t>
      </w:r>
      <w:proofErr w:type="gramEnd"/>
      <w:r w:rsidR="00CB273B" w:rsidRPr="000779D1">
        <w:rPr>
          <w:rFonts w:ascii="Calibri" w:hAnsi="Calibri"/>
          <w:sz w:val="22"/>
          <w:szCs w:val="22"/>
        </w:rPr>
        <w:t xml:space="preserve"> </w:t>
      </w:r>
      <w:r w:rsidR="002E4D47" w:rsidRPr="000779D1">
        <w:rPr>
          <w:rFonts w:ascii="Calibri" w:hAnsi="Calibri"/>
          <w:sz w:val="22"/>
          <w:szCs w:val="22"/>
        </w:rPr>
        <w:t>a</w:t>
      </w:r>
      <w:r w:rsidRPr="000779D1">
        <w:rPr>
          <w:rFonts w:ascii="Calibri" w:hAnsi="Calibri"/>
          <w:sz w:val="22"/>
          <w:szCs w:val="22"/>
        </w:rPr>
        <w:t xml:space="preserve">pplicable </w:t>
      </w:r>
      <w:r w:rsidR="000E7502" w:rsidRPr="000779D1">
        <w:rPr>
          <w:rFonts w:ascii="Calibri" w:hAnsi="Calibri"/>
          <w:sz w:val="22"/>
          <w:szCs w:val="22"/>
          <w:lang w:val="en"/>
        </w:rPr>
        <w:t xml:space="preserve">Buyer </w:t>
      </w:r>
      <w:r w:rsidRPr="000779D1">
        <w:rPr>
          <w:rFonts w:ascii="Calibri" w:hAnsi="Calibri"/>
          <w:sz w:val="22"/>
          <w:szCs w:val="22"/>
        </w:rPr>
        <w:t xml:space="preserve">approved </w:t>
      </w:r>
      <w:r w:rsidR="00D57905">
        <w:rPr>
          <w:rFonts w:ascii="Calibri" w:hAnsi="Calibri"/>
          <w:sz w:val="22"/>
          <w:szCs w:val="22"/>
        </w:rPr>
        <w:t>GS</w:t>
      </w:r>
      <w:r w:rsidR="00BD387C">
        <w:rPr>
          <w:rFonts w:ascii="Calibri" w:hAnsi="Calibri"/>
          <w:sz w:val="22"/>
          <w:szCs w:val="22"/>
        </w:rPr>
        <w:t>-</w:t>
      </w:r>
      <w:r w:rsidR="00D57905">
        <w:rPr>
          <w:rFonts w:ascii="Calibri" w:hAnsi="Calibri"/>
          <w:sz w:val="22"/>
          <w:szCs w:val="22"/>
        </w:rPr>
        <w:t xml:space="preserve">type QN </w:t>
      </w:r>
      <w:r w:rsidR="00CB273B">
        <w:rPr>
          <w:rFonts w:ascii="Calibri" w:hAnsi="Calibri"/>
          <w:sz w:val="22"/>
          <w:szCs w:val="22"/>
        </w:rPr>
        <w:t xml:space="preserve">Number </w:t>
      </w:r>
      <w:r w:rsidR="00D57905">
        <w:rPr>
          <w:rFonts w:ascii="Calibri" w:hAnsi="Calibri"/>
          <w:sz w:val="22"/>
          <w:szCs w:val="22"/>
        </w:rPr>
        <w:t>resulting from any</w:t>
      </w:r>
      <w:r w:rsidR="00D57905" w:rsidRPr="000779D1">
        <w:rPr>
          <w:rFonts w:ascii="Calibri" w:hAnsi="Calibri"/>
          <w:sz w:val="22"/>
          <w:szCs w:val="22"/>
        </w:rPr>
        <w:t xml:space="preserve"> </w:t>
      </w:r>
      <w:r w:rsidRPr="000779D1">
        <w:rPr>
          <w:rFonts w:ascii="Calibri" w:hAnsi="Calibri"/>
          <w:sz w:val="22"/>
          <w:szCs w:val="22"/>
        </w:rPr>
        <w:t>SDR</w:t>
      </w:r>
      <w:r w:rsidR="00CB273B">
        <w:rPr>
          <w:rFonts w:ascii="Calibri" w:hAnsi="Calibri"/>
          <w:sz w:val="22"/>
          <w:szCs w:val="22"/>
        </w:rPr>
        <w:t xml:space="preserve"> on the C of C</w:t>
      </w:r>
      <w:r w:rsidRPr="000779D1">
        <w:rPr>
          <w:rFonts w:ascii="Calibri" w:hAnsi="Calibri"/>
          <w:sz w:val="22"/>
          <w:szCs w:val="22"/>
        </w:rPr>
        <w:t xml:space="preserve">. </w:t>
      </w:r>
      <w:r w:rsidR="00CB273B">
        <w:rPr>
          <w:rFonts w:ascii="Calibri" w:hAnsi="Calibri"/>
          <w:sz w:val="22"/>
          <w:szCs w:val="22"/>
        </w:rPr>
        <w:t>A copy of the G</w:t>
      </w:r>
      <w:r w:rsidR="002A029C">
        <w:rPr>
          <w:rFonts w:ascii="Calibri" w:hAnsi="Calibri"/>
          <w:sz w:val="22"/>
          <w:szCs w:val="22"/>
        </w:rPr>
        <w:t>S</w:t>
      </w:r>
      <w:r w:rsidR="00CB273B">
        <w:rPr>
          <w:rFonts w:ascii="Calibri" w:hAnsi="Calibri"/>
          <w:sz w:val="22"/>
          <w:szCs w:val="22"/>
        </w:rPr>
        <w:t xml:space="preserve"> QN may also be attached.</w:t>
      </w:r>
      <w:r w:rsidRPr="000779D1">
        <w:rPr>
          <w:rFonts w:ascii="Calibri" w:hAnsi="Calibri"/>
          <w:sz w:val="22"/>
          <w:szCs w:val="22"/>
        </w:rPr>
        <w:t xml:space="preserve"> It is prohibited to mix parts in a shipment covered under a SDR with parts not covered under the SDR.</w:t>
      </w:r>
    </w:p>
    <w:p w14:paraId="1BDD1D31" w14:textId="77777777" w:rsidR="0076105A" w:rsidRDefault="0076105A" w:rsidP="005718D3">
      <w:pPr>
        <w:pStyle w:val="Default"/>
        <w:ind w:left="1080"/>
        <w:rPr>
          <w:rFonts w:ascii="Calibri" w:hAnsi="Calibri"/>
          <w:sz w:val="22"/>
          <w:szCs w:val="22"/>
        </w:rPr>
      </w:pPr>
    </w:p>
    <w:p w14:paraId="0CB59B8C" w14:textId="77777777" w:rsidR="0076105A" w:rsidRPr="000779D1" w:rsidRDefault="0076105A" w:rsidP="005718D3">
      <w:pPr>
        <w:pStyle w:val="Default"/>
        <w:ind w:left="1080"/>
        <w:rPr>
          <w:rFonts w:ascii="Calibri" w:hAnsi="Calibri"/>
          <w:sz w:val="22"/>
          <w:szCs w:val="22"/>
        </w:rPr>
      </w:pPr>
      <w:r>
        <w:rPr>
          <w:rFonts w:ascii="Calibri" w:hAnsi="Calibri"/>
          <w:sz w:val="22"/>
          <w:szCs w:val="22"/>
        </w:rPr>
        <w:t>It is preferred to have a p</w:t>
      </w:r>
      <w:r w:rsidRPr="000779D1">
        <w:rPr>
          <w:rFonts w:ascii="Calibri" w:hAnsi="Calibri"/>
          <w:sz w:val="22"/>
          <w:szCs w:val="22"/>
        </w:rPr>
        <w:t xml:space="preserve">rinted name, date, </w:t>
      </w:r>
      <w:proofErr w:type="gramStart"/>
      <w:r w:rsidRPr="000779D1">
        <w:rPr>
          <w:rFonts w:ascii="Calibri" w:hAnsi="Calibri"/>
          <w:sz w:val="22"/>
          <w:szCs w:val="22"/>
        </w:rPr>
        <w:t>signature</w:t>
      </w:r>
      <w:proofErr w:type="gramEnd"/>
      <w:r w:rsidRPr="000779D1">
        <w:rPr>
          <w:rFonts w:ascii="Calibri" w:hAnsi="Calibri"/>
          <w:sz w:val="22"/>
          <w:szCs w:val="22"/>
        </w:rPr>
        <w:t xml:space="preserve"> or stamp, of the seller’s authorized representative </w:t>
      </w:r>
      <w:r>
        <w:rPr>
          <w:rFonts w:ascii="Calibri" w:hAnsi="Calibri"/>
          <w:sz w:val="22"/>
          <w:szCs w:val="22"/>
        </w:rPr>
        <w:t>on</w:t>
      </w:r>
      <w:r w:rsidRPr="000779D1">
        <w:rPr>
          <w:rFonts w:ascii="Calibri" w:hAnsi="Calibri"/>
          <w:sz w:val="22"/>
          <w:szCs w:val="22"/>
        </w:rPr>
        <w:t xml:space="preserve"> the COC. Pre-printed or electronic signatures are acceptable.</w:t>
      </w:r>
    </w:p>
    <w:p w14:paraId="2E1D0CEC" w14:textId="77777777" w:rsidR="0076105A" w:rsidRPr="000779D1" w:rsidRDefault="0076105A" w:rsidP="005718D3">
      <w:pPr>
        <w:pStyle w:val="Default"/>
        <w:ind w:left="1080"/>
        <w:rPr>
          <w:rFonts w:ascii="Calibri" w:hAnsi="Calibri"/>
          <w:sz w:val="22"/>
          <w:szCs w:val="22"/>
        </w:rPr>
      </w:pPr>
    </w:p>
    <w:p w14:paraId="2B858304" w14:textId="77777777" w:rsidR="004951B0" w:rsidRDefault="0083773E" w:rsidP="00972E88">
      <w:pPr>
        <w:pStyle w:val="Heading3"/>
        <w:numPr>
          <w:ilvl w:val="0"/>
          <w:numId w:val="0"/>
        </w:numPr>
        <w:tabs>
          <w:tab w:val="clear" w:pos="1440"/>
          <w:tab w:val="left" w:pos="720"/>
        </w:tabs>
        <w:ind w:left="720"/>
        <w:rPr>
          <w:rFonts w:ascii="Calibri" w:hAnsi="Calibri"/>
          <w:color w:val="000000"/>
          <w:sz w:val="20"/>
          <w:szCs w:val="20"/>
        </w:rPr>
      </w:pPr>
      <w:bookmarkStart w:id="31" w:name="_QA005.__Seller"/>
      <w:bookmarkStart w:id="32" w:name="_QA004.__Seller"/>
      <w:bookmarkStart w:id="33" w:name="_Toc17352227"/>
      <w:bookmarkStart w:id="34" w:name="_Toc86056024"/>
      <w:bookmarkEnd w:id="31"/>
      <w:bookmarkEnd w:id="32"/>
      <w:r>
        <w:rPr>
          <w:rFonts w:ascii="Calibri" w:hAnsi="Calibri"/>
          <w:color w:val="000000"/>
          <w:sz w:val="20"/>
          <w:szCs w:val="20"/>
        </w:rPr>
        <w:t>QA004</w:t>
      </w:r>
      <w:r w:rsidR="004951B0">
        <w:rPr>
          <w:rFonts w:ascii="Calibri" w:hAnsi="Calibri"/>
          <w:color w:val="000000"/>
          <w:sz w:val="20"/>
          <w:szCs w:val="20"/>
        </w:rPr>
        <w:t>.  Seller Sub-Tier Supplier Management</w:t>
      </w:r>
      <w:bookmarkEnd w:id="33"/>
      <w:bookmarkEnd w:id="3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4742C" w:rsidRPr="00102226" w14:paraId="668C8874" w14:textId="77777777" w:rsidTr="009629A0">
        <w:tc>
          <w:tcPr>
            <w:tcW w:w="8748" w:type="dxa"/>
            <w:shd w:val="clear" w:color="auto" w:fill="auto"/>
          </w:tcPr>
          <w:p w14:paraId="3BFFFCA8" w14:textId="77777777" w:rsidR="0054742C" w:rsidRPr="00102226" w:rsidRDefault="0054742C" w:rsidP="0054742C">
            <w:pPr>
              <w:pStyle w:val="BodyText"/>
              <w:ind w:left="0"/>
              <w:rPr>
                <w:rFonts w:ascii="Calibri" w:hAnsi="Calibri" w:cs="Arial"/>
                <w:sz w:val="20"/>
                <w:szCs w:val="20"/>
              </w:rPr>
            </w:pPr>
            <w:r w:rsidRPr="00102226">
              <w:rPr>
                <w:rFonts w:ascii="Calibri" w:hAnsi="Calibri"/>
                <w:i/>
                <w:sz w:val="18"/>
                <w:szCs w:val="18"/>
              </w:rPr>
              <w:t xml:space="preserve">BACKGROUND:  </w:t>
            </w:r>
            <w:r>
              <w:rPr>
                <w:rFonts w:ascii="Calibri" w:hAnsi="Calibri"/>
                <w:i/>
                <w:sz w:val="18"/>
                <w:szCs w:val="18"/>
              </w:rPr>
              <w:t>Sellers are required to manage their suppliers.  This clause provides guidance and minimum requirements for assuring product requirements are appropriately flowed throughout the supply chain.</w:t>
            </w:r>
          </w:p>
        </w:tc>
      </w:tr>
    </w:tbl>
    <w:p w14:paraId="385BB8A9" w14:textId="77777777" w:rsidR="004951B0" w:rsidRPr="004951B0" w:rsidRDefault="004951B0" w:rsidP="004951B0">
      <w:pPr>
        <w:pStyle w:val="BodyText"/>
        <w:rPr>
          <w:rFonts w:ascii="Calibri" w:hAnsi="Calibri" w:cs="Calibri"/>
          <w:sz w:val="22"/>
          <w:szCs w:val="22"/>
        </w:rPr>
      </w:pPr>
      <w:r w:rsidRPr="00D17055">
        <w:rPr>
          <w:rFonts w:ascii="Calibri" w:hAnsi="Calibri" w:cs="Calibri"/>
          <w:sz w:val="22"/>
          <w:szCs w:val="22"/>
        </w:rPr>
        <w:t xml:space="preserve">Seller shall have processes and procedures in place to manage their entire supplier base.  </w:t>
      </w:r>
      <w:r w:rsidRPr="004951B0">
        <w:rPr>
          <w:rFonts w:ascii="Calibri" w:hAnsi="Calibri" w:cs="Calibri"/>
          <w:sz w:val="22"/>
          <w:szCs w:val="22"/>
        </w:rPr>
        <w:t>The International Aerospace Quality Group (IAQG) Sub-Tier Assessment Matrix</w:t>
      </w:r>
      <w:r w:rsidRPr="004951B0">
        <w:rPr>
          <w:rFonts w:ascii="Calibri" w:hAnsi="Calibri" w:cs="Calibri"/>
          <w:color w:val="1F497D"/>
          <w:sz w:val="22"/>
          <w:szCs w:val="22"/>
        </w:rPr>
        <w:t xml:space="preserve"> (</w:t>
      </w:r>
      <w:hyperlink r:id="rId19" w:history="1">
        <w:r w:rsidRPr="004951B0">
          <w:rPr>
            <w:rStyle w:val="Hyperlink"/>
            <w:rFonts w:ascii="Calibri" w:hAnsi="Calibri" w:cs="Calibri"/>
            <w:sz w:val="22"/>
            <w:szCs w:val="22"/>
          </w:rPr>
          <w:t>www.iaqg.org/scmh</w:t>
        </w:r>
      </w:hyperlink>
      <w:r w:rsidRPr="004951B0">
        <w:rPr>
          <w:rFonts w:ascii="Calibri" w:hAnsi="Calibri" w:cs="Calibri"/>
          <w:color w:val="1F497D"/>
          <w:sz w:val="22"/>
          <w:szCs w:val="22"/>
        </w:rPr>
        <w:t xml:space="preserve">) </w:t>
      </w:r>
      <w:r w:rsidRPr="004951B0">
        <w:rPr>
          <w:rFonts w:ascii="Calibri" w:hAnsi="Calibri" w:cs="Calibri"/>
          <w:sz w:val="22"/>
          <w:szCs w:val="22"/>
        </w:rPr>
        <w:t>is acceptable guidance for sub-tier management processes and procedures</w:t>
      </w:r>
      <w:r w:rsidR="00191E14">
        <w:rPr>
          <w:rFonts w:ascii="Calibri" w:hAnsi="Calibri" w:cs="Calibri"/>
          <w:sz w:val="22"/>
          <w:szCs w:val="22"/>
        </w:rPr>
        <w:t>.</w:t>
      </w:r>
      <w:r>
        <w:rPr>
          <w:rFonts w:ascii="Calibri" w:hAnsi="Calibri" w:cs="Calibri"/>
          <w:sz w:val="22"/>
          <w:szCs w:val="22"/>
        </w:rPr>
        <w:t xml:space="preserve"> </w:t>
      </w:r>
    </w:p>
    <w:p w14:paraId="31C8022A" w14:textId="77777777" w:rsidR="004951B0" w:rsidRPr="00D17055" w:rsidRDefault="004951B0" w:rsidP="004951B0">
      <w:pPr>
        <w:pStyle w:val="BodyText"/>
        <w:rPr>
          <w:rFonts w:ascii="Calibri" w:hAnsi="Calibri" w:cs="Calibri"/>
          <w:sz w:val="22"/>
          <w:szCs w:val="22"/>
        </w:rPr>
      </w:pPr>
      <w:r w:rsidRPr="00D17055">
        <w:rPr>
          <w:rFonts w:ascii="Calibri" w:hAnsi="Calibri" w:cs="Calibri"/>
          <w:sz w:val="22"/>
          <w:szCs w:val="22"/>
        </w:rPr>
        <w:t xml:space="preserve">Seller shall ensure that all Buyer requirements, applicable to the product procured, are fully contractually flowed down through all levels of </w:t>
      </w:r>
      <w:r w:rsidR="006813E3" w:rsidRPr="00D17055">
        <w:rPr>
          <w:rFonts w:ascii="Calibri" w:hAnsi="Calibri" w:cs="Calibri"/>
          <w:sz w:val="22"/>
          <w:szCs w:val="22"/>
        </w:rPr>
        <w:t>seller’s</w:t>
      </w:r>
      <w:r w:rsidRPr="00D17055">
        <w:rPr>
          <w:rFonts w:ascii="Calibri" w:hAnsi="Calibri" w:cs="Calibri"/>
          <w:sz w:val="22"/>
          <w:szCs w:val="22"/>
        </w:rPr>
        <w:t xml:space="preserve"> supply chain for product being delivered to Buyer.  Sellers should maintain an Approved Supplier List and shall have controls in place to ensure work is not performed at unapproved or disapproved sources.  Sub-tier suppliers should have an adequate quality management system</w:t>
      </w:r>
      <w:r w:rsidR="006813E3" w:rsidRPr="00D17055">
        <w:rPr>
          <w:rFonts w:ascii="Calibri" w:hAnsi="Calibri" w:cs="Calibri"/>
          <w:sz w:val="22"/>
          <w:szCs w:val="22"/>
        </w:rPr>
        <w:t>, as determined by the s</w:t>
      </w:r>
      <w:r w:rsidRPr="00D17055">
        <w:rPr>
          <w:rFonts w:ascii="Calibri" w:hAnsi="Calibri" w:cs="Calibri"/>
          <w:sz w:val="22"/>
          <w:szCs w:val="22"/>
        </w:rPr>
        <w:t xml:space="preserve">eller’s assessment. It is preferred that sub-tier suppliers are </w:t>
      </w:r>
      <w:r w:rsidR="005C1A13">
        <w:rPr>
          <w:rFonts w:ascii="Calibri" w:hAnsi="Calibri" w:cs="Calibri"/>
          <w:sz w:val="22"/>
          <w:szCs w:val="22"/>
        </w:rPr>
        <w:t xml:space="preserve">NADCAP, </w:t>
      </w:r>
      <w:r w:rsidRPr="00D17055">
        <w:rPr>
          <w:rFonts w:ascii="Calibri" w:hAnsi="Calibri" w:cs="Calibri"/>
          <w:sz w:val="22"/>
          <w:szCs w:val="22"/>
        </w:rPr>
        <w:t xml:space="preserve">AS9100 or ISO9001 </w:t>
      </w:r>
      <w:r w:rsidR="006813E3" w:rsidRPr="00D17055">
        <w:rPr>
          <w:rFonts w:ascii="Calibri" w:hAnsi="Calibri" w:cs="Calibri"/>
          <w:sz w:val="22"/>
          <w:szCs w:val="22"/>
        </w:rPr>
        <w:t xml:space="preserve">compliant or </w:t>
      </w:r>
      <w:r w:rsidRPr="00D17055">
        <w:rPr>
          <w:rFonts w:ascii="Calibri" w:hAnsi="Calibri" w:cs="Calibri"/>
          <w:sz w:val="22"/>
          <w:szCs w:val="22"/>
        </w:rPr>
        <w:t xml:space="preserve">certified via a recognized </w:t>
      </w:r>
      <w:proofErr w:type="gramStart"/>
      <w:r w:rsidRPr="00D17055">
        <w:rPr>
          <w:rFonts w:ascii="Calibri" w:hAnsi="Calibri" w:cs="Calibri"/>
          <w:sz w:val="22"/>
          <w:szCs w:val="22"/>
        </w:rPr>
        <w:t>third party</w:t>
      </w:r>
      <w:proofErr w:type="gramEnd"/>
      <w:r w:rsidRPr="00D17055">
        <w:rPr>
          <w:rFonts w:ascii="Calibri" w:hAnsi="Calibri" w:cs="Calibri"/>
          <w:sz w:val="22"/>
          <w:szCs w:val="22"/>
        </w:rPr>
        <w:t xml:space="preserve"> Certification Body.  </w:t>
      </w:r>
    </w:p>
    <w:p w14:paraId="6107C5C5" w14:textId="77777777" w:rsidR="00360F98" w:rsidRPr="00856B50" w:rsidRDefault="0083773E" w:rsidP="00972E88">
      <w:pPr>
        <w:pStyle w:val="Heading3"/>
        <w:numPr>
          <w:ilvl w:val="0"/>
          <w:numId w:val="0"/>
        </w:numPr>
        <w:tabs>
          <w:tab w:val="clear" w:pos="1440"/>
          <w:tab w:val="left" w:pos="720"/>
        </w:tabs>
        <w:ind w:left="720"/>
        <w:rPr>
          <w:rFonts w:ascii="Calibri" w:hAnsi="Calibri"/>
          <w:color w:val="2F5496"/>
          <w:sz w:val="20"/>
          <w:szCs w:val="20"/>
        </w:rPr>
      </w:pPr>
      <w:bookmarkStart w:id="35" w:name="_QA006.__Seller"/>
      <w:bookmarkStart w:id="36" w:name="_Toc17352228"/>
      <w:bookmarkStart w:id="37" w:name="_Toc86056025"/>
      <w:bookmarkEnd w:id="35"/>
      <w:r w:rsidRPr="00856B50">
        <w:rPr>
          <w:rFonts w:ascii="Calibri" w:hAnsi="Calibri"/>
          <w:color w:val="000000"/>
          <w:sz w:val="20"/>
          <w:szCs w:val="20"/>
        </w:rPr>
        <w:t>QA00</w:t>
      </w:r>
      <w:r>
        <w:rPr>
          <w:rFonts w:ascii="Calibri" w:hAnsi="Calibri"/>
          <w:color w:val="000000"/>
          <w:sz w:val="20"/>
          <w:szCs w:val="20"/>
        </w:rPr>
        <w:t>5</w:t>
      </w:r>
      <w:r w:rsidR="00B0070E" w:rsidRPr="00856B50">
        <w:rPr>
          <w:rFonts w:ascii="Calibri" w:hAnsi="Calibri"/>
          <w:color w:val="000000"/>
          <w:sz w:val="20"/>
          <w:szCs w:val="20"/>
        </w:rPr>
        <w:t>.</w:t>
      </w:r>
      <w:r w:rsidR="00360F98" w:rsidRPr="00856B50">
        <w:rPr>
          <w:rFonts w:ascii="Calibri" w:hAnsi="Calibri"/>
          <w:color w:val="2F5496"/>
          <w:sz w:val="20"/>
          <w:szCs w:val="20"/>
        </w:rPr>
        <w:t xml:space="preserve"> </w:t>
      </w:r>
      <w:r w:rsidR="00F61C16" w:rsidRPr="00856B50">
        <w:rPr>
          <w:rFonts w:ascii="Calibri" w:hAnsi="Calibri"/>
          <w:color w:val="000000"/>
          <w:sz w:val="20"/>
          <w:szCs w:val="20"/>
        </w:rPr>
        <w:t xml:space="preserve"> </w:t>
      </w:r>
      <w:r w:rsidR="00F61C16" w:rsidRPr="00856B50">
        <w:rPr>
          <w:rFonts w:ascii="Calibri" w:hAnsi="Calibri"/>
          <w:color w:val="000000"/>
          <w:sz w:val="20"/>
          <w:szCs w:val="20"/>
          <w:u w:val="single"/>
        </w:rPr>
        <w:t>Seller Corrective Action</w:t>
      </w:r>
      <w:bookmarkEnd w:id="36"/>
      <w:bookmarkEnd w:id="3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72E88" w:rsidRPr="00102226" w14:paraId="2C675D76" w14:textId="77777777" w:rsidTr="009629A0">
        <w:tc>
          <w:tcPr>
            <w:tcW w:w="8748" w:type="dxa"/>
            <w:shd w:val="clear" w:color="auto" w:fill="auto"/>
          </w:tcPr>
          <w:p w14:paraId="023AFF78" w14:textId="77777777" w:rsidR="00972E88" w:rsidRPr="00102226" w:rsidRDefault="00972E88" w:rsidP="00D460A2">
            <w:pPr>
              <w:pStyle w:val="BodyText"/>
              <w:ind w:left="0"/>
              <w:rPr>
                <w:rFonts w:ascii="Calibri" w:hAnsi="Calibri" w:cs="Arial"/>
                <w:sz w:val="20"/>
                <w:szCs w:val="20"/>
              </w:rPr>
            </w:pPr>
            <w:r w:rsidRPr="00102226">
              <w:rPr>
                <w:rFonts w:ascii="Calibri" w:hAnsi="Calibri"/>
                <w:i/>
                <w:sz w:val="18"/>
                <w:szCs w:val="18"/>
              </w:rPr>
              <w:t xml:space="preserve">BACKGROUND:  </w:t>
            </w:r>
            <w:r w:rsidR="00F828E2">
              <w:rPr>
                <w:rFonts w:ascii="Calibri" w:hAnsi="Calibri"/>
                <w:i/>
                <w:sz w:val="18"/>
                <w:szCs w:val="18"/>
              </w:rPr>
              <w:t xml:space="preserve">When either </w:t>
            </w:r>
            <w:r w:rsidR="00D85ED6">
              <w:rPr>
                <w:rFonts w:ascii="Calibri" w:hAnsi="Calibri"/>
                <w:i/>
                <w:sz w:val="18"/>
                <w:szCs w:val="18"/>
              </w:rPr>
              <w:t>s</w:t>
            </w:r>
            <w:r w:rsidR="00F828E2">
              <w:rPr>
                <w:rFonts w:ascii="Calibri" w:hAnsi="Calibri"/>
                <w:i/>
                <w:sz w:val="18"/>
                <w:szCs w:val="18"/>
              </w:rPr>
              <w:t xml:space="preserve">eller or </w:t>
            </w:r>
            <w:r w:rsidR="00DB5E7D">
              <w:rPr>
                <w:rFonts w:ascii="Calibri" w:hAnsi="Calibri"/>
                <w:i/>
                <w:sz w:val="18"/>
                <w:szCs w:val="18"/>
              </w:rPr>
              <w:t>Buyer</w:t>
            </w:r>
            <w:r w:rsidR="00F828E2">
              <w:rPr>
                <w:rFonts w:ascii="Calibri" w:hAnsi="Calibri"/>
                <w:i/>
                <w:sz w:val="18"/>
                <w:szCs w:val="18"/>
              </w:rPr>
              <w:t xml:space="preserve"> Identifies an issue, containment, investigation, </w:t>
            </w:r>
            <w:r w:rsidR="00D85ED6">
              <w:rPr>
                <w:rFonts w:ascii="Calibri" w:hAnsi="Calibri"/>
                <w:i/>
                <w:sz w:val="18"/>
                <w:szCs w:val="18"/>
              </w:rPr>
              <w:t>or other similar requirement, seller shall promptly perform the required</w:t>
            </w:r>
            <w:r w:rsidR="00F828E2">
              <w:rPr>
                <w:rFonts w:ascii="Calibri" w:hAnsi="Calibri"/>
                <w:i/>
                <w:sz w:val="18"/>
                <w:szCs w:val="18"/>
              </w:rPr>
              <w:t xml:space="preserve"> corrective action.  This clause </w:t>
            </w:r>
            <w:r w:rsidR="00D85ED6">
              <w:rPr>
                <w:rFonts w:ascii="Calibri" w:hAnsi="Calibri"/>
                <w:i/>
                <w:sz w:val="18"/>
                <w:szCs w:val="18"/>
              </w:rPr>
              <w:t>is needed</w:t>
            </w:r>
            <w:r w:rsidR="00F828E2">
              <w:rPr>
                <w:rFonts w:ascii="Calibri" w:hAnsi="Calibri"/>
                <w:i/>
                <w:sz w:val="18"/>
                <w:szCs w:val="18"/>
              </w:rPr>
              <w:t xml:space="preserve"> to </w:t>
            </w:r>
            <w:r w:rsidR="00D85ED6">
              <w:rPr>
                <w:rFonts w:ascii="Calibri" w:hAnsi="Calibri"/>
                <w:i/>
                <w:sz w:val="18"/>
                <w:szCs w:val="18"/>
              </w:rPr>
              <w:t>ensure</w:t>
            </w:r>
            <w:r w:rsidR="00977CCB">
              <w:rPr>
                <w:rFonts w:ascii="Calibri" w:hAnsi="Calibri"/>
                <w:i/>
                <w:sz w:val="18"/>
                <w:szCs w:val="18"/>
              </w:rPr>
              <w:t xml:space="preserve"> that </w:t>
            </w:r>
            <w:r w:rsidR="00F828E2">
              <w:rPr>
                <w:rFonts w:ascii="Calibri" w:hAnsi="Calibri"/>
                <w:i/>
                <w:sz w:val="18"/>
                <w:szCs w:val="18"/>
              </w:rPr>
              <w:t xml:space="preserve">the </w:t>
            </w:r>
            <w:r w:rsidR="00D85ED6">
              <w:rPr>
                <w:rFonts w:ascii="Calibri" w:hAnsi="Calibri"/>
                <w:i/>
                <w:sz w:val="18"/>
                <w:szCs w:val="18"/>
              </w:rPr>
              <w:t>s</w:t>
            </w:r>
            <w:r w:rsidR="00F828E2">
              <w:rPr>
                <w:rFonts w:ascii="Calibri" w:hAnsi="Calibri"/>
                <w:i/>
                <w:sz w:val="18"/>
                <w:szCs w:val="18"/>
              </w:rPr>
              <w:t>eller ha</w:t>
            </w:r>
            <w:r w:rsidR="00E41790">
              <w:rPr>
                <w:rFonts w:ascii="Calibri" w:hAnsi="Calibri"/>
                <w:i/>
                <w:sz w:val="18"/>
                <w:szCs w:val="18"/>
              </w:rPr>
              <w:t>s</w:t>
            </w:r>
            <w:r w:rsidR="00F828E2">
              <w:rPr>
                <w:rFonts w:ascii="Calibri" w:hAnsi="Calibri"/>
                <w:i/>
                <w:sz w:val="18"/>
                <w:szCs w:val="18"/>
              </w:rPr>
              <w:t xml:space="preserve"> a system that </w:t>
            </w:r>
            <w:r w:rsidR="00977CCB">
              <w:rPr>
                <w:rFonts w:ascii="Calibri" w:hAnsi="Calibri"/>
                <w:i/>
                <w:sz w:val="18"/>
                <w:szCs w:val="18"/>
              </w:rPr>
              <w:t xml:space="preserve">works </w:t>
            </w:r>
            <w:r w:rsidR="00D85ED6">
              <w:rPr>
                <w:rFonts w:ascii="Calibri" w:hAnsi="Calibri"/>
                <w:i/>
                <w:sz w:val="18"/>
                <w:szCs w:val="18"/>
              </w:rPr>
              <w:t xml:space="preserve">effectively, </w:t>
            </w:r>
            <w:r w:rsidR="00F828E2">
              <w:rPr>
                <w:rFonts w:ascii="Calibri" w:hAnsi="Calibri"/>
                <w:i/>
                <w:sz w:val="18"/>
                <w:szCs w:val="18"/>
              </w:rPr>
              <w:t>expeditiously</w:t>
            </w:r>
            <w:r w:rsidR="00977CCB">
              <w:rPr>
                <w:rFonts w:ascii="Calibri" w:hAnsi="Calibri"/>
                <w:i/>
                <w:sz w:val="18"/>
                <w:szCs w:val="18"/>
              </w:rPr>
              <w:t xml:space="preserve"> and prevents current or future </w:t>
            </w:r>
            <w:r w:rsidR="00D85ED6">
              <w:rPr>
                <w:rFonts w:ascii="Calibri" w:hAnsi="Calibri"/>
                <w:i/>
                <w:sz w:val="18"/>
                <w:szCs w:val="18"/>
              </w:rPr>
              <w:t>production or</w:t>
            </w:r>
            <w:r w:rsidR="00657F7E">
              <w:rPr>
                <w:rFonts w:ascii="Calibri" w:hAnsi="Calibri"/>
                <w:i/>
                <w:sz w:val="18"/>
                <w:szCs w:val="18"/>
              </w:rPr>
              <w:t xml:space="preserve"> </w:t>
            </w:r>
            <w:r w:rsidR="00D85ED6">
              <w:rPr>
                <w:rFonts w:ascii="Calibri" w:hAnsi="Calibri"/>
                <w:i/>
                <w:sz w:val="18"/>
                <w:szCs w:val="18"/>
              </w:rPr>
              <w:t xml:space="preserve">deliveries </w:t>
            </w:r>
            <w:r w:rsidR="00FD4353">
              <w:rPr>
                <w:rFonts w:ascii="Calibri" w:hAnsi="Calibri"/>
                <w:i/>
                <w:sz w:val="18"/>
                <w:szCs w:val="18"/>
              </w:rPr>
              <w:t>of product with non-conformances</w:t>
            </w:r>
            <w:r w:rsidR="00977CCB">
              <w:rPr>
                <w:rFonts w:ascii="Calibri" w:hAnsi="Calibri"/>
                <w:i/>
                <w:sz w:val="18"/>
                <w:szCs w:val="18"/>
              </w:rPr>
              <w:t>.</w:t>
            </w:r>
          </w:p>
        </w:tc>
      </w:tr>
    </w:tbl>
    <w:p w14:paraId="14793A8F" w14:textId="77777777" w:rsidR="0036689E" w:rsidRPr="000779D1" w:rsidRDefault="00134DD5" w:rsidP="003907A8">
      <w:pPr>
        <w:pStyle w:val="BodyText"/>
        <w:rPr>
          <w:rFonts w:ascii="Calibri" w:hAnsi="Calibri" w:cs="Arial"/>
          <w:sz w:val="22"/>
          <w:szCs w:val="22"/>
        </w:rPr>
      </w:pPr>
      <w:r w:rsidRPr="000779D1">
        <w:rPr>
          <w:rFonts w:ascii="Calibri" w:hAnsi="Calibri" w:cs="Arial"/>
          <w:sz w:val="22"/>
          <w:szCs w:val="22"/>
        </w:rPr>
        <w:t>Seller shall maintain a</w:t>
      </w:r>
      <w:r w:rsidR="00D85ED6" w:rsidRPr="000779D1">
        <w:rPr>
          <w:rFonts w:ascii="Calibri" w:hAnsi="Calibri" w:cs="Arial"/>
          <w:sz w:val="22"/>
          <w:szCs w:val="22"/>
        </w:rPr>
        <w:t>n efficient and effective</w:t>
      </w:r>
      <w:r w:rsidRPr="000779D1">
        <w:rPr>
          <w:rFonts w:ascii="Calibri" w:hAnsi="Calibri" w:cs="Arial"/>
          <w:sz w:val="22"/>
          <w:szCs w:val="22"/>
        </w:rPr>
        <w:t xml:space="preserve"> corrective action </w:t>
      </w:r>
      <w:proofErr w:type="gramStart"/>
      <w:r w:rsidRPr="000779D1">
        <w:rPr>
          <w:rFonts w:ascii="Calibri" w:hAnsi="Calibri" w:cs="Arial"/>
          <w:sz w:val="22"/>
          <w:szCs w:val="22"/>
        </w:rPr>
        <w:t>system  that</w:t>
      </w:r>
      <w:proofErr w:type="gramEnd"/>
      <w:r w:rsidRPr="000779D1">
        <w:rPr>
          <w:rFonts w:ascii="Calibri" w:hAnsi="Calibri" w:cs="Arial"/>
          <w:sz w:val="22"/>
          <w:szCs w:val="22"/>
        </w:rPr>
        <w:t xml:space="preserve"> prevents shipment of nonconforming </w:t>
      </w:r>
      <w:r w:rsidR="00D85ED6" w:rsidRPr="000779D1">
        <w:rPr>
          <w:rFonts w:ascii="Calibri" w:hAnsi="Calibri" w:cs="Arial"/>
          <w:sz w:val="22"/>
          <w:szCs w:val="22"/>
        </w:rPr>
        <w:t xml:space="preserve">products </w:t>
      </w:r>
      <w:r w:rsidRPr="000779D1">
        <w:rPr>
          <w:rFonts w:ascii="Calibri" w:hAnsi="Calibri" w:cs="Arial"/>
          <w:sz w:val="22"/>
          <w:szCs w:val="22"/>
        </w:rPr>
        <w:t>without prior</w:t>
      </w:r>
      <w:r w:rsidR="00D85ED6" w:rsidRPr="000779D1">
        <w:rPr>
          <w:rFonts w:ascii="Calibri" w:hAnsi="Calibri" w:cs="Arial"/>
          <w:sz w:val="22"/>
          <w:szCs w:val="22"/>
        </w:rPr>
        <w:t xml:space="preserve"> written</w:t>
      </w:r>
      <w:r w:rsidRPr="000779D1">
        <w:rPr>
          <w:rFonts w:ascii="Calibri" w:hAnsi="Calibri" w:cs="Arial"/>
          <w:sz w:val="22"/>
          <w:szCs w:val="22"/>
        </w:rPr>
        <w:t xml:space="preserve"> approval from Buyer.  </w:t>
      </w:r>
      <w:r w:rsidR="00F61C16" w:rsidRPr="000779D1">
        <w:rPr>
          <w:rFonts w:ascii="Calibri" w:hAnsi="Calibri" w:cs="Arial"/>
          <w:sz w:val="22"/>
          <w:szCs w:val="22"/>
        </w:rPr>
        <w:t xml:space="preserve">In response to </w:t>
      </w:r>
      <w:r w:rsidR="00410CBB" w:rsidRPr="000779D1">
        <w:rPr>
          <w:rFonts w:ascii="Calibri" w:hAnsi="Calibri" w:cs="Arial"/>
          <w:sz w:val="22"/>
          <w:szCs w:val="22"/>
        </w:rPr>
        <w:t xml:space="preserve">a </w:t>
      </w:r>
      <w:r w:rsidR="00F61C16" w:rsidRPr="000779D1">
        <w:rPr>
          <w:rFonts w:ascii="Calibri" w:hAnsi="Calibri" w:cs="Arial"/>
          <w:sz w:val="22"/>
          <w:szCs w:val="22"/>
        </w:rPr>
        <w:t xml:space="preserve">Buyer-initiated </w:t>
      </w:r>
      <w:r w:rsidR="002E0378" w:rsidRPr="000779D1">
        <w:rPr>
          <w:rFonts w:ascii="Calibri" w:hAnsi="Calibri" w:cs="Arial"/>
          <w:sz w:val="22"/>
          <w:szCs w:val="22"/>
        </w:rPr>
        <w:t>C</w:t>
      </w:r>
      <w:r w:rsidR="00F61C16" w:rsidRPr="000779D1">
        <w:rPr>
          <w:rFonts w:ascii="Calibri" w:hAnsi="Calibri" w:cs="Arial"/>
          <w:sz w:val="22"/>
          <w:szCs w:val="22"/>
        </w:rPr>
        <w:t xml:space="preserve">orrective </w:t>
      </w:r>
      <w:r w:rsidR="002E0378" w:rsidRPr="000779D1">
        <w:rPr>
          <w:rFonts w:ascii="Calibri" w:hAnsi="Calibri" w:cs="Arial"/>
          <w:sz w:val="22"/>
          <w:szCs w:val="22"/>
        </w:rPr>
        <w:t>A</w:t>
      </w:r>
      <w:r w:rsidR="00F61C16" w:rsidRPr="000779D1">
        <w:rPr>
          <w:rFonts w:ascii="Calibri" w:hAnsi="Calibri" w:cs="Arial"/>
          <w:sz w:val="22"/>
          <w:szCs w:val="22"/>
        </w:rPr>
        <w:t>ction</w:t>
      </w:r>
      <w:r w:rsidR="002E0378" w:rsidRPr="000779D1">
        <w:rPr>
          <w:rFonts w:ascii="Calibri" w:hAnsi="Calibri" w:cs="Arial"/>
          <w:sz w:val="22"/>
          <w:szCs w:val="22"/>
        </w:rPr>
        <w:t xml:space="preserve"> Preventive Action (CAPA)</w:t>
      </w:r>
      <w:r w:rsidR="00F61C16" w:rsidRPr="000779D1">
        <w:rPr>
          <w:rFonts w:ascii="Calibri" w:hAnsi="Calibri" w:cs="Arial"/>
          <w:sz w:val="22"/>
          <w:szCs w:val="22"/>
        </w:rPr>
        <w:t xml:space="preserve"> request, </w:t>
      </w:r>
      <w:r w:rsidR="00D85ED6" w:rsidRPr="000779D1">
        <w:rPr>
          <w:rFonts w:ascii="Calibri" w:hAnsi="Calibri" w:cs="Arial"/>
          <w:sz w:val="22"/>
          <w:szCs w:val="22"/>
        </w:rPr>
        <w:t>s</w:t>
      </w:r>
      <w:r w:rsidR="00F61C16" w:rsidRPr="000779D1">
        <w:rPr>
          <w:rFonts w:ascii="Calibri" w:hAnsi="Calibri" w:cs="Arial"/>
          <w:sz w:val="22"/>
          <w:szCs w:val="22"/>
        </w:rPr>
        <w:t xml:space="preserve">eller shall advise </w:t>
      </w:r>
      <w:r w:rsidR="00972FBB" w:rsidRPr="000779D1">
        <w:rPr>
          <w:rFonts w:ascii="Calibri" w:hAnsi="Calibri" w:cs="Arial"/>
          <w:sz w:val="22"/>
          <w:szCs w:val="22"/>
        </w:rPr>
        <w:t xml:space="preserve">and deliver to </w:t>
      </w:r>
      <w:r w:rsidR="00F61C16" w:rsidRPr="000779D1">
        <w:rPr>
          <w:rFonts w:ascii="Calibri" w:hAnsi="Calibri" w:cs="Arial"/>
          <w:sz w:val="22"/>
          <w:szCs w:val="22"/>
        </w:rPr>
        <w:t>Buyer</w:t>
      </w:r>
      <w:r w:rsidR="00410CBB" w:rsidRPr="000779D1">
        <w:rPr>
          <w:rFonts w:ascii="Calibri" w:hAnsi="Calibri" w:cs="Arial"/>
          <w:sz w:val="22"/>
          <w:szCs w:val="22"/>
        </w:rPr>
        <w:t xml:space="preserve"> in writing and in a timely manner</w:t>
      </w:r>
      <w:r w:rsidR="00F61C16" w:rsidRPr="000779D1">
        <w:rPr>
          <w:rFonts w:ascii="Calibri" w:hAnsi="Calibri" w:cs="Arial"/>
          <w:sz w:val="22"/>
          <w:szCs w:val="22"/>
        </w:rPr>
        <w:t xml:space="preserve"> </w:t>
      </w:r>
      <w:r w:rsidR="0036689E" w:rsidRPr="000779D1">
        <w:rPr>
          <w:rFonts w:ascii="Calibri" w:hAnsi="Calibri" w:cs="Arial"/>
          <w:sz w:val="22"/>
          <w:szCs w:val="22"/>
        </w:rPr>
        <w:t xml:space="preserve">the following: </w:t>
      </w:r>
    </w:p>
    <w:p w14:paraId="09C83D65" w14:textId="77777777" w:rsidR="0036689E" w:rsidRPr="000779D1" w:rsidRDefault="00CE489D" w:rsidP="0036689E">
      <w:pPr>
        <w:pStyle w:val="BodyText"/>
        <w:numPr>
          <w:ilvl w:val="0"/>
          <w:numId w:val="15"/>
        </w:numPr>
        <w:rPr>
          <w:rFonts w:ascii="Calibri" w:hAnsi="Calibri"/>
          <w:sz w:val="22"/>
          <w:szCs w:val="22"/>
        </w:rPr>
      </w:pPr>
      <w:r>
        <w:rPr>
          <w:rFonts w:ascii="Calibri" w:hAnsi="Calibri" w:cs="Arial"/>
          <w:sz w:val="22"/>
          <w:szCs w:val="22"/>
        </w:rPr>
        <w:t>Provide and fulfill c</w:t>
      </w:r>
      <w:r w:rsidR="0036689E" w:rsidRPr="000779D1">
        <w:rPr>
          <w:rFonts w:ascii="Calibri" w:hAnsi="Calibri" w:cs="Arial"/>
          <w:sz w:val="22"/>
          <w:szCs w:val="22"/>
        </w:rPr>
        <w:t xml:space="preserve">ontainment </w:t>
      </w:r>
      <w:r w:rsidR="00303BAB" w:rsidRPr="000779D1">
        <w:rPr>
          <w:rFonts w:ascii="Calibri" w:hAnsi="Calibri" w:cs="Arial"/>
          <w:sz w:val="22"/>
          <w:szCs w:val="22"/>
        </w:rPr>
        <w:t>p</w:t>
      </w:r>
      <w:r>
        <w:rPr>
          <w:rFonts w:ascii="Calibri" w:hAnsi="Calibri" w:cs="Arial"/>
          <w:sz w:val="22"/>
          <w:szCs w:val="22"/>
        </w:rPr>
        <w:t>lan</w:t>
      </w:r>
      <w:r w:rsidR="00C85D51" w:rsidRPr="000779D1">
        <w:rPr>
          <w:rFonts w:ascii="Calibri" w:hAnsi="Calibri" w:cs="Arial"/>
          <w:sz w:val="22"/>
          <w:szCs w:val="22"/>
        </w:rPr>
        <w:t xml:space="preserve"> </w:t>
      </w:r>
      <w:r w:rsidR="0036689E" w:rsidRPr="000779D1">
        <w:rPr>
          <w:rFonts w:ascii="Calibri" w:hAnsi="Calibri" w:cs="Arial"/>
          <w:sz w:val="22"/>
          <w:szCs w:val="22"/>
        </w:rPr>
        <w:t xml:space="preserve">within </w:t>
      </w:r>
      <w:r w:rsidR="00410CBB" w:rsidRPr="000779D1">
        <w:rPr>
          <w:rFonts w:ascii="Calibri" w:hAnsi="Calibri" w:cs="Arial"/>
          <w:sz w:val="22"/>
          <w:szCs w:val="22"/>
        </w:rPr>
        <w:t>three (</w:t>
      </w:r>
      <w:r w:rsidR="0036689E" w:rsidRPr="000779D1">
        <w:rPr>
          <w:rFonts w:ascii="Calibri" w:hAnsi="Calibri" w:cs="Arial"/>
          <w:sz w:val="22"/>
          <w:szCs w:val="22"/>
        </w:rPr>
        <w:t>3</w:t>
      </w:r>
      <w:r w:rsidR="00410CBB" w:rsidRPr="000779D1">
        <w:rPr>
          <w:rFonts w:ascii="Calibri" w:hAnsi="Calibri" w:cs="Arial"/>
          <w:sz w:val="22"/>
          <w:szCs w:val="22"/>
        </w:rPr>
        <w:t>)</w:t>
      </w:r>
      <w:r w:rsidR="0036689E" w:rsidRPr="000779D1">
        <w:rPr>
          <w:rFonts w:ascii="Calibri" w:hAnsi="Calibri" w:cs="Arial"/>
          <w:sz w:val="22"/>
          <w:szCs w:val="22"/>
        </w:rPr>
        <w:t xml:space="preserve"> working days</w:t>
      </w:r>
      <w:r w:rsidR="00C85D51" w:rsidRPr="000779D1">
        <w:rPr>
          <w:rFonts w:ascii="Calibri" w:hAnsi="Calibri" w:cs="Arial"/>
          <w:sz w:val="22"/>
          <w:szCs w:val="22"/>
        </w:rPr>
        <w:t xml:space="preserve"> of receipt of the corrective action request</w:t>
      </w:r>
      <w:r w:rsidR="00C91043">
        <w:rPr>
          <w:rFonts w:ascii="Calibri" w:hAnsi="Calibri" w:cs="Arial"/>
          <w:sz w:val="22"/>
          <w:szCs w:val="22"/>
        </w:rPr>
        <w:t>.</w:t>
      </w:r>
    </w:p>
    <w:p w14:paraId="61E7FD11" w14:textId="77777777" w:rsidR="0036689E" w:rsidRPr="000779D1" w:rsidRDefault="0036689E" w:rsidP="00C85D51">
      <w:pPr>
        <w:pStyle w:val="BodyText"/>
        <w:numPr>
          <w:ilvl w:val="0"/>
          <w:numId w:val="15"/>
        </w:numPr>
        <w:rPr>
          <w:rFonts w:ascii="Calibri" w:hAnsi="Calibri"/>
          <w:sz w:val="22"/>
          <w:szCs w:val="22"/>
        </w:rPr>
      </w:pPr>
      <w:r w:rsidRPr="000779D1">
        <w:rPr>
          <w:rFonts w:ascii="Calibri" w:hAnsi="Calibri" w:cs="Arial"/>
          <w:sz w:val="22"/>
          <w:szCs w:val="22"/>
        </w:rPr>
        <w:t>R</w:t>
      </w:r>
      <w:r w:rsidR="00F61C16" w:rsidRPr="000779D1">
        <w:rPr>
          <w:rFonts w:ascii="Calibri" w:hAnsi="Calibri" w:cs="Arial"/>
          <w:sz w:val="22"/>
          <w:szCs w:val="22"/>
        </w:rPr>
        <w:t xml:space="preserve">oot </w:t>
      </w:r>
      <w:r w:rsidR="00410CBB" w:rsidRPr="000779D1">
        <w:rPr>
          <w:rFonts w:ascii="Calibri" w:hAnsi="Calibri" w:cs="Arial"/>
          <w:sz w:val="22"/>
          <w:szCs w:val="22"/>
        </w:rPr>
        <w:t>C</w:t>
      </w:r>
      <w:r w:rsidR="00F61C16" w:rsidRPr="000779D1">
        <w:rPr>
          <w:rFonts w:ascii="Calibri" w:hAnsi="Calibri" w:cs="Arial"/>
          <w:sz w:val="22"/>
          <w:szCs w:val="22"/>
        </w:rPr>
        <w:t xml:space="preserve">ause </w:t>
      </w:r>
      <w:r w:rsidR="00303BAB" w:rsidRPr="000779D1">
        <w:rPr>
          <w:rFonts w:ascii="Calibri" w:hAnsi="Calibri" w:cs="Arial"/>
          <w:sz w:val="22"/>
          <w:szCs w:val="22"/>
        </w:rPr>
        <w:t>(RC) d</w:t>
      </w:r>
      <w:r w:rsidR="00F61C16" w:rsidRPr="000779D1">
        <w:rPr>
          <w:rFonts w:ascii="Calibri" w:hAnsi="Calibri" w:cs="Arial"/>
          <w:sz w:val="22"/>
          <w:szCs w:val="22"/>
        </w:rPr>
        <w:t>etermination</w:t>
      </w:r>
      <w:r w:rsidRPr="000779D1">
        <w:rPr>
          <w:rFonts w:ascii="Calibri" w:hAnsi="Calibri" w:cs="Arial"/>
          <w:sz w:val="22"/>
          <w:szCs w:val="22"/>
        </w:rPr>
        <w:t xml:space="preserve"> (along with method of determination)</w:t>
      </w:r>
      <w:r w:rsidR="00972FBB" w:rsidRPr="000779D1">
        <w:rPr>
          <w:rFonts w:ascii="Calibri" w:hAnsi="Calibri" w:cs="Arial"/>
          <w:sz w:val="22"/>
          <w:szCs w:val="22"/>
        </w:rPr>
        <w:t xml:space="preserve">, acceptable to </w:t>
      </w:r>
      <w:r w:rsidR="00DB5E7D" w:rsidRPr="000779D1">
        <w:rPr>
          <w:rFonts w:ascii="Calibri" w:hAnsi="Calibri" w:cs="Arial"/>
          <w:sz w:val="22"/>
          <w:szCs w:val="22"/>
        </w:rPr>
        <w:t>Buyer</w:t>
      </w:r>
      <w:r w:rsidR="00972FBB" w:rsidRPr="000779D1">
        <w:rPr>
          <w:rFonts w:ascii="Calibri" w:hAnsi="Calibri" w:cs="Arial"/>
          <w:sz w:val="22"/>
          <w:szCs w:val="22"/>
        </w:rPr>
        <w:t>,</w:t>
      </w:r>
      <w:r w:rsidRPr="000779D1">
        <w:rPr>
          <w:rFonts w:ascii="Calibri" w:hAnsi="Calibri" w:cs="Arial"/>
          <w:sz w:val="22"/>
          <w:szCs w:val="22"/>
        </w:rPr>
        <w:t xml:space="preserve"> within </w:t>
      </w:r>
      <w:r w:rsidR="00410CBB" w:rsidRPr="000779D1">
        <w:rPr>
          <w:rFonts w:ascii="Calibri" w:hAnsi="Calibri" w:cs="Arial"/>
          <w:sz w:val="22"/>
          <w:szCs w:val="22"/>
        </w:rPr>
        <w:t>thirty (</w:t>
      </w:r>
      <w:r w:rsidRPr="000779D1">
        <w:rPr>
          <w:rFonts w:ascii="Calibri" w:hAnsi="Calibri" w:cs="Arial"/>
          <w:sz w:val="22"/>
          <w:szCs w:val="22"/>
        </w:rPr>
        <w:t>30</w:t>
      </w:r>
      <w:r w:rsidR="00410CBB" w:rsidRPr="000779D1">
        <w:rPr>
          <w:rFonts w:ascii="Calibri" w:hAnsi="Calibri" w:cs="Arial"/>
          <w:sz w:val="22"/>
          <w:szCs w:val="22"/>
        </w:rPr>
        <w:t>)</w:t>
      </w:r>
      <w:r w:rsidRPr="000779D1">
        <w:rPr>
          <w:rFonts w:ascii="Calibri" w:hAnsi="Calibri" w:cs="Arial"/>
          <w:sz w:val="22"/>
          <w:szCs w:val="22"/>
        </w:rPr>
        <w:t xml:space="preserve"> </w:t>
      </w:r>
      <w:r w:rsidR="00410CBB" w:rsidRPr="000779D1">
        <w:rPr>
          <w:rFonts w:ascii="Calibri" w:hAnsi="Calibri" w:cs="Arial"/>
          <w:sz w:val="22"/>
          <w:szCs w:val="22"/>
        </w:rPr>
        <w:t xml:space="preserve">calendar </w:t>
      </w:r>
      <w:r w:rsidRPr="000779D1">
        <w:rPr>
          <w:rFonts w:ascii="Calibri" w:hAnsi="Calibri" w:cs="Arial"/>
          <w:sz w:val="22"/>
          <w:szCs w:val="22"/>
        </w:rPr>
        <w:t xml:space="preserve">days of issuance of </w:t>
      </w:r>
      <w:r w:rsidR="00410CBB" w:rsidRPr="000779D1">
        <w:rPr>
          <w:rFonts w:ascii="Calibri" w:hAnsi="Calibri" w:cs="Arial"/>
          <w:sz w:val="22"/>
          <w:szCs w:val="22"/>
        </w:rPr>
        <w:t xml:space="preserve">the </w:t>
      </w:r>
      <w:r w:rsidR="00C85D51" w:rsidRPr="000779D1">
        <w:rPr>
          <w:rFonts w:ascii="Calibri" w:hAnsi="Calibri" w:cs="Arial"/>
          <w:sz w:val="22"/>
          <w:szCs w:val="22"/>
        </w:rPr>
        <w:t xml:space="preserve">corrective action request </w:t>
      </w:r>
      <w:r w:rsidRPr="000779D1">
        <w:rPr>
          <w:rFonts w:ascii="Calibri" w:hAnsi="Calibri" w:cs="Arial"/>
          <w:sz w:val="22"/>
          <w:szCs w:val="22"/>
        </w:rPr>
        <w:t xml:space="preserve">(or </w:t>
      </w:r>
      <w:r w:rsidR="00E171DA">
        <w:rPr>
          <w:rFonts w:ascii="Calibri" w:hAnsi="Calibri" w:cs="Arial"/>
          <w:sz w:val="22"/>
          <w:szCs w:val="22"/>
        </w:rPr>
        <w:t>i</w:t>
      </w:r>
      <w:r w:rsidR="00E171DA" w:rsidRPr="000779D1">
        <w:rPr>
          <w:rFonts w:ascii="Calibri" w:hAnsi="Calibri" w:cs="Arial"/>
          <w:sz w:val="22"/>
          <w:szCs w:val="22"/>
        </w:rPr>
        <w:t xml:space="preserve">f </w:t>
      </w:r>
      <w:r w:rsidRPr="000779D1">
        <w:rPr>
          <w:rFonts w:ascii="Calibri" w:hAnsi="Calibri" w:cs="Arial"/>
          <w:sz w:val="22"/>
          <w:szCs w:val="22"/>
        </w:rPr>
        <w:lastRenderedPageBreak/>
        <w:t>receipt of</w:t>
      </w:r>
      <w:r w:rsidR="00C85D51" w:rsidRPr="000779D1">
        <w:rPr>
          <w:rFonts w:ascii="Calibri" w:hAnsi="Calibri" w:cs="Arial"/>
          <w:sz w:val="22"/>
          <w:szCs w:val="22"/>
        </w:rPr>
        <w:t xml:space="preserve"> returned defective</w:t>
      </w:r>
      <w:r w:rsidRPr="000779D1">
        <w:rPr>
          <w:rFonts w:ascii="Calibri" w:hAnsi="Calibri" w:cs="Arial"/>
          <w:sz w:val="22"/>
          <w:szCs w:val="22"/>
        </w:rPr>
        <w:t xml:space="preserve"> hardware </w:t>
      </w:r>
      <w:r w:rsidR="00E171DA">
        <w:rPr>
          <w:rFonts w:ascii="Calibri" w:hAnsi="Calibri" w:cs="Arial"/>
          <w:sz w:val="22"/>
          <w:szCs w:val="22"/>
        </w:rPr>
        <w:t>is</w:t>
      </w:r>
      <w:r w:rsidR="00E171DA" w:rsidRPr="000779D1">
        <w:rPr>
          <w:rFonts w:ascii="Calibri" w:hAnsi="Calibri" w:cs="Arial"/>
          <w:sz w:val="22"/>
          <w:szCs w:val="22"/>
        </w:rPr>
        <w:t xml:space="preserve"> </w:t>
      </w:r>
      <w:r w:rsidR="00C85D51" w:rsidRPr="000779D1">
        <w:rPr>
          <w:rFonts w:ascii="Calibri" w:hAnsi="Calibri" w:cs="Arial"/>
          <w:sz w:val="22"/>
          <w:szCs w:val="22"/>
        </w:rPr>
        <w:t>agreed to by SQE</w:t>
      </w:r>
      <w:r w:rsidRPr="000779D1">
        <w:rPr>
          <w:rFonts w:ascii="Calibri" w:hAnsi="Calibri" w:cs="Arial"/>
          <w:sz w:val="22"/>
          <w:szCs w:val="22"/>
        </w:rPr>
        <w:t xml:space="preserve">).  </w:t>
      </w:r>
    </w:p>
    <w:p w14:paraId="1BE469EB" w14:textId="77777777" w:rsidR="0076237F" w:rsidRPr="000779D1" w:rsidRDefault="0076237F" w:rsidP="00C85D51">
      <w:pPr>
        <w:pStyle w:val="BodyText"/>
        <w:numPr>
          <w:ilvl w:val="0"/>
          <w:numId w:val="15"/>
        </w:numPr>
        <w:rPr>
          <w:rFonts w:ascii="Calibri" w:hAnsi="Calibri"/>
          <w:sz w:val="22"/>
          <w:szCs w:val="22"/>
        </w:rPr>
      </w:pPr>
      <w:r w:rsidRPr="000779D1">
        <w:rPr>
          <w:rFonts w:ascii="Calibri" w:hAnsi="Calibri" w:cs="Arial"/>
          <w:sz w:val="22"/>
          <w:szCs w:val="22"/>
        </w:rPr>
        <w:t xml:space="preserve">Written </w:t>
      </w:r>
      <w:r w:rsidR="00CE489D">
        <w:rPr>
          <w:rFonts w:ascii="Calibri" w:hAnsi="Calibri" w:cs="Arial"/>
          <w:sz w:val="22"/>
          <w:szCs w:val="22"/>
        </w:rPr>
        <w:t>Corrective A</w:t>
      </w:r>
      <w:r w:rsidR="00F61C16" w:rsidRPr="000779D1">
        <w:rPr>
          <w:rFonts w:ascii="Calibri" w:hAnsi="Calibri" w:cs="Arial"/>
          <w:sz w:val="22"/>
          <w:szCs w:val="22"/>
        </w:rPr>
        <w:t>ction</w:t>
      </w:r>
      <w:r w:rsidR="00CE489D">
        <w:rPr>
          <w:rFonts w:ascii="Calibri" w:hAnsi="Calibri" w:cs="Arial"/>
          <w:sz w:val="22"/>
          <w:szCs w:val="22"/>
        </w:rPr>
        <w:t xml:space="preserve"> P</w:t>
      </w:r>
      <w:r w:rsidR="0036689E" w:rsidRPr="000779D1">
        <w:rPr>
          <w:rFonts w:ascii="Calibri" w:hAnsi="Calibri" w:cs="Arial"/>
          <w:sz w:val="22"/>
          <w:szCs w:val="22"/>
        </w:rPr>
        <w:t>lan</w:t>
      </w:r>
      <w:r w:rsidR="00CE489D">
        <w:rPr>
          <w:rFonts w:ascii="Calibri" w:hAnsi="Calibri" w:cs="Arial"/>
          <w:sz w:val="22"/>
          <w:szCs w:val="22"/>
        </w:rPr>
        <w:t xml:space="preserve"> (CAP)</w:t>
      </w:r>
      <w:r w:rsidR="00972FBB" w:rsidRPr="000779D1">
        <w:rPr>
          <w:rFonts w:ascii="Calibri" w:hAnsi="Calibri" w:cs="Arial"/>
          <w:sz w:val="22"/>
          <w:szCs w:val="22"/>
        </w:rPr>
        <w:t xml:space="preserve">, acceptable to </w:t>
      </w:r>
      <w:r w:rsidR="00C85D51" w:rsidRPr="000779D1">
        <w:rPr>
          <w:rFonts w:ascii="Calibri" w:hAnsi="Calibri" w:cs="Arial"/>
          <w:sz w:val="22"/>
          <w:szCs w:val="22"/>
        </w:rPr>
        <w:t>Buyer</w:t>
      </w:r>
      <w:r w:rsidR="00972FBB" w:rsidRPr="000779D1">
        <w:rPr>
          <w:rFonts w:ascii="Calibri" w:hAnsi="Calibri" w:cs="Arial"/>
          <w:sz w:val="22"/>
          <w:szCs w:val="22"/>
        </w:rPr>
        <w:t>,</w:t>
      </w:r>
      <w:r w:rsidRPr="000779D1">
        <w:rPr>
          <w:rFonts w:ascii="Calibri" w:hAnsi="Calibri" w:cs="Arial"/>
          <w:sz w:val="22"/>
          <w:szCs w:val="22"/>
        </w:rPr>
        <w:t xml:space="preserve"> including actions to be </w:t>
      </w:r>
      <w:proofErr w:type="gramStart"/>
      <w:r w:rsidRPr="000779D1">
        <w:rPr>
          <w:rFonts w:ascii="Calibri" w:hAnsi="Calibri" w:cs="Arial"/>
          <w:sz w:val="22"/>
          <w:szCs w:val="22"/>
        </w:rPr>
        <w:t>taken,  dates</w:t>
      </w:r>
      <w:proofErr w:type="gramEnd"/>
      <w:r w:rsidRPr="000779D1">
        <w:rPr>
          <w:rFonts w:ascii="Calibri" w:hAnsi="Calibri" w:cs="Arial"/>
          <w:sz w:val="22"/>
          <w:szCs w:val="22"/>
        </w:rPr>
        <w:t xml:space="preserve"> of implementation, and criteria for verifying effectivity.  Add</w:t>
      </w:r>
      <w:r w:rsidR="00134DD5" w:rsidRPr="000779D1">
        <w:rPr>
          <w:rFonts w:ascii="Calibri" w:hAnsi="Calibri" w:cs="Arial"/>
          <w:sz w:val="22"/>
          <w:szCs w:val="22"/>
        </w:rPr>
        <w:t xml:space="preserve">itionally, similar products shall be evaluated for these corrective actions.  </w:t>
      </w:r>
      <w:r w:rsidR="00410CBB" w:rsidRPr="000779D1">
        <w:rPr>
          <w:rFonts w:ascii="Calibri" w:hAnsi="Calibri" w:cs="Arial"/>
          <w:sz w:val="22"/>
          <w:szCs w:val="22"/>
        </w:rPr>
        <w:t xml:space="preserve">Such </w:t>
      </w:r>
      <w:r w:rsidR="00CE489D">
        <w:rPr>
          <w:rFonts w:ascii="Calibri" w:hAnsi="Calibri" w:cs="Arial"/>
          <w:sz w:val="22"/>
          <w:szCs w:val="22"/>
        </w:rPr>
        <w:t>CAPs</w:t>
      </w:r>
      <w:r w:rsidR="00134DD5" w:rsidRPr="000779D1">
        <w:rPr>
          <w:rFonts w:ascii="Calibri" w:hAnsi="Calibri" w:cs="Arial"/>
          <w:sz w:val="22"/>
          <w:szCs w:val="22"/>
        </w:rPr>
        <w:t xml:space="preserve"> shall include results of the evaluation.</w:t>
      </w:r>
      <w:r w:rsidRPr="000779D1">
        <w:rPr>
          <w:rFonts w:ascii="Calibri" w:hAnsi="Calibri" w:cs="Arial"/>
          <w:sz w:val="22"/>
          <w:szCs w:val="22"/>
        </w:rPr>
        <w:t xml:space="preserve">  </w:t>
      </w:r>
      <w:r w:rsidR="00410CBB" w:rsidRPr="000779D1">
        <w:rPr>
          <w:rFonts w:ascii="Calibri" w:hAnsi="Calibri" w:cs="Arial"/>
          <w:sz w:val="22"/>
          <w:szCs w:val="22"/>
        </w:rPr>
        <w:t xml:space="preserve">The </w:t>
      </w:r>
      <w:r w:rsidR="00CE489D">
        <w:rPr>
          <w:rFonts w:ascii="Calibri" w:hAnsi="Calibri" w:cs="Arial"/>
          <w:sz w:val="22"/>
          <w:szCs w:val="22"/>
        </w:rPr>
        <w:t>CAP</w:t>
      </w:r>
      <w:r w:rsidR="00CE489D" w:rsidRPr="000779D1">
        <w:rPr>
          <w:rFonts w:ascii="Calibri" w:hAnsi="Calibri" w:cs="Arial"/>
          <w:sz w:val="22"/>
          <w:szCs w:val="22"/>
        </w:rPr>
        <w:t xml:space="preserve"> </w:t>
      </w:r>
      <w:r w:rsidRPr="000779D1">
        <w:rPr>
          <w:rFonts w:ascii="Calibri" w:hAnsi="Calibri" w:cs="Arial"/>
          <w:sz w:val="22"/>
          <w:szCs w:val="22"/>
        </w:rPr>
        <w:t xml:space="preserve">shall be submitted </w:t>
      </w:r>
      <w:r w:rsidR="0036689E" w:rsidRPr="000779D1">
        <w:rPr>
          <w:rFonts w:ascii="Calibri" w:hAnsi="Calibri" w:cs="Arial"/>
          <w:sz w:val="22"/>
          <w:szCs w:val="22"/>
        </w:rPr>
        <w:t>for</w:t>
      </w:r>
      <w:r w:rsidR="0044655D" w:rsidRPr="000779D1">
        <w:rPr>
          <w:rFonts w:ascii="Calibri" w:hAnsi="Calibri" w:cs="Arial"/>
          <w:sz w:val="22"/>
          <w:szCs w:val="22"/>
        </w:rPr>
        <w:t xml:space="preserve"> written</w:t>
      </w:r>
      <w:r w:rsidR="0036689E" w:rsidRPr="000779D1">
        <w:rPr>
          <w:rFonts w:ascii="Calibri" w:hAnsi="Calibri" w:cs="Arial"/>
          <w:sz w:val="22"/>
          <w:szCs w:val="22"/>
        </w:rPr>
        <w:t xml:space="preserve"> approval by </w:t>
      </w:r>
      <w:r w:rsidR="0044655D" w:rsidRPr="000779D1">
        <w:rPr>
          <w:rFonts w:ascii="Calibri" w:hAnsi="Calibri" w:cs="Arial"/>
          <w:sz w:val="22"/>
          <w:szCs w:val="22"/>
        </w:rPr>
        <w:t xml:space="preserve">Buyer </w:t>
      </w:r>
      <w:r w:rsidR="00C85D51" w:rsidRPr="000779D1">
        <w:rPr>
          <w:rFonts w:ascii="Calibri" w:hAnsi="Calibri" w:cs="Arial"/>
          <w:sz w:val="22"/>
          <w:szCs w:val="22"/>
        </w:rPr>
        <w:t xml:space="preserve">SQE </w:t>
      </w:r>
      <w:r w:rsidR="0044655D" w:rsidRPr="000779D1">
        <w:rPr>
          <w:rFonts w:ascii="Calibri" w:hAnsi="Calibri" w:cs="Arial"/>
          <w:sz w:val="22"/>
          <w:szCs w:val="22"/>
        </w:rPr>
        <w:t>representative</w:t>
      </w:r>
      <w:r w:rsidR="0036689E" w:rsidRPr="000779D1">
        <w:rPr>
          <w:rFonts w:ascii="Calibri" w:hAnsi="Calibri" w:cs="Arial"/>
          <w:sz w:val="22"/>
          <w:szCs w:val="22"/>
        </w:rPr>
        <w:t xml:space="preserve"> within </w:t>
      </w:r>
      <w:r w:rsidR="00410CBB" w:rsidRPr="000779D1">
        <w:rPr>
          <w:rFonts w:ascii="Calibri" w:hAnsi="Calibri" w:cs="Arial"/>
          <w:sz w:val="22"/>
          <w:szCs w:val="22"/>
        </w:rPr>
        <w:t>ten (</w:t>
      </w:r>
      <w:r w:rsidR="0036689E" w:rsidRPr="000779D1">
        <w:rPr>
          <w:rFonts w:ascii="Calibri" w:hAnsi="Calibri" w:cs="Arial"/>
          <w:sz w:val="22"/>
          <w:szCs w:val="22"/>
        </w:rPr>
        <w:t>10</w:t>
      </w:r>
      <w:r w:rsidR="00410CBB" w:rsidRPr="000779D1">
        <w:rPr>
          <w:rFonts w:ascii="Calibri" w:hAnsi="Calibri" w:cs="Arial"/>
          <w:sz w:val="22"/>
          <w:szCs w:val="22"/>
        </w:rPr>
        <w:t>)</w:t>
      </w:r>
      <w:r w:rsidR="0036689E" w:rsidRPr="000779D1">
        <w:rPr>
          <w:rFonts w:ascii="Calibri" w:hAnsi="Calibri" w:cs="Arial"/>
          <w:sz w:val="22"/>
          <w:szCs w:val="22"/>
        </w:rPr>
        <w:t xml:space="preserve"> working days of delivery of </w:t>
      </w:r>
      <w:r w:rsidRPr="000779D1">
        <w:rPr>
          <w:rFonts w:ascii="Calibri" w:hAnsi="Calibri" w:cs="Arial"/>
          <w:sz w:val="22"/>
          <w:szCs w:val="22"/>
        </w:rPr>
        <w:t xml:space="preserve">the </w:t>
      </w:r>
      <w:r w:rsidR="0004410E">
        <w:rPr>
          <w:rFonts w:ascii="Calibri" w:hAnsi="Calibri" w:cs="Arial"/>
          <w:sz w:val="22"/>
          <w:szCs w:val="22"/>
        </w:rPr>
        <w:t>RC d</w:t>
      </w:r>
      <w:r w:rsidR="0036689E" w:rsidRPr="000779D1">
        <w:rPr>
          <w:rFonts w:ascii="Calibri" w:hAnsi="Calibri" w:cs="Arial"/>
          <w:sz w:val="22"/>
          <w:szCs w:val="22"/>
        </w:rPr>
        <w:t xml:space="preserve">etermination.  </w:t>
      </w:r>
    </w:p>
    <w:p w14:paraId="24C00FB3" w14:textId="77777777" w:rsidR="00360F98" w:rsidRPr="000779D1" w:rsidRDefault="00C85D51" w:rsidP="0036689E">
      <w:pPr>
        <w:pStyle w:val="BodyText"/>
        <w:numPr>
          <w:ilvl w:val="0"/>
          <w:numId w:val="15"/>
        </w:numPr>
        <w:rPr>
          <w:rFonts w:ascii="Calibri" w:hAnsi="Calibri"/>
          <w:sz w:val="22"/>
          <w:szCs w:val="22"/>
        </w:rPr>
      </w:pPr>
      <w:r w:rsidRPr="000779D1">
        <w:rPr>
          <w:rFonts w:ascii="Calibri" w:hAnsi="Calibri" w:cs="Arial"/>
          <w:sz w:val="22"/>
          <w:szCs w:val="22"/>
        </w:rPr>
        <w:t>Verification of Effectiveness (VOE)</w:t>
      </w:r>
      <w:r w:rsidR="0076237F" w:rsidRPr="000779D1">
        <w:rPr>
          <w:rFonts w:ascii="Calibri" w:hAnsi="Calibri" w:cs="Arial"/>
          <w:sz w:val="22"/>
          <w:szCs w:val="22"/>
        </w:rPr>
        <w:t xml:space="preserve"> </w:t>
      </w:r>
      <w:r w:rsidR="00410CBB" w:rsidRPr="000779D1">
        <w:rPr>
          <w:rFonts w:ascii="Calibri" w:hAnsi="Calibri" w:cs="Arial"/>
          <w:sz w:val="22"/>
          <w:szCs w:val="22"/>
        </w:rPr>
        <w:t>R</w:t>
      </w:r>
      <w:r w:rsidR="0076237F" w:rsidRPr="000779D1">
        <w:rPr>
          <w:rFonts w:ascii="Calibri" w:hAnsi="Calibri" w:cs="Arial"/>
          <w:sz w:val="22"/>
          <w:szCs w:val="22"/>
        </w:rPr>
        <w:t xml:space="preserve">eport.  The </w:t>
      </w:r>
      <w:r w:rsidRPr="000779D1">
        <w:rPr>
          <w:rFonts w:ascii="Calibri" w:hAnsi="Calibri" w:cs="Arial"/>
          <w:sz w:val="22"/>
          <w:szCs w:val="22"/>
        </w:rPr>
        <w:t>VOE</w:t>
      </w:r>
      <w:r w:rsidR="00410CBB" w:rsidRPr="000779D1">
        <w:rPr>
          <w:rFonts w:ascii="Calibri" w:hAnsi="Calibri" w:cs="Arial"/>
          <w:sz w:val="22"/>
          <w:szCs w:val="22"/>
        </w:rPr>
        <w:t xml:space="preserve"> R</w:t>
      </w:r>
      <w:r w:rsidR="0076237F" w:rsidRPr="000779D1">
        <w:rPr>
          <w:rFonts w:ascii="Calibri" w:hAnsi="Calibri" w:cs="Arial"/>
          <w:sz w:val="22"/>
          <w:szCs w:val="22"/>
        </w:rPr>
        <w:t>eport shall include the criteria</w:t>
      </w:r>
      <w:r w:rsidRPr="000779D1">
        <w:rPr>
          <w:rFonts w:ascii="Calibri" w:hAnsi="Calibri" w:cs="Arial"/>
          <w:sz w:val="22"/>
          <w:szCs w:val="22"/>
        </w:rPr>
        <w:t xml:space="preserve"> for acceptance</w:t>
      </w:r>
      <w:r w:rsidR="0076237F" w:rsidRPr="000779D1">
        <w:rPr>
          <w:rFonts w:ascii="Calibri" w:hAnsi="Calibri" w:cs="Arial"/>
          <w:sz w:val="22"/>
          <w:szCs w:val="22"/>
        </w:rPr>
        <w:t>, the expected results, and the actual results observed.  Th</w:t>
      </w:r>
      <w:r w:rsidR="00410CBB" w:rsidRPr="000779D1">
        <w:rPr>
          <w:rFonts w:ascii="Calibri" w:hAnsi="Calibri" w:cs="Arial"/>
          <w:sz w:val="22"/>
          <w:szCs w:val="22"/>
        </w:rPr>
        <w:t xml:space="preserve">e </w:t>
      </w:r>
      <w:r w:rsidRPr="000779D1">
        <w:rPr>
          <w:rFonts w:ascii="Calibri" w:hAnsi="Calibri" w:cs="Arial"/>
          <w:sz w:val="22"/>
          <w:szCs w:val="22"/>
        </w:rPr>
        <w:t>VOE</w:t>
      </w:r>
      <w:r w:rsidR="00410CBB" w:rsidRPr="000779D1">
        <w:rPr>
          <w:rFonts w:ascii="Calibri" w:hAnsi="Calibri" w:cs="Arial"/>
          <w:sz w:val="22"/>
          <w:szCs w:val="22"/>
        </w:rPr>
        <w:t xml:space="preserve"> Report</w:t>
      </w:r>
      <w:r w:rsidR="0076237F" w:rsidRPr="000779D1">
        <w:rPr>
          <w:rFonts w:ascii="Calibri" w:hAnsi="Calibri" w:cs="Arial"/>
          <w:sz w:val="22"/>
          <w:szCs w:val="22"/>
        </w:rPr>
        <w:t xml:space="preserve"> information </w:t>
      </w:r>
      <w:r w:rsidR="002E0378" w:rsidRPr="000779D1">
        <w:rPr>
          <w:rFonts w:ascii="Calibri" w:hAnsi="Calibri" w:cs="Arial"/>
          <w:sz w:val="22"/>
          <w:szCs w:val="22"/>
        </w:rPr>
        <w:t xml:space="preserve">shall </w:t>
      </w:r>
      <w:r w:rsidR="0076237F" w:rsidRPr="000779D1">
        <w:rPr>
          <w:rFonts w:ascii="Calibri" w:hAnsi="Calibri" w:cs="Arial"/>
          <w:sz w:val="22"/>
          <w:szCs w:val="22"/>
        </w:rPr>
        <w:t xml:space="preserve">be included in the CAPA </w:t>
      </w:r>
      <w:r w:rsidR="002E0378" w:rsidRPr="000779D1">
        <w:rPr>
          <w:rFonts w:ascii="Calibri" w:hAnsi="Calibri" w:cs="Arial"/>
          <w:sz w:val="22"/>
          <w:szCs w:val="22"/>
        </w:rPr>
        <w:t>response</w:t>
      </w:r>
      <w:r w:rsidR="0076237F" w:rsidRPr="000779D1">
        <w:rPr>
          <w:rFonts w:ascii="Calibri" w:hAnsi="Calibri" w:cs="Arial"/>
          <w:sz w:val="22"/>
          <w:szCs w:val="22"/>
        </w:rPr>
        <w:t xml:space="preserve">.  </w:t>
      </w:r>
    </w:p>
    <w:p w14:paraId="772709C2" w14:textId="77777777" w:rsidR="0049075A" w:rsidRPr="000779D1" w:rsidRDefault="0049075A" w:rsidP="0071220C">
      <w:pPr>
        <w:pStyle w:val="BodyText"/>
        <w:tabs>
          <w:tab w:val="clear" w:pos="1440"/>
        </w:tabs>
        <w:rPr>
          <w:rFonts w:ascii="Calibri" w:hAnsi="Calibri" w:cs="Arial"/>
          <w:sz w:val="22"/>
          <w:szCs w:val="22"/>
        </w:rPr>
      </w:pPr>
      <w:r w:rsidRPr="000779D1">
        <w:rPr>
          <w:rFonts w:ascii="Calibri" w:hAnsi="Calibri" w:cs="Arial"/>
          <w:sz w:val="22"/>
          <w:szCs w:val="22"/>
        </w:rPr>
        <w:t>Buyer may issue an extension on an exception basis provided sufficient written justification is provided.  Extensions may be granted for any corrective action phase provided the extension is requested prior to the due date of that phase.</w:t>
      </w:r>
    </w:p>
    <w:p w14:paraId="2FAE5F79" w14:textId="77777777" w:rsidR="00134DD5" w:rsidRPr="000779D1" w:rsidRDefault="00C85D51" w:rsidP="0071220C">
      <w:pPr>
        <w:pStyle w:val="BodyText"/>
        <w:tabs>
          <w:tab w:val="clear" w:pos="1440"/>
        </w:tabs>
        <w:rPr>
          <w:rFonts w:ascii="Calibri" w:hAnsi="Calibri"/>
          <w:sz w:val="22"/>
          <w:szCs w:val="22"/>
        </w:rPr>
      </w:pPr>
      <w:r w:rsidRPr="000779D1">
        <w:rPr>
          <w:rFonts w:ascii="Calibri" w:hAnsi="Calibri" w:cs="Arial"/>
          <w:sz w:val="22"/>
          <w:szCs w:val="22"/>
        </w:rPr>
        <w:t xml:space="preserve">Buyer </w:t>
      </w:r>
      <w:r w:rsidR="00134DD5" w:rsidRPr="000779D1">
        <w:rPr>
          <w:rFonts w:ascii="Calibri" w:hAnsi="Calibri" w:cs="Arial"/>
          <w:sz w:val="22"/>
          <w:szCs w:val="22"/>
        </w:rPr>
        <w:t xml:space="preserve">reserves the right to perform source inspection and/or </w:t>
      </w:r>
      <w:r w:rsidR="002E0378" w:rsidRPr="000779D1">
        <w:rPr>
          <w:rFonts w:ascii="Calibri" w:hAnsi="Calibri" w:cs="Arial"/>
          <w:sz w:val="22"/>
          <w:szCs w:val="22"/>
        </w:rPr>
        <w:t>r</w:t>
      </w:r>
      <w:r w:rsidR="00134DD5" w:rsidRPr="000779D1">
        <w:rPr>
          <w:rFonts w:ascii="Calibri" w:hAnsi="Calibri" w:cs="Arial"/>
          <w:sz w:val="22"/>
          <w:szCs w:val="22"/>
        </w:rPr>
        <w:t>eview</w:t>
      </w:r>
      <w:r w:rsidR="00972FBB" w:rsidRPr="000779D1">
        <w:rPr>
          <w:rFonts w:ascii="Calibri" w:hAnsi="Calibri" w:cs="Arial"/>
          <w:sz w:val="22"/>
          <w:szCs w:val="22"/>
        </w:rPr>
        <w:t>s</w:t>
      </w:r>
      <w:r w:rsidR="00134DD5" w:rsidRPr="000779D1">
        <w:rPr>
          <w:rFonts w:ascii="Calibri" w:hAnsi="Calibri" w:cs="Arial"/>
          <w:sz w:val="22"/>
          <w:szCs w:val="22"/>
        </w:rPr>
        <w:t xml:space="preserve"> until </w:t>
      </w:r>
      <w:r w:rsidR="00DB5E7D" w:rsidRPr="000779D1">
        <w:rPr>
          <w:rFonts w:ascii="Calibri" w:hAnsi="Calibri" w:cs="Arial"/>
          <w:sz w:val="22"/>
          <w:szCs w:val="22"/>
        </w:rPr>
        <w:t>Buyer</w:t>
      </w:r>
      <w:r w:rsidR="00134DD5" w:rsidRPr="000779D1">
        <w:rPr>
          <w:rFonts w:ascii="Calibri" w:hAnsi="Calibri" w:cs="Arial"/>
          <w:sz w:val="22"/>
          <w:szCs w:val="22"/>
        </w:rPr>
        <w:t xml:space="preserve"> is satisfied that </w:t>
      </w:r>
      <w:r w:rsidR="00972FBB" w:rsidRPr="000779D1">
        <w:rPr>
          <w:rFonts w:ascii="Calibri" w:hAnsi="Calibri" w:cs="Arial"/>
          <w:sz w:val="22"/>
          <w:szCs w:val="22"/>
        </w:rPr>
        <w:t xml:space="preserve">the accepted </w:t>
      </w:r>
      <w:r w:rsidR="0004410E">
        <w:rPr>
          <w:rFonts w:ascii="Calibri" w:hAnsi="Calibri" w:cs="Arial"/>
          <w:sz w:val="22"/>
          <w:szCs w:val="22"/>
        </w:rPr>
        <w:t>CAP</w:t>
      </w:r>
      <w:r w:rsidR="00972FBB" w:rsidRPr="000779D1">
        <w:rPr>
          <w:rFonts w:ascii="Calibri" w:hAnsi="Calibri" w:cs="Arial"/>
          <w:sz w:val="22"/>
          <w:szCs w:val="22"/>
        </w:rPr>
        <w:t xml:space="preserve"> </w:t>
      </w:r>
      <w:r w:rsidR="00134DD5" w:rsidRPr="000779D1">
        <w:rPr>
          <w:rFonts w:ascii="Calibri" w:hAnsi="Calibri" w:cs="Arial"/>
          <w:sz w:val="22"/>
          <w:szCs w:val="22"/>
        </w:rPr>
        <w:t>has been effectively implemented.</w:t>
      </w:r>
    </w:p>
    <w:p w14:paraId="4F917282" w14:textId="77777777" w:rsidR="00360F98" w:rsidRPr="00856B50" w:rsidRDefault="0083773E" w:rsidP="00972E88">
      <w:pPr>
        <w:pStyle w:val="Heading3"/>
        <w:numPr>
          <w:ilvl w:val="0"/>
          <w:numId w:val="0"/>
        </w:numPr>
        <w:tabs>
          <w:tab w:val="clear" w:pos="1440"/>
          <w:tab w:val="left" w:pos="720"/>
        </w:tabs>
        <w:ind w:left="720"/>
        <w:rPr>
          <w:rFonts w:ascii="Calibri" w:hAnsi="Calibri"/>
          <w:color w:val="2F5496"/>
          <w:sz w:val="20"/>
          <w:szCs w:val="20"/>
        </w:rPr>
      </w:pPr>
      <w:bookmarkStart w:id="38" w:name="_QA006.__Nonconforming"/>
      <w:bookmarkStart w:id="39" w:name="_QA007.__Nonconforming"/>
      <w:bookmarkStart w:id="40" w:name="_Toc17352229"/>
      <w:bookmarkStart w:id="41" w:name="_Toc86056026"/>
      <w:bookmarkEnd w:id="38"/>
      <w:bookmarkEnd w:id="39"/>
      <w:r w:rsidRPr="00856B50">
        <w:rPr>
          <w:rFonts w:ascii="Calibri" w:hAnsi="Calibri"/>
          <w:color w:val="000000"/>
          <w:sz w:val="20"/>
          <w:szCs w:val="20"/>
        </w:rPr>
        <w:t>QA00</w:t>
      </w:r>
      <w:r>
        <w:rPr>
          <w:rFonts w:ascii="Calibri" w:hAnsi="Calibri"/>
          <w:color w:val="000000"/>
          <w:sz w:val="20"/>
          <w:szCs w:val="20"/>
        </w:rPr>
        <w:t>6</w:t>
      </w:r>
      <w:r w:rsidR="00B0070E" w:rsidRPr="00856B50">
        <w:rPr>
          <w:rFonts w:ascii="Calibri" w:hAnsi="Calibri"/>
          <w:color w:val="000000"/>
          <w:sz w:val="20"/>
          <w:szCs w:val="20"/>
        </w:rPr>
        <w:t>.</w:t>
      </w:r>
      <w:r w:rsidR="00F61C16" w:rsidRPr="00856B50">
        <w:rPr>
          <w:rFonts w:ascii="Calibri" w:hAnsi="Calibri"/>
          <w:color w:val="000000"/>
          <w:sz w:val="20"/>
          <w:szCs w:val="20"/>
        </w:rPr>
        <w:t xml:space="preserve">  </w:t>
      </w:r>
      <w:r w:rsidR="00F61C16" w:rsidRPr="00856B50">
        <w:rPr>
          <w:rFonts w:ascii="Calibri" w:hAnsi="Calibri"/>
          <w:color w:val="000000"/>
          <w:sz w:val="20"/>
          <w:szCs w:val="20"/>
          <w:u w:val="single"/>
        </w:rPr>
        <w:t>Nonconforming Material</w:t>
      </w:r>
      <w:bookmarkEnd w:id="40"/>
      <w:bookmarkEnd w:id="4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72E88" w:rsidRPr="00102226" w14:paraId="2AC5E0FB" w14:textId="77777777" w:rsidTr="009629A0">
        <w:tc>
          <w:tcPr>
            <w:tcW w:w="8748" w:type="dxa"/>
            <w:shd w:val="clear" w:color="auto" w:fill="auto"/>
          </w:tcPr>
          <w:p w14:paraId="19E2BEFE" w14:textId="77777777" w:rsidR="00972E88" w:rsidRPr="00102226" w:rsidRDefault="00972E88" w:rsidP="00972FBB">
            <w:pPr>
              <w:pStyle w:val="BodyText"/>
              <w:ind w:left="0"/>
              <w:rPr>
                <w:rFonts w:ascii="Calibri" w:hAnsi="Calibri"/>
                <w:sz w:val="20"/>
                <w:szCs w:val="20"/>
              </w:rPr>
            </w:pPr>
            <w:r w:rsidRPr="00102226">
              <w:rPr>
                <w:rFonts w:ascii="Calibri" w:hAnsi="Calibri"/>
                <w:i/>
                <w:sz w:val="18"/>
                <w:szCs w:val="18"/>
              </w:rPr>
              <w:t xml:space="preserve">BACKGROUND:  </w:t>
            </w:r>
            <w:r w:rsidR="00FD4353">
              <w:rPr>
                <w:rFonts w:ascii="Calibri" w:hAnsi="Calibri"/>
                <w:i/>
                <w:sz w:val="18"/>
                <w:szCs w:val="18"/>
              </w:rPr>
              <w:t xml:space="preserve">This clause </w:t>
            </w:r>
            <w:r w:rsidR="00972FBB">
              <w:rPr>
                <w:rFonts w:ascii="Calibri" w:hAnsi="Calibri"/>
                <w:i/>
                <w:sz w:val="18"/>
                <w:szCs w:val="18"/>
              </w:rPr>
              <w:t>conveys the</w:t>
            </w:r>
            <w:r w:rsidR="00185529">
              <w:rPr>
                <w:rFonts w:ascii="Calibri" w:hAnsi="Calibri"/>
                <w:i/>
                <w:sz w:val="18"/>
                <w:szCs w:val="18"/>
              </w:rPr>
              <w:t xml:space="preserve"> expectation that the </w:t>
            </w:r>
            <w:r w:rsidR="00972FBB">
              <w:rPr>
                <w:rFonts w:ascii="Calibri" w:hAnsi="Calibri"/>
                <w:i/>
                <w:sz w:val="18"/>
                <w:szCs w:val="18"/>
              </w:rPr>
              <w:t>s</w:t>
            </w:r>
            <w:r w:rsidR="00185529">
              <w:rPr>
                <w:rFonts w:ascii="Calibri" w:hAnsi="Calibri"/>
                <w:i/>
                <w:sz w:val="18"/>
                <w:szCs w:val="18"/>
              </w:rPr>
              <w:t>eller shall</w:t>
            </w:r>
            <w:r w:rsidR="00FD4353">
              <w:rPr>
                <w:rFonts w:ascii="Calibri" w:hAnsi="Calibri"/>
                <w:i/>
                <w:sz w:val="18"/>
                <w:szCs w:val="18"/>
              </w:rPr>
              <w:t xml:space="preserve"> have </w:t>
            </w:r>
            <w:r w:rsidR="00B42C0B">
              <w:rPr>
                <w:rFonts w:ascii="Calibri" w:hAnsi="Calibri"/>
                <w:i/>
                <w:sz w:val="18"/>
                <w:szCs w:val="18"/>
              </w:rPr>
              <w:t xml:space="preserve">a </w:t>
            </w:r>
            <w:r w:rsidR="00FD4353">
              <w:rPr>
                <w:rFonts w:ascii="Calibri" w:hAnsi="Calibri"/>
                <w:i/>
                <w:sz w:val="18"/>
                <w:szCs w:val="18"/>
              </w:rPr>
              <w:t xml:space="preserve">documented </w:t>
            </w:r>
            <w:r w:rsidR="00972FBB">
              <w:rPr>
                <w:rFonts w:ascii="Calibri" w:hAnsi="Calibri"/>
                <w:i/>
                <w:sz w:val="18"/>
                <w:szCs w:val="18"/>
              </w:rPr>
              <w:t xml:space="preserve">system and procedure </w:t>
            </w:r>
            <w:r w:rsidR="00FD4353">
              <w:rPr>
                <w:rFonts w:ascii="Calibri" w:hAnsi="Calibri"/>
                <w:i/>
                <w:sz w:val="18"/>
                <w:szCs w:val="18"/>
              </w:rPr>
              <w:t xml:space="preserve">for handling non-conforming product </w:t>
            </w:r>
            <w:proofErr w:type="gramStart"/>
            <w:r w:rsidR="00FD4353">
              <w:rPr>
                <w:rFonts w:ascii="Calibri" w:hAnsi="Calibri"/>
                <w:i/>
                <w:sz w:val="18"/>
                <w:szCs w:val="18"/>
              </w:rPr>
              <w:t>whether or not</w:t>
            </w:r>
            <w:proofErr w:type="gramEnd"/>
            <w:r w:rsidR="00FD4353">
              <w:rPr>
                <w:rFonts w:ascii="Calibri" w:hAnsi="Calibri"/>
                <w:i/>
                <w:sz w:val="18"/>
                <w:szCs w:val="18"/>
              </w:rPr>
              <w:t xml:space="preserve"> the </w:t>
            </w:r>
            <w:r w:rsidR="00972FBB">
              <w:rPr>
                <w:rFonts w:ascii="Calibri" w:hAnsi="Calibri"/>
                <w:i/>
                <w:sz w:val="18"/>
                <w:szCs w:val="18"/>
              </w:rPr>
              <w:t>s</w:t>
            </w:r>
            <w:r w:rsidR="00FD4353">
              <w:rPr>
                <w:rFonts w:ascii="Calibri" w:hAnsi="Calibri"/>
                <w:i/>
                <w:sz w:val="18"/>
                <w:szCs w:val="18"/>
              </w:rPr>
              <w:t>eller is certified to a standard QMS (AS9100 or ISO9001).  Th</w:t>
            </w:r>
            <w:r w:rsidR="00972FBB">
              <w:rPr>
                <w:rFonts w:ascii="Calibri" w:hAnsi="Calibri"/>
                <w:i/>
                <w:sz w:val="18"/>
                <w:szCs w:val="18"/>
              </w:rPr>
              <w:t>e</w:t>
            </w:r>
            <w:r w:rsidR="00FD4353">
              <w:rPr>
                <w:rFonts w:ascii="Calibri" w:hAnsi="Calibri"/>
                <w:i/>
                <w:sz w:val="18"/>
                <w:szCs w:val="18"/>
              </w:rPr>
              <w:t xml:space="preserve"> </w:t>
            </w:r>
            <w:r w:rsidR="00972FBB">
              <w:rPr>
                <w:rFonts w:ascii="Calibri" w:hAnsi="Calibri"/>
                <w:i/>
                <w:sz w:val="18"/>
                <w:szCs w:val="18"/>
              </w:rPr>
              <w:t xml:space="preserve">system and procedure </w:t>
            </w:r>
            <w:proofErr w:type="gramStart"/>
            <w:r w:rsidR="00FD4353">
              <w:rPr>
                <w:rFonts w:ascii="Calibri" w:hAnsi="Calibri"/>
                <w:i/>
                <w:sz w:val="18"/>
                <w:szCs w:val="18"/>
              </w:rPr>
              <w:t>ensures</w:t>
            </w:r>
            <w:proofErr w:type="gramEnd"/>
            <w:r w:rsidR="00FD4353">
              <w:rPr>
                <w:rFonts w:ascii="Calibri" w:hAnsi="Calibri"/>
                <w:i/>
                <w:sz w:val="18"/>
                <w:szCs w:val="18"/>
              </w:rPr>
              <w:t xml:space="preserve"> that product with non-conformances does not get shipped to the Buyer through intermingling</w:t>
            </w:r>
            <w:r w:rsidR="00880FF9">
              <w:rPr>
                <w:rFonts w:ascii="Calibri" w:hAnsi="Calibri"/>
                <w:i/>
                <w:sz w:val="18"/>
                <w:szCs w:val="18"/>
              </w:rPr>
              <w:t>, lack of investigation,</w:t>
            </w:r>
            <w:r w:rsidR="00FD4353">
              <w:rPr>
                <w:rFonts w:ascii="Calibri" w:hAnsi="Calibri"/>
                <w:i/>
                <w:sz w:val="18"/>
                <w:szCs w:val="18"/>
              </w:rPr>
              <w:t xml:space="preserve"> or lack of a disposition process that ensure </w:t>
            </w:r>
            <w:r w:rsidR="00880FF9">
              <w:rPr>
                <w:rFonts w:ascii="Calibri" w:hAnsi="Calibri"/>
                <w:i/>
                <w:sz w:val="18"/>
                <w:szCs w:val="18"/>
              </w:rPr>
              <w:t>approval</w:t>
            </w:r>
            <w:r w:rsidR="00FD4353">
              <w:rPr>
                <w:rFonts w:ascii="Calibri" w:hAnsi="Calibri"/>
                <w:i/>
                <w:sz w:val="18"/>
                <w:szCs w:val="18"/>
              </w:rPr>
              <w:t xml:space="preserve"> for certain conditions.</w:t>
            </w:r>
          </w:p>
        </w:tc>
      </w:tr>
    </w:tbl>
    <w:p w14:paraId="0454B456" w14:textId="77777777" w:rsidR="00190617" w:rsidRPr="000779D1" w:rsidRDefault="00F61C16" w:rsidP="003907A8">
      <w:pPr>
        <w:pStyle w:val="BodyText"/>
        <w:rPr>
          <w:rFonts w:ascii="Calibri" w:hAnsi="Calibri"/>
          <w:sz w:val="22"/>
          <w:szCs w:val="22"/>
        </w:rPr>
      </w:pPr>
      <w:r w:rsidRPr="000779D1">
        <w:rPr>
          <w:rFonts w:ascii="Calibri" w:hAnsi="Calibri"/>
          <w:sz w:val="22"/>
          <w:szCs w:val="22"/>
        </w:rPr>
        <w:t>Seller shall utilize a documented system</w:t>
      </w:r>
      <w:r w:rsidR="00972FBB" w:rsidRPr="000779D1">
        <w:rPr>
          <w:rFonts w:ascii="Calibri" w:hAnsi="Calibri"/>
          <w:sz w:val="22"/>
          <w:szCs w:val="22"/>
        </w:rPr>
        <w:t xml:space="preserve"> and procedure</w:t>
      </w:r>
      <w:r w:rsidRPr="000779D1">
        <w:rPr>
          <w:rFonts w:ascii="Calibri" w:hAnsi="Calibri"/>
          <w:sz w:val="22"/>
          <w:szCs w:val="22"/>
        </w:rPr>
        <w:t xml:space="preserve"> for </w:t>
      </w:r>
      <w:r w:rsidR="00284303" w:rsidRPr="000779D1">
        <w:rPr>
          <w:rFonts w:ascii="Calibri" w:hAnsi="Calibri"/>
          <w:sz w:val="22"/>
          <w:szCs w:val="22"/>
        </w:rPr>
        <w:t xml:space="preserve">evaluation </w:t>
      </w:r>
      <w:r w:rsidRPr="000779D1">
        <w:rPr>
          <w:rFonts w:ascii="Calibri" w:hAnsi="Calibri"/>
          <w:sz w:val="22"/>
          <w:szCs w:val="22"/>
        </w:rPr>
        <w:t xml:space="preserve">and disposition of non-conforming material to </w:t>
      </w:r>
      <w:r w:rsidR="00284303" w:rsidRPr="000779D1">
        <w:rPr>
          <w:rFonts w:ascii="Calibri" w:hAnsi="Calibri"/>
          <w:sz w:val="22"/>
          <w:szCs w:val="22"/>
        </w:rPr>
        <w:t xml:space="preserve">contain, </w:t>
      </w:r>
      <w:r w:rsidRPr="000779D1">
        <w:rPr>
          <w:rFonts w:ascii="Calibri" w:hAnsi="Calibri"/>
          <w:sz w:val="22"/>
          <w:szCs w:val="22"/>
        </w:rPr>
        <w:t>track, analyz</w:t>
      </w:r>
      <w:r w:rsidR="00284303" w:rsidRPr="000779D1">
        <w:rPr>
          <w:rFonts w:ascii="Calibri" w:hAnsi="Calibri"/>
          <w:sz w:val="22"/>
          <w:szCs w:val="22"/>
        </w:rPr>
        <w:t>e,</w:t>
      </w:r>
      <w:r w:rsidRPr="000779D1">
        <w:rPr>
          <w:rFonts w:ascii="Calibri" w:hAnsi="Calibri"/>
          <w:sz w:val="22"/>
          <w:szCs w:val="22"/>
        </w:rPr>
        <w:t xml:space="preserve"> </w:t>
      </w:r>
      <w:r w:rsidR="00284303" w:rsidRPr="000779D1">
        <w:rPr>
          <w:rFonts w:ascii="Calibri" w:hAnsi="Calibri"/>
          <w:sz w:val="22"/>
          <w:szCs w:val="22"/>
        </w:rPr>
        <w:t xml:space="preserve">determine </w:t>
      </w:r>
      <w:r w:rsidRPr="000779D1">
        <w:rPr>
          <w:rFonts w:ascii="Calibri" w:hAnsi="Calibri"/>
          <w:sz w:val="22"/>
          <w:szCs w:val="22"/>
        </w:rPr>
        <w:t xml:space="preserve">root cause, and </w:t>
      </w:r>
      <w:r w:rsidR="00185529" w:rsidRPr="000779D1">
        <w:rPr>
          <w:rFonts w:ascii="Calibri" w:hAnsi="Calibri"/>
          <w:sz w:val="22"/>
          <w:szCs w:val="22"/>
        </w:rPr>
        <w:t xml:space="preserve">ensure </w:t>
      </w:r>
      <w:r w:rsidRPr="000779D1">
        <w:rPr>
          <w:rFonts w:ascii="Calibri" w:hAnsi="Calibri"/>
          <w:sz w:val="22"/>
          <w:szCs w:val="22"/>
        </w:rPr>
        <w:t xml:space="preserve">effective preventative/corrective action implementation. </w:t>
      </w:r>
      <w:r w:rsidR="00190617" w:rsidRPr="000779D1">
        <w:rPr>
          <w:rFonts w:ascii="Calibri" w:hAnsi="Calibri"/>
          <w:sz w:val="22"/>
          <w:szCs w:val="22"/>
        </w:rPr>
        <w:t xml:space="preserve">Seller shall maintain a procedure to control the identification, documentation, evaluation, disposition, and segregation requirements of non-conforming products. </w:t>
      </w:r>
    </w:p>
    <w:p w14:paraId="4096EEBB" w14:textId="0EC4848B" w:rsidR="00F61C16" w:rsidRPr="000779D1" w:rsidRDefault="00F61C16" w:rsidP="003907A8">
      <w:pPr>
        <w:pStyle w:val="BodyText"/>
        <w:rPr>
          <w:rFonts w:ascii="Calibri" w:hAnsi="Calibri"/>
          <w:sz w:val="22"/>
          <w:szCs w:val="22"/>
        </w:rPr>
      </w:pPr>
      <w:r w:rsidRPr="000779D1">
        <w:rPr>
          <w:rFonts w:ascii="Calibri" w:hAnsi="Calibri"/>
          <w:sz w:val="22"/>
          <w:szCs w:val="22"/>
        </w:rPr>
        <w:t>Seller’s non-conformances</w:t>
      </w:r>
      <w:r w:rsidR="007109D7" w:rsidRPr="000779D1">
        <w:rPr>
          <w:rFonts w:ascii="Calibri" w:hAnsi="Calibri"/>
          <w:sz w:val="22"/>
          <w:szCs w:val="22"/>
        </w:rPr>
        <w:t xml:space="preserve"> that affect </w:t>
      </w:r>
      <w:r w:rsidR="0004410E">
        <w:rPr>
          <w:rFonts w:ascii="Calibri" w:hAnsi="Calibri"/>
          <w:sz w:val="22"/>
          <w:szCs w:val="22"/>
        </w:rPr>
        <w:t>f</w:t>
      </w:r>
      <w:r w:rsidR="007109D7" w:rsidRPr="000779D1">
        <w:rPr>
          <w:rFonts w:ascii="Calibri" w:hAnsi="Calibri"/>
          <w:sz w:val="22"/>
          <w:szCs w:val="22"/>
        </w:rPr>
        <w:t xml:space="preserve">orm, </w:t>
      </w:r>
      <w:r w:rsidR="0004410E">
        <w:rPr>
          <w:rFonts w:ascii="Calibri" w:hAnsi="Calibri"/>
          <w:sz w:val="22"/>
          <w:szCs w:val="22"/>
        </w:rPr>
        <w:t>f</w:t>
      </w:r>
      <w:r w:rsidR="007109D7" w:rsidRPr="000779D1">
        <w:rPr>
          <w:rFonts w:ascii="Calibri" w:hAnsi="Calibri"/>
          <w:sz w:val="22"/>
          <w:szCs w:val="22"/>
        </w:rPr>
        <w:t xml:space="preserve">it, </w:t>
      </w:r>
      <w:r w:rsidR="0004410E">
        <w:rPr>
          <w:rFonts w:ascii="Calibri" w:hAnsi="Calibri"/>
          <w:sz w:val="22"/>
          <w:szCs w:val="22"/>
        </w:rPr>
        <w:t>f</w:t>
      </w:r>
      <w:r w:rsidR="007109D7" w:rsidRPr="000779D1">
        <w:rPr>
          <w:rFonts w:ascii="Calibri" w:hAnsi="Calibri"/>
          <w:sz w:val="22"/>
          <w:szCs w:val="22"/>
        </w:rPr>
        <w:t xml:space="preserve">unction, </w:t>
      </w:r>
      <w:r w:rsidR="0004410E">
        <w:rPr>
          <w:rFonts w:ascii="Calibri" w:hAnsi="Calibri"/>
          <w:sz w:val="22"/>
          <w:szCs w:val="22"/>
        </w:rPr>
        <w:t>r</w:t>
      </w:r>
      <w:r w:rsidR="007109D7" w:rsidRPr="000779D1">
        <w:rPr>
          <w:rFonts w:ascii="Calibri" w:hAnsi="Calibri"/>
          <w:sz w:val="22"/>
          <w:szCs w:val="22"/>
        </w:rPr>
        <w:t xml:space="preserve">eliability, </w:t>
      </w:r>
      <w:r w:rsidR="0004410E">
        <w:rPr>
          <w:rFonts w:ascii="Calibri" w:hAnsi="Calibri"/>
          <w:sz w:val="22"/>
          <w:szCs w:val="22"/>
        </w:rPr>
        <w:t>m</w:t>
      </w:r>
      <w:r w:rsidR="007109D7" w:rsidRPr="000779D1">
        <w:rPr>
          <w:rFonts w:ascii="Calibri" w:hAnsi="Calibri"/>
          <w:sz w:val="22"/>
          <w:szCs w:val="22"/>
        </w:rPr>
        <w:t xml:space="preserve">aintainability, and </w:t>
      </w:r>
      <w:r w:rsidR="0004410E">
        <w:rPr>
          <w:rFonts w:ascii="Calibri" w:hAnsi="Calibri"/>
          <w:sz w:val="22"/>
          <w:szCs w:val="22"/>
        </w:rPr>
        <w:t>s</w:t>
      </w:r>
      <w:r w:rsidR="007109D7" w:rsidRPr="000779D1">
        <w:rPr>
          <w:rFonts w:ascii="Calibri" w:hAnsi="Calibri"/>
          <w:sz w:val="22"/>
          <w:szCs w:val="22"/>
        </w:rPr>
        <w:t xml:space="preserve">afety </w:t>
      </w:r>
      <w:r w:rsidRPr="000779D1">
        <w:rPr>
          <w:rFonts w:ascii="Calibri" w:hAnsi="Calibri"/>
          <w:sz w:val="22"/>
          <w:szCs w:val="22"/>
        </w:rPr>
        <w:t>shall not be given a disposition of “use as is</w:t>
      </w:r>
      <w:r w:rsidR="00284303" w:rsidRPr="000779D1">
        <w:rPr>
          <w:rFonts w:ascii="Calibri" w:hAnsi="Calibri"/>
          <w:sz w:val="22"/>
          <w:szCs w:val="22"/>
        </w:rPr>
        <w:t>”</w:t>
      </w:r>
      <w:r w:rsidRPr="000779D1">
        <w:rPr>
          <w:rFonts w:ascii="Calibri" w:hAnsi="Calibri"/>
          <w:sz w:val="22"/>
          <w:szCs w:val="22"/>
        </w:rPr>
        <w:t xml:space="preserve"> or “repair” through </w:t>
      </w:r>
      <w:r w:rsidR="00972FBB" w:rsidRPr="000779D1">
        <w:rPr>
          <w:rFonts w:ascii="Calibri" w:hAnsi="Calibri"/>
          <w:sz w:val="22"/>
          <w:szCs w:val="22"/>
        </w:rPr>
        <w:t>s</w:t>
      </w:r>
      <w:r w:rsidRPr="000779D1">
        <w:rPr>
          <w:rFonts w:ascii="Calibri" w:hAnsi="Calibri"/>
          <w:sz w:val="22"/>
          <w:szCs w:val="22"/>
        </w:rPr>
        <w:t xml:space="preserve">eller action without Buyer </w:t>
      </w:r>
      <w:r w:rsidR="0044655D" w:rsidRPr="000779D1">
        <w:rPr>
          <w:rFonts w:ascii="Calibri" w:hAnsi="Calibri"/>
          <w:sz w:val="22"/>
          <w:szCs w:val="22"/>
        </w:rPr>
        <w:t xml:space="preserve">written </w:t>
      </w:r>
      <w:r w:rsidRPr="000779D1">
        <w:rPr>
          <w:rFonts w:ascii="Calibri" w:hAnsi="Calibri"/>
          <w:sz w:val="22"/>
          <w:szCs w:val="22"/>
        </w:rPr>
        <w:t xml:space="preserve">approval. Rework to print will be acceptable. </w:t>
      </w:r>
      <w:r w:rsidR="00190617" w:rsidRPr="000779D1">
        <w:rPr>
          <w:rFonts w:ascii="Calibri" w:hAnsi="Calibri"/>
          <w:sz w:val="22"/>
          <w:szCs w:val="22"/>
        </w:rPr>
        <w:t xml:space="preserve">If </w:t>
      </w:r>
      <w:r w:rsidR="00972FBB" w:rsidRPr="000779D1">
        <w:rPr>
          <w:rFonts w:ascii="Calibri" w:hAnsi="Calibri"/>
          <w:sz w:val="22"/>
          <w:szCs w:val="22"/>
        </w:rPr>
        <w:t>s</w:t>
      </w:r>
      <w:r w:rsidR="00190617" w:rsidRPr="000779D1">
        <w:rPr>
          <w:rFonts w:ascii="Calibri" w:hAnsi="Calibri"/>
          <w:sz w:val="22"/>
          <w:szCs w:val="22"/>
        </w:rPr>
        <w:t xml:space="preserve">eller determines a </w:t>
      </w:r>
      <w:r w:rsidR="007109D7" w:rsidRPr="000779D1">
        <w:rPr>
          <w:rFonts w:ascii="Calibri" w:hAnsi="Calibri"/>
          <w:sz w:val="22"/>
          <w:szCs w:val="22"/>
        </w:rPr>
        <w:t>non-conform</w:t>
      </w:r>
      <w:r w:rsidR="00190617" w:rsidRPr="000779D1">
        <w:rPr>
          <w:rFonts w:ascii="Calibri" w:hAnsi="Calibri"/>
          <w:sz w:val="22"/>
          <w:szCs w:val="22"/>
        </w:rPr>
        <w:t xml:space="preserve">ance </w:t>
      </w:r>
      <w:r w:rsidR="00F6634A" w:rsidRPr="000779D1">
        <w:rPr>
          <w:rFonts w:ascii="Calibri" w:hAnsi="Calibri"/>
          <w:sz w:val="22"/>
          <w:szCs w:val="22"/>
        </w:rPr>
        <w:t xml:space="preserve">or has reason to believe a non-conformance </w:t>
      </w:r>
      <w:r w:rsidR="00190617" w:rsidRPr="000779D1">
        <w:rPr>
          <w:rFonts w:ascii="Calibri" w:hAnsi="Calibri"/>
          <w:sz w:val="22"/>
          <w:szCs w:val="22"/>
        </w:rPr>
        <w:t xml:space="preserve">could potentially exist in previously delivered </w:t>
      </w:r>
      <w:proofErr w:type="gramStart"/>
      <w:r w:rsidR="00190617" w:rsidRPr="000779D1">
        <w:rPr>
          <w:rFonts w:ascii="Calibri" w:hAnsi="Calibri"/>
          <w:sz w:val="22"/>
          <w:szCs w:val="22"/>
        </w:rPr>
        <w:t xml:space="preserve">product, </w:t>
      </w:r>
      <w:r w:rsidRPr="000779D1">
        <w:rPr>
          <w:rFonts w:ascii="Calibri" w:hAnsi="Calibri"/>
          <w:sz w:val="22"/>
          <w:szCs w:val="22"/>
        </w:rPr>
        <w:t xml:space="preserve"> </w:t>
      </w:r>
      <w:r w:rsidR="00972FBB" w:rsidRPr="000779D1">
        <w:rPr>
          <w:rFonts w:ascii="Calibri" w:hAnsi="Calibri"/>
          <w:sz w:val="22"/>
          <w:szCs w:val="22"/>
        </w:rPr>
        <w:t>s</w:t>
      </w:r>
      <w:r w:rsidRPr="000779D1">
        <w:rPr>
          <w:rFonts w:ascii="Calibri" w:hAnsi="Calibri"/>
          <w:sz w:val="22"/>
          <w:szCs w:val="22"/>
        </w:rPr>
        <w:t>eller</w:t>
      </w:r>
      <w:proofErr w:type="gramEnd"/>
      <w:r w:rsidRPr="000779D1">
        <w:rPr>
          <w:rFonts w:ascii="Calibri" w:hAnsi="Calibri"/>
          <w:sz w:val="22"/>
          <w:szCs w:val="22"/>
        </w:rPr>
        <w:t xml:space="preserve"> shall notify Buyer </w:t>
      </w:r>
      <w:r w:rsidR="0004410E">
        <w:rPr>
          <w:rFonts w:ascii="Calibri" w:hAnsi="Calibri"/>
          <w:sz w:val="22"/>
          <w:szCs w:val="22"/>
        </w:rPr>
        <w:t>p</w:t>
      </w:r>
      <w:r w:rsidR="0049075A" w:rsidRPr="000779D1">
        <w:rPr>
          <w:rFonts w:ascii="Calibri" w:hAnsi="Calibri"/>
          <w:sz w:val="22"/>
          <w:szCs w:val="22"/>
        </w:rPr>
        <w:t>rocurement</w:t>
      </w:r>
      <w:r w:rsidR="00F6634A" w:rsidRPr="000779D1">
        <w:rPr>
          <w:rFonts w:ascii="Calibri" w:hAnsi="Calibri"/>
          <w:sz w:val="22"/>
          <w:szCs w:val="22"/>
        </w:rPr>
        <w:t xml:space="preserve"> </w:t>
      </w:r>
      <w:r w:rsidRPr="000779D1">
        <w:rPr>
          <w:rFonts w:ascii="Calibri" w:hAnsi="Calibri"/>
          <w:sz w:val="22"/>
          <w:szCs w:val="22"/>
        </w:rPr>
        <w:t xml:space="preserve">representative </w:t>
      </w:r>
      <w:r w:rsidR="00190617" w:rsidRPr="000779D1">
        <w:rPr>
          <w:rFonts w:ascii="Calibri" w:hAnsi="Calibri"/>
          <w:sz w:val="22"/>
          <w:szCs w:val="22"/>
        </w:rPr>
        <w:t xml:space="preserve">within 48 hours of </w:t>
      </w:r>
      <w:r w:rsidR="0049075A" w:rsidRPr="000779D1">
        <w:rPr>
          <w:rFonts w:ascii="Calibri" w:hAnsi="Calibri"/>
          <w:sz w:val="22"/>
          <w:szCs w:val="22"/>
        </w:rPr>
        <w:t>seller discovery</w:t>
      </w:r>
      <w:r w:rsidR="00190617" w:rsidRPr="000779D1">
        <w:rPr>
          <w:rFonts w:ascii="Calibri" w:hAnsi="Calibri"/>
          <w:sz w:val="22"/>
          <w:szCs w:val="22"/>
        </w:rPr>
        <w:t>.</w:t>
      </w:r>
      <w:r w:rsidR="00237111" w:rsidRPr="000779D1">
        <w:rPr>
          <w:rFonts w:ascii="Calibri" w:hAnsi="Calibri"/>
          <w:sz w:val="22"/>
          <w:szCs w:val="22"/>
        </w:rPr>
        <w:t xml:space="preserve"> In addition, </w:t>
      </w:r>
      <w:r w:rsidR="00F6634A" w:rsidRPr="000779D1">
        <w:rPr>
          <w:rFonts w:ascii="Calibri" w:hAnsi="Calibri"/>
          <w:sz w:val="22"/>
          <w:szCs w:val="22"/>
        </w:rPr>
        <w:t>s</w:t>
      </w:r>
      <w:r w:rsidRPr="000779D1">
        <w:rPr>
          <w:rFonts w:ascii="Calibri" w:hAnsi="Calibri"/>
          <w:sz w:val="22"/>
          <w:szCs w:val="22"/>
        </w:rPr>
        <w:t xml:space="preserve">eller shall provide a </w:t>
      </w:r>
      <w:r w:rsidR="00190617" w:rsidRPr="000779D1">
        <w:rPr>
          <w:rFonts w:ascii="Calibri" w:hAnsi="Calibri"/>
          <w:sz w:val="22"/>
          <w:szCs w:val="22"/>
        </w:rPr>
        <w:t xml:space="preserve">written </w:t>
      </w:r>
      <w:r w:rsidRPr="000779D1">
        <w:rPr>
          <w:rFonts w:ascii="Calibri" w:hAnsi="Calibri"/>
          <w:sz w:val="22"/>
          <w:szCs w:val="22"/>
        </w:rPr>
        <w:t>notification</w:t>
      </w:r>
      <w:r w:rsidR="00237111" w:rsidRPr="000779D1">
        <w:rPr>
          <w:rFonts w:ascii="Calibri" w:hAnsi="Calibri"/>
          <w:sz w:val="22"/>
          <w:szCs w:val="22"/>
        </w:rPr>
        <w:t xml:space="preserve"> to Buyer including</w:t>
      </w:r>
      <w:r w:rsidRPr="000779D1">
        <w:rPr>
          <w:rFonts w:ascii="Calibri" w:hAnsi="Calibri"/>
          <w:sz w:val="22"/>
          <w:szCs w:val="22"/>
        </w:rPr>
        <w:t xml:space="preserve"> a description of the suspected nonconformance, potential </w:t>
      </w:r>
      <w:r w:rsidR="00C44A1C" w:rsidRPr="000779D1">
        <w:rPr>
          <w:rFonts w:ascii="Calibri" w:hAnsi="Calibri"/>
          <w:sz w:val="22"/>
          <w:szCs w:val="22"/>
        </w:rPr>
        <w:t xml:space="preserve">safety </w:t>
      </w:r>
      <w:r w:rsidRPr="000779D1">
        <w:rPr>
          <w:rFonts w:ascii="Calibri" w:hAnsi="Calibri"/>
          <w:sz w:val="22"/>
          <w:szCs w:val="22"/>
        </w:rPr>
        <w:t xml:space="preserve">risk or product </w:t>
      </w:r>
      <w:proofErr w:type="gramStart"/>
      <w:r w:rsidRPr="000779D1">
        <w:rPr>
          <w:rFonts w:ascii="Calibri" w:hAnsi="Calibri"/>
          <w:sz w:val="22"/>
          <w:szCs w:val="22"/>
        </w:rPr>
        <w:t xml:space="preserve">impact, </w:t>
      </w:r>
      <w:r w:rsidR="00C44A1C" w:rsidRPr="000779D1">
        <w:rPr>
          <w:rFonts w:ascii="Calibri" w:hAnsi="Calibri"/>
          <w:sz w:val="22"/>
          <w:szCs w:val="22"/>
        </w:rPr>
        <w:t xml:space="preserve"> </w:t>
      </w:r>
      <w:r w:rsidRPr="000779D1">
        <w:rPr>
          <w:rFonts w:ascii="Calibri" w:hAnsi="Calibri"/>
          <w:sz w:val="22"/>
          <w:szCs w:val="22"/>
        </w:rPr>
        <w:t>contract</w:t>
      </w:r>
      <w:proofErr w:type="gramEnd"/>
      <w:r w:rsidR="00C36932" w:rsidRPr="000779D1">
        <w:rPr>
          <w:rFonts w:ascii="Calibri" w:hAnsi="Calibri"/>
          <w:sz w:val="22"/>
          <w:szCs w:val="22"/>
        </w:rPr>
        <w:t xml:space="preserve"> and/or PO </w:t>
      </w:r>
      <w:r w:rsidRPr="000779D1">
        <w:rPr>
          <w:rFonts w:ascii="Calibri" w:hAnsi="Calibri"/>
          <w:sz w:val="22"/>
          <w:szCs w:val="22"/>
        </w:rPr>
        <w:t xml:space="preserve">number, Part Number, National Stock Number (NSN), </w:t>
      </w:r>
      <w:r w:rsidR="00C44A1C" w:rsidRPr="000779D1">
        <w:rPr>
          <w:rFonts w:ascii="Calibri" w:hAnsi="Calibri"/>
          <w:sz w:val="22"/>
          <w:szCs w:val="22"/>
        </w:rPr>
        <w:t xml:space="preserve">and </w:t>
      </w:r>
      <w:r w:rsidRPr="000779D1">
        <w:rPr>
          <w:rFonts w:ascii="Calibri" w:hAnsi="Calibri"/>
          <w:sz w:val="22"/>
          <w:szCs w:val="22"/>
        </w:rPr>
        <w:t>affected serial numbers, or lot numbers.</w:t>
      </w:r>
    </w:p>
    <w:p w14:paraId="79514B34" w14:textId="4B73765C" w:rsidR="00F61C16" w:rsidRDefault="00914B45" w:rsidP="003907A8">
      <w:pPr>
        <w:pStyle w:val="BodyText"/>
        <w:rPr>
          <w:rFonts w:ascii="Calibri" w:hAnsi="Calibri"/>
          <w:sz w:val="22"/>
          <w:szCs w:val="22"/>
        </w:rPr>
      </w:pPr>
      <w:r w:rsidRPr="000779D1">
        <w:rPr>
          <w:rFonts w:ascii="Calibri" w:hAnsi="Calibri"/>
          <w:sz w:val="22"/>
          <w:szCs w:val="22"/>
        </w:rPr>
        <w:t xml:space="preserve">Seller shall notify Buyer of any non-conforming products </w:t>
      </w:r>
      <w:r>
        <w:rPr>
          <w:rFonts w:ascii="Calibri" w:hAnsi="Calibri"/>
          <w:sz w:val="22"/>
          <w:szCs w:val="22"/>
        </w:rPr>
        <w:t xml:space="preserve">Seller wishes to ship </w:t>
      </w:r>
      <w:r w:rsidRPr="000779D1">
        <w:rPr>
          <w:rFonts w:ascii="Calibri" w:hAnsi="Calibri"/>
          <w:sz w:val="22"/>
          <w:szCs w:val="22"/>
        </w:rPr>
        <w:t xml:space="preserve">via the </w:t>
      </w:r>
      <w:r w:rsidR="00F44338">
        <w:rPr>
          <w:rFonts w:ascii="Calibri" w:hAnsi="Calibri"/>
          <w:sz w:val="22"/>
          <w:szCs w:val="22"/>
        </w:rPr>
        <w:t>Supplier Disposition Request (</w:t>
      </w:r>
      <w:r w:rsidRPr="000779D1">
        <w:rPr>
          <w:rFonts w:ascii="Calibri" w:hAnsi="Calibri"/>
          <w:sz w:val="22"/>
          <w:szCs w:val="22"/>
        </w:rPr>
        <w:t>SDR</w:t>
      </w:r>
      <w:r w:rsidR="00F44338">
        <w:rPr>
          <w:rFonts w:ascii="Calibri" w:hAnsi="Calibri"/>
          <w:sz w:val="22"/>
          <w:szCs w:val="22"/>
        </w:rPr>
        <w:t>)</w:t>
      </w:r>
      <w:r w:rsidRPr="000779D1">
        <w:rPr>
          <w:rFonts w:ascii="Calibri" w:hAnsi="Calibri"/>
          <w:sz w:val="22"/>
          <w:szCs w:val="22"/>
        </w:rPr>
        <w:t xml:space="preserve"> process.  </w:t>
      </w:r>
      <w:r w:rsidR="00F61C16" w:rsidRPr="000779D1">
        <w:rPr>
          <w:rFonts w:ascii="Calibri" w:hAnsi="Calibri"/>
          <w:sz w:val="22"/>
          <w:szCs w:val="22"/>
        </w:rPr>
        <w:t xml:space="preserve">Seller shall not ship parts until Buyer provides written authorization.  </w:t>
      </w:r>
      <w:r w:rsidR="00C2320B" w:rsidRPr="000779D1">
        <w:rPr>
          <w:rFonts w:ascii="Calibri" w:hAnsi="Calibri"/>
          <w:sz w:val="22"/>
          <w:szCs w:val="22"/>
        </w:rPr>
        <w:t xml:space="preserve">Seller shall include </w:t>
      </w:r>
      <w:r w:rsidR="00C44A1C" w:rsidRPr="000779D1">
        <w:rPr>
          <w:rFonts w:ascii="Calibri" w:hAnsi="Calibri"/>
          <w:sz w:val="22"/>
          <w:szCs w:val="22"/>
        </w:rPr>
        <w:t xml:space="preserve">the </w:t>
      </w:r>
      <w:r w:rsidR="00D57905">
        <w:rPr>
          <w:rFonts w:ascii="Calibri" w:hAnsi="Calibri"/>
          <w:sz w:val="22"/>
          <w:szCs w:val="22"/>
        </w:rPr>
        <w:t xml:space="preserve">GS QN resulting from the </w:t>
      </w:r>
      <w:r w:rsidR="00C44A1C" w:rsidRPr="000779D1">
        <w:rPr>
          <w:rFonts w:ascii="Calibri" w:hAnsi="Calibri"/>
          <w:sz w:val="22"/>
          <w:szCs w:val="22"/>
        </w:rPr>
        <w:t>SDR</w:t>
      </w:r>
      <w:r w:rsidR="00F61C16" w:rsidRPr="000779D1">
        <w:rPr>
          <w:rFonts w:ascii="Calibri" w:hAnsi="Calibri"/>
          <w:sz w:val="22"/>
          <w:szCs w:val="22"/>
        </w:rPr>
        <w:t xml:space="preserve"> </w:t>
      </w:r>
      <w:r w:rsidR="00163A9E">
        <w:rPr>
          <w:rFonts w:ascii="Calibri" w:hAnsi="Calibri"/>
          <w:sz w:val="22"/>
          <w:szCs w:val="22"/>
        </w:rPr>
        <w:t xml:space="preserve">on the C of C </w:t>
      </w:r>
      <w:r w:rsidR="00C2320B" w:rsidRPr="000779D1">
        <w:rPr>
          <w:rFonts w:ascii="Calibri" w:hAnsi="Calibri"/>
          <w:sz w:val="22"/>
          <w:szCs w:val="22"/>
        </w:rPr>
        <w:t xml:space="preserve">when </w:t>
      </w:r>
      <w:r w:rsidR="00F44338">
        <w:rPr>
          <w:rFonts w:ascii="Calibri" w:hAnsi="Calibri"/>
          <w:sz w:val="22"/>
          <w:szCs w:val="22"/>
        </w:rPr>
        <w:t>non-conforming</w:t>
      </w:r>
      <w:r w:rsidR="00F44338" w:rsidRPr="000779D1">
        <w:rPr>
          <w:rFonts w:ascii="Calibri" w:hAnsi="Calibri"/>
          <w:sz w:val="22"/>
          <w:szCs w:val="22"/>
        </w:rPr>
        <w:t xml:space="preserve"> </w:t>
      </w:r>
      <w:r w:rsidR="00C2320B" w:rsidRPr="000779D1">
        <w:rPr>
          <w:rFonts w:ascii="Calibri" w:hAnsi="Calibri"/>
          <w:sz w:val="22"/>
          <w:szCs w:val="22"/>
        </w:rPr>
        <w:t>part(s) are shipped</w:t>
      </w:r>
      <w:r w:rsidR="00F61C16" w:rsidRPr="000779D1">
        <w:rPr>
          <w:rFonts w:ascii="Calibri" w:hAnsi="Calibri"/>
          <w:sz w:val="22"/>
          <w:szCs w:val="22"/>
        </w:rPr>
        <w:t xml:space="preserve">. </w:t>
      </w:r>
      <w:r w:rsidR="00163A9E">
        <w:rPr>
          <w:rFonts w:ascii="Calibri" w:hAnsi="Calibri"/>
          <w:sz w:val="22"/>
          <w:szCs w:val="22"/>
        </w:rPr>
        <w:t xml:space="preserve">A Copy of the GS QN may also be attached. </w:t>
      </w:r>
      <w:r w:rsidR="00F61C16" w:rsidRPr="000779D1">
        <w:rPr>
          <w:rFonts w:ascii="Calibri" w:hAnsi="Calibri"/>
          <w:sz w:val="22"/>
          <w:szCs w:val="22"/>
        </w:rPr>
        <w:t xml:space="preserve"> The affected parts shall be clearly identified with </w:t>
      </w:r>
      <w:proofErr w:type="gramStart"/>
      <w:r w:rsidR="00F61C16" w:rsidRPr="000779D1">
        <w:rPr>
          <w:rFonts w:ascii="Calibri" w:hAnsi="Calibri"/>
          <w:sz w:val="22"/>
          <w:szCs w:val="22"/>
        </w:rPr>
        <w:t xml:space="preserve">the </w:t>
      </w:r>
      <w:r w:rsidR="00D57905">
        <w:rPr>
          <w:rFonts w:ascii="Calibri" w:hAnsi="Calibri"/>
          <w:sz w:val="22"/>
          <w:szCs w:val="22"/>
        </w:rPr>
        <w:t xml:space="preserve"> GS</w:t>
      </w:r>
      <w:proofErr w:type="gramEnd"/>
      <w:r w:rsidR="00D57905">
        <w:rPr>
          <w:rFonts w:ascii="Calibri" w:hAnsi="Calibri"/>
          <w:sz w:val="22"/>
          <w:szCs w:val="22"/>
        </w:rPr>
        <w:t xml:space="preserve"> QN</w:t>
      </w:r>
      <w:r w:rsidR="00D57905" w:rsidRPr="000779D1">
        <w:rPr>
          <w:rFonts w:ascii="Calibri" w:hAnsi="Calibri"/>
          <w:sz w:val="22"/>
          <w:szCs w:val="22"/>
        </w:rPr>
        <w:t xml:space="preserve"> </w:t>
      </w:r>
      <w:r w:rsidR="00F61C16" w:rsidRPr="000779D1">
        <w:rPr>
          <w:rFonts w:ascii="Calibri" w:hAnsi="Calibri"/>
          <w:sz w:val="22"/>
          <w:szCs w:val="22"/>
        </w:rPr>
        <w:t>number.</w:t>
      </w:r>
    </w:p>
    <w:p w14:paraId="27909053" w14:textId="766264E8" w:rsidR="00382C01" w:rsidRDefault="00382C01" w:rsidP="003907A8">
      <w:pPr>
        <w:pStyle w:val="BodyText"/>
        <w:rPr>
          <w:rFonts w:ascii="Calibri" w:hAnsi="Calibri"/>
          <w:sz w:val="22"/>
          <w:szCs w:val="22"/>
        </w:rPr>
      </w:pPr>
    </w:p>
    <w:p w14:paraId="37C61E67" w14:textId="77777777" w:rsidR="001B258B" w:rsidRPr="000779D1" w:rsidRDefault="001B258B" w:rsidP="003907A8">
      <w:pPr>
        <w:pStyle w:val="BodyText"/>
        <w:rPr>
          <w:rFonts w:ascii="Calibri" w:hAnsi="Calibri"/>
          <w:sz w:val="22"/>
          <w:szCs w:val="22"/>
        </w:rPr>
      </w:pPr>
    </w:p>
    <w:p w14:paraId="3EBF10D6" w14:textId="7EE9E918" w:rsidR="00C100D2" w:rsidRPr="00856B50" w:rsidRDefault="003907A8" w:rsidP="00077D77">
      <w:pPr>
        <w:pStyle w:val="Heading2"/>
        <w:numPr>
          <w:ilvl w:val="0"/>
          <w:numId w:val="0"/>
        </w:numPr>
        <w:tabs>
          <w:tab w:val="clear" w:pos="720"/>
          <w:tab w:val="left" w:pos="360"/>
        </w:tabs>
        <w:ind w:left="360"/>
        <w:rPr>
          <w:rFonts w:ascii="Calibri" w:hAnsi="Calibri"/>
          <w:sz w:val="20"/>
          <w:szCs w:val="20"/>
        </w:rPr>
      </w:pPr>
      <w:bookmarkStart w:id="42" w:name="_Toc17352230"/>
      <w:bookmarkStart w:id="43" w:name="_Toc86056027"/>
      <w:r w:rsidRPr="00856B50">
        <w:rPr>
          <w:rFonts w:ascii="Calibri" w:hAnsi="Calibri"/>
          <w:sz w:val="20"/>
          <w:szCs w:val="20"/>
        </w:rPr>
        <w:t>QS</w:t>
      </w:r>
      <w:r w:rsidR="00405334" w:rsidRPr="00856B50">
        <w:rPr>
          <w:rFonts w:ascii="Calibri" w:hAnsi="Calibri"/>
          <w:sz w:val="20"/>
          <w:szCs w:val="20"/>
        </w:rPr>
        <w:t xml:space="preserve"> -</w:t>
      </w:r>
      <w:r w:rsidRPr="00856B50">
        <w:rPr>
          <w:rFonts w:ascii="Calibri" w:hAnsi="Calibri"/>
          <w:sz w:val="20"/>
          <w:szCs w:val="20"/>
        </w:rPr>
        <w:t xml:space="preserve"> </w:t>
      </w:r>
      <w:r w:rsidR="000A6119" w:rsidRPr="00856B50">
        <w:rPr>
          <w:rFonts w:ascii="Calibri" w:hAnsi="Calibri"/>
          <w:sz w:val="20"/>
          <w:szCs w:val="20"/>
        </w:rPr>
        <w:t xml:space="preserve">Quality Clauses assigned based on </w:t>
      </w:r>
      <w:r w:rsidR="000A6119" w:rsidRPr="006034F8">
        <w:rPr>
          <w:rFonts w:ascii="Calibri" w:hAnsi="Calibri"/>
          <w:sz w:val="20"/>
          <w:szCs w:val="20"/>
        </w:rPr>
        <w:t>SPECIFIC</w:t>
      </w:r>
      <w:r w:rsidR="000A6119" w:rsidRPr="00856B50">
        <w:rPr>
          <w:rFonts w:ascii="Calibri" w:hAnsi="Calibri"/>
          <w:sz w:val="20"/>
          <w:szCs w:val="20"/>
        </w:rPr>
        <w:t xml:space="preserve"> part requirements</w:t>
      </w:r>
      <w:bookmarkEnd w:id="42"/>
      <w:bookmarkEnd w:id="43"/>
    </w:p>
    <w:p w14:paraId="42F5C0D4" w14:textId="77777777" w:rsidR="00D6229C" w:rsidRPr="00856B50" w:rsidRDefault="00680CD5" w:rsidP="00077D77">
      <w:pPr>
        <w:pStyle w:val="BodyText"/>
        <w:tabs>
          <w:tab w:val="left" w:pos="360"/>
        </w:tabs>
        <w:ind w:left="360"/>
        <w:rPr>
          <w:rFonts w:ascii="Calibri" w:hAnsi="Calibri"/>
          <w:sz w:val="20"/>
          <w:szCs w:val="20"/>
        </w:rPr>
      </w:pPr>
      <w:r w:rsidRPr="00856B50">
        <w:rPr>
          <w:rFonts w:ascii="Calibri" w:hAnsi="Calibri"/>
          <w:sz w:val="20"/>
          <w:szCs w:val="20"/>
        </w:rPr>
        <w:t xml:space="preserve">Seller is responsible to comply with each “QS” </w:t>
      </w:r>
      <w:r w:rsidR="00F6634A" w:rsidRPr="00856B50">
        <w:rPr>
          <w:rFonts w:ascii="Calibri" w:hAnsi="Calibri"/>
          <w:sz w:val="20"/>
          <w:szCs w:val="20"/>
        </w:rPr>
        <w:t>Q</w:t>
      </w:r>
      <w:r w:rsidR="00F6634A">
        <w:rPr>
          <w:rFonts w:ascii="Calibri" w:hAnsi="Calibri"/>
          <w:sz w:val="20"/>
          <w:szCs w:val="20"/>
        </w:rPr>
        <w:t>-</w:t>
      </w:r>
      <w:r w:rsidRPr="00856B50">
        <w:rPr>
          <w:rFonts w:ascii="Calibri" w:hAnsi="Calibri"/>
          <w:sz w:val="20"/>
          <w:szCs w:val="20"/>
        </w:rPr>
        <w:t xml:space="preserve">Clause assigned.  These </w:t>
      </w:r>
      <w:r w:rsidR="00F6634A">
        <w:rPr>
          <w:rFonts w:ascii="Calibri" w:hAnsi="Calibri"/>
          <w:sz w:val="20"/>
          <w:szCs w:val="20"/>
        </w:rPr>
        <w:t>Q-C</w:t>
      </w:r>
      <w:r w:rsidR="000A6119" w:rsidRPr="00856B50">
        <w:rPr>
          <w:rFonts w:ascii="Calibri" w:hAnsi="Calibri"/>
          <w:sz w:val="20"/>
          <w:szCs w:val="20"/>
        </w:rPr>
        <w:t>lauses are assig</w:t>
      </w:r>
      <w:r w:rsidR="004313B2">
        <w:rPr>
          <w:rFonts w:ascii="Calibri" w:hAnsi="Calibri"/>
          <w:sz w:val="20"/>
          <w:szCs w:val="20"/>
        </w:rPr>
        <w:t>ne</w:t>
      </w:r>
      <w:r w:rsidR="000A6119" w:rsidRPr="00856B50">
        <w:rPr>
          <w:rFonts w:ascii="Calibri" w:hAnsi="Calibri"/>
          <w:sz w:val="20"/>
          <w:szCs w:val="20"/>
        </w:rPr>
        <w:t xml:space="preserve">d to parts based </w:t>
      </w:r>
      <w:r w:rsidR="000A6119" w:rsidRPr="00856B50">
        <w:rPr>
          <w:rFonts w:ascii="Calibri" w:hAnsi="Calibri"/>
          <w:sz w:val="20"/>
          <w:szCs w:val="20"/>
        </w:rPr>
        <w:lastRenderedPageBreak/>
        <w:t xml:space="preserve">on specific part requirements.  Often, these </w:t>
      </w:r>
      <w:r w:rsidR="004313B2">
        <w:rPr>
          <w:rFonts w:ascii="Calibri" w:hAnsi="Calibri"/>
          <w:sz w:val="20"/>
          <w:szCs w:val="20"/>
        </w:rPr>
        <w:t xml:space="preserve">requirements can be </w:t>
      </w:r>
      <w:r w:rsidR="000A6119" w:rsidRPr="00856B50">
        <w:rPr>
          <w:rFonts w:ascii="Calibri" w:hAnsi="Calibri"/>
          <w:sz w:val="20"/>
          <w:szCs w:val="20"/>
        </w:rPr>
        <w:t>found on drawings</w:t>
      </w:r>
      <w:r w:rsidR="004313B2">
        <w:rPr>
          <w:rFonts w:ascii="Calibri" w:hAnsi="Calibri"/>
          <w:sz w:val="20"/>
          <w:szCs w:val="20"/>
        </w:rPr>
        <w:t xml:space="preserve">, </w:t>
      </w:r>
      <w:proofErr w:type="gramStart"/>
      <w:r w:rsidR="004313B2">
        <w:rPr>
          <w:rFonts w:ascii="Calibri" w:hAnsi="Calibri"/>
          <w:sz w:val="20"/>
          <w:szCs w:val="20"/>
        </w:rPr>
        <w:t>specifications</w:t>
      </w:r>
      <w:proofErr w:type="gramEnd"/>
      <w:r w:rsidR="004313B2">
        <w:rPr>
          <w:rFonts w:ascii="Calibri" w:hAnsi="Calibri"/>
          <w:sz w:val="20"/>
          <w:szCs w:val="20"/>
        </w:rPr>
        <w:t xml:space="preserve"> or other requirements documents</w:t>
      </w:r>
      <w:r w:rsidR="000A6119" w:rsidRPr="00856B50">
        <w:rPr>
          <w:rFonts w:ascii="Calibri" w:hAnsi="Calibri"/>
          <w:sz w:val="20"/>
          <w:szCs w:val="20"/>
        </w:rPr>
        <w:t xml:space="preserve">.  However, </w:t>
      </w:r>
      <w:r w:rsidR="00DB5E7D">
        <w:rPr>
          <w:rFonts w:ascii="Calibri" w:hAnsi="Calibri"/>
          <w:sz w:val="20"/>
          <w:szCs w:val="20"/>
        </w:rPr>
        <w:t>Buyer</w:t>
      </w:r>
      <w:r w:rsidR="000A6119" w:rsidRPr="00856B50">
        <w:rPr>
          <w:rFonts w:ascii="Calibri" w:hAnsi="Calibri"/>
          <w:sz w:val="20"/>
          <w:szCs w:val="20"/>
        </w:rPr>
        <w:t xml:space="preserve"> reserves the right to impose these </w:t>
      </w:r>
      <w:r w:rsidR="00F6634A" w:rsidRPr="00856B50">
        <w:rPr>
          <w:rFonts w:ascii="Calibri" w:hAnsi="Calibri"/>
          <w:sz w:val="20"/>
          <w:szCs w:val="20"/>
        </w:rPr>
        <w:t>Q</w:t>
      </w:r>
      <w:r w:rsidR="00F6634A">
        <w:rPr>
          <w:rFonts w:ascii="Calibri" w:hAnsi="Calibri"/>
          <w:sz w:val="20"/>
          <w:szCs w:val="20"/>
        </w:rPr>
        <w:t>-</w:t>
      </w:r>
      <w:r w:rsidR="000A6119" w:rsidRPr="00856B50">
        <w:rPr>
          <w:rFonts w:ascii="Calibri" w:hAnsi="Calibri"/>
          <w:sz w:val="20"/>
          <w:szCs w:val="20"/>
        </w:rPr>
        <w:t>Clauses as deemed necessary</w:t>
      </w:r>
      <w:r w:rsidR="008578D5">
        <w:rPr>
          <w:rFonts w:ascii="Calibri" w:hAnsi="Calibri"/>
          <w:sz w:val="20"/>
          <w:szCs w:val="20"/>
        </w:rPr>
        <w:t xml:space="preserve"> </w:t>
      </w:r>
      <w:proofErr w:type="gramStart"/>
      <w:r w:rsidR="008578D5">
        <w:rPr>
          <w:rFonts w:ascii="Calibri" w:hAnsi="Calibri"/>
          <w:sz w:val="20"/>
          <w:szCs w:val="20"/>
        </w:rPr>
        <w:t>whether or not</w:t>
      </w:r>
      <w:proofErr w:type="gramEnd"/>
      <w:r w:rsidR="008578D5">
        <w:rPr>
          <w:rFonts w:ascii="Calibri" w:hAnsi="Calibri"/>
          <w:sz w:val="20"/>
          <w:szCs w:val="20"/>
        </w:rPr>
        <w:t xml:space="preserve"> listed as a requirement in another document</w:t>
      </w:r>
      <w:r w:rsidR="000A6119" w:rsidRPr="00856B50">
        <w:rPr>
          <w:rFonts w:ascii="Calibri" w:hAnsi="Calibri"/>
          <w:sz w:val="20"/>
          <w:szCs w:val="20"/>
        </w:rPr>
        <w:t>.</w:t>
      </w:r>
    </w:p>
    <w:p w14:paraId="68F34BBF" w14:textId="77777777" w:rsidR="00425BD4" w:rsidRPr="00856B50" w:rsidRDefault="00174831" w:rsidP="00425BD4">
      <w:pPr>
        <w:pStyle w:val="Heading3"/>
        <w:numPr>
          <w:ilvl w:val="0"/>
          <w:numId w:val="0"/>
        </w:numPr>
        <w:tabs>
          <w:tab w:val="clear" w:pos="1440"/>
          <w:tab w:val="left" w:pos="720"/>
        </w:tabs>
        <w:ind w:left="720"/>
        <w:rPr>
          <w:rFonts w:ascii="Calibri" w:hAnsi="Calibri"/>
          <w:color w:val="2F5496"/>
          <w:sz w:val="20"/>
          <w:szCs w:val="20"/>
        </w:rPr>
      </w:pPr>
      <w:bookmarkStart w:id="44" w:name="_QS001A.__Government"/>
      <w:bookmarkStart w:id="45" w:name="_Toc17352231"/>
      <w:bookmarkStart w:id="46" w:name="_Toc86056028"/>
      <w:bookmarkStart w:id="47" w:name="M25-FLD-4003_0"/>
      <w:bookmarkStart w:id="48" w:name="_Toc507654574"/>
      <w:bookmarkEnd w:id="44"/>
      <w:r w:rsidRPr="00856B50">
        <w:rPr>
          <w:rFonts w:ascii="Calibri" w:hAnsi="Calibri"/>
          <w:sz w:val="20"/>
          <w:szCs w:val="20"/>
        </w:rPr>
        <w:t xml:space="preserve">QS001.  </w:t>
      </w:r>
      <w:r w:rsidR="00425BD4" w:rsidRPr="00856B50">
        <w:rPr>
          <w:rFonts w:ascii="Calibri" w:hAnsi="Calibri"/>
          <w:color w:val="000000"/>
          <w:sz w:val="20"/>
          <w:szCs w:val="20"/>
          <w:u w:val="single"/>
        </w:rPr>
        <w:t>Government Inspection</w:t>
      </w:r>
      <w:bookmarkEnd w:id="45"/>
      <w:bookmarkEnd w:id="46"/>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25BD4" w:rsidRPr="00102226" w14:paraId="1E333BB5" w14:textId="77777777" w:rsidTr="009629A0">
        <w:tc>
          <w:tcPr>
            <w:tcW w:w="8748" w:type="dxa"/>
            <w:shd w:val="clear" w:color="auto" w:fill="auto"/>
          </w:tcPr>
          <w:p w14:paraId="58ADCA35" w14:textId="77777777" w:rsidR="00425BD4" w:rsidRPr="00102226" w:rsidRDefault="00425BD4" w:rsidP="00425BD4">
            <w:pPr>
              <w:pStyle w:val="BodyText"/>
              <w:ind w:left="0"/>
              <w:rPr>
                <w:rFonts w:ascii="Calibri" w:hAnsi="Calibri"/>
                <w:sz w:val="20"/>
                <w:szCs w:val="20"/>
              </w:rPr>
            </w:pPr>
            <w:r w:rsidRPr="00102226">
              <w:rPr>
                <w:rFonts w:ascii="Calibri" w:hAnsi="Calibri"/>
                <w:i/>
                <w:sz w:val="18"/>
                <w:szCs w:val="18"/>
              </w:rPr>
              <w:t>BACKGROUND:   This clause is usually imposed for Critical Safety Items</w:t>
            </w:r>
            <w:r>
              <w:rPr>
                <w:rFonts w:ascii="Calibri" w:hAnsi="Calibri"/>
                <w:i/>
                <w:sz w:val="18"/>
                <w:szCs w:val="18"/>
              </w:rPr>
              <w:t xml:space="preserve"> (CSI)</w:t>
            </w:r>
            <w:r w:rsidRPr="00102226">
              <w:rPr>
                <w:rFonts w:ascii="Calibri" w:hAnsi="Calibri"/>
                <w:i/>
                <w:sz w:val="18"/>
                <w:szCs w:val="18"/>
              </w:rPr>
              <w:t xml:space="preserve">.  </w:t>
            </w:r>
            <w:r>
              <w:rPr>
                <w:rFonts w:ascii="Calibri" w:hAnsi="Calibri"/>
                <w:i/>
                <w:sz w:val="18"/>
                <w:szCs w:val="18"/>
              </w:rPr>
              <w:t>However, i</w:t>
            </w:r>
            <w:r w:rsidRPr="00102226">
              <w:rPr>
                <w:rFonts w:ascii="Calibri" w:hAnsi="Calibri"/>
                <w:i/>
                <w:sz w:val="18"/>
                <w:szCs w:val="18"/>
              </w:rPr>
              <w:t>t is applied when</w:t>
            </w:r>
            <w:r>
              <w:rPr>
                <w:rFonts w:ascii="Calibri" w:hAnsi="Calibri"/>
                <w:i/>
                <w:sz w:val="18"/>
                <w:szCs w:val="18"/>
              </w:rPr>
              <w:t>ever</w:t>
            </w:r>
            <w:r w:rsidRPr="00102226">
              <w:rPr>
                <w:rFonts w:ascii="Calibri" w:hAnsi="Calibri"/>
                <w:i/>
                <w:sz w:val="18"/>
                <w:szCs w:val="18"/>
              </w:rPr>
              <w:t xml:space="preserve"> </w:t>
            </w:r>
            <w:r w:rsidR="0049075A">
              <w:rPr>
                <w:rFonts w:ascii="Calibri" w:hAnsi="Calibri"/>
                <w:i/>
                <w:sz w:val="18"/>
                <w:szCs w:val="18"/>
              </w:rPr>
              <w:t>Buyer’s</w:t>
            </w:r>
            <w:r w:rsidRPr="00102226">
              <w:rPr>
                <w:rFonts w:ascii="Calibri" w:hAnsi="Calibri"/>
                <w:i/>
                <w:sz w:val="18"/>
                <w:szCs w:val="18"/>
              </w:rPr>
              <w:t xml:space="preserve"> </w:t>
            </w:r>
            <w:r w:rsidR="00F6634A">
              <w:rPr>
                <w:rFonts w:ascii="Calibri" w:hAnsi="Calibri"/>
                <w:i/>
                <w:sz w:val="18"/>
                <w:szCs w:val="18"/>
              </w:rPr>
              <w:t xml:space="preserve">customer </w:t>
            </w:r>
            <w:r w:rsidRPr="00102226">
              <w:rPr>
                <w:rFonts w:ascii="Calibri" w:hAnsi="Calibri"/>
                <w:i/>
                <w:sz w:val="18"/>
                <w:szCs w:val="18"/>
              </w:rPr>
              <w:t>needs right of access for parts that require source inspection</w:t>
            </w:r>
            <w:r>
              <w:rPr>
                <w:rFonts w:ascii="Calibri" w:hAnsi="Calibri"/>
                <w:i/>
                <w:sz w:val="18"/>
                <w:szCs w:val="18"/>
              </w:rPr>
              <w:t>.</w:t>
            </w:r>
          </w:p>
        </w:tc>
      </w:tr>
    </w:tbl>
    <w:p w14:paraId="2E864A2C" w14:textId="77777777" w:rsidR="00425BD4" w:rsidRPr="000779D1" w:rsidRDefault="0049075A" w:rsidP="00425BD4">
      <w:pPr>
        <w:pStyle w:val="BodyText"/>
        <w:rPr>
          <w:rFonts w:ascii="Calibri" w:hAnsi="Calibri"/>
          <w:sz w:val="22"/>
          <w:szCs w:val="22"/>
        </w:rPr>
      </w:pPr>
      <w:r w:rsidRPr="000779D1">
        <w:rPr>
          <w:rFonts w:ascii="Calibri" w:hAnsi="Calibri"/>
          <w:sz w:val="22"/>
          <w:szCs w:val="22"/>
        </w:rPr>
        <w:t>C</w:t>
      </w:r>
      <w:r w:rsidR="00F6634A" w:rsidRPr="000779D1">
        <w:rPr>
          <w:rFonts w:ascii="Calibri" w:hAnsi="Calibri"/>
          <w:sz w:val="22"/>
          <w:szCs w:val="22"/>
        </w:rPr>
        <w:t xml:space="preserve">ustomer </w:t>
      </w:r>
      <w:r w:rsidR="00425BD4" w:rsidRPr="000779D1">
        <w:rPr>
          <w:rFonts w:ascii="Calibri" w:hAnsi="Calibri"/>
          <w:sz w:val="22"/>
          <w:szCs w:val="22"/>
        </w:rPr>
        <w:t xml:space="preserve">inspection is required prior to shipment from </w:t>
      </w:r>
      <w:r w:rsidR="00F6634A" w:rsidRPr="000779D1">
        <w:rPr>
          <w:rFonts w:ascii="Calibri" w:hAnsi="Calibri"/>
          <w:sz w:val="22"/>
          <w:szCs w:val="22"/>
        </w:rPr>
        <w:t>s</w:t>
      </w:r>
      <w:r w:rsidR="00425BD4" w:rsidRPr="000779D1">
        <w:rPr>
          <w:rFonts w:ascii="Calibri" w:hAnsi="Calibri"/>
          <w:sz w:val="22"/>
          <w:szCs w:val="22"/>
        </w:rPr>
        <w:t xml:space="preserve">eller’s plant and/or </w:t>
      </w:r>
      <w:r w:rsidR="00066AC8" w:rsidRPr="000779D1">
        <w:rPr>
          <w:rFonts w:ascii="Calibri" w:hAnsi="Calibri"/>
          <w:sz w:val="22"/>
          <w:szCs w:val="22"/>
        </w:rPr>
        <w:t>seller’s suppliers</w:t>
      </w:r>
      <w:r w:rsidR="0004410E">
        <w:rPr>
          <w:rFonts w:ascii="Calibri" w:hAnsi="Calibri"/>
          <w:sz w:val="22"/>
          <w:szCs w:val="22"/>
        </w:rPr>
        <w:t>.</w:t>
      </w:r>
      <w:r w:rsidR="00F6634A" w:rsidRPr="000779D1">
        <w:rPr>
          <w:rFonts w:ascii="Calibri" w:hAnsi="Calibri"/>
          <w:sz w:val="22"/>
          <w:szCs w:val="22"/>
        </w:rPr>
        <w:t xml:space="preserve"> </w:t>
      </w:r>
      <w:r w:rsidR="0004410E">
        <w:rPr>
          <w:rFonts w:ascii="Calibri" w:hAnsi="Calibri"/>
          <w:sz w:val="22"/>
          <w:szCs w:val="22"/>
        </w:rPr>
        <w:t>A</w:t>
      </w:r>
      <w:r w:rsidR="0044655D" w:rsidRPr="000779D1">
        <w:rPr>
          <w:rFonts w:ascii="Calibri" w:hAnsi="Calibri"/>
          <w:sz w:val="22"/>
          <w:szCs w:val="22"/>
        </w:rPr>
        <w:t>t Buyer’s discretion,</w:t>
      </w:r>
      <w:r w:rsidR="00425BD4" w:rsidRPr="000779D1">
        <w:rPr>
          <w:rFonts w:ascii="Calibri" w:hAnsi="Calibri"/>
          <w:sz w:val="22"/>
          <w:szCs w:val="22"/>
        </w:rPr>
        <w:t xml:space="preserve"> </w:t>
      </w:r>
      <w:r w:rsidR="0004410E">
        <w:rPr>
          <w:rFonts w:ascii="Calibri" w:hAnsi="Calibri"/>
          <w:sz w:val="22"/>
          <w:szCs w:val="22"/>
        </w:rPr>
        <w:t xml:space="preserve">inspections </w:t>
      </w:r>
      <w:r w:rsidR="00425BD4" w:rsidRPr="000779D1">
        <w:rPr>
          <w:rFonts w:ascii="Calibri" w:hAnsi="Calibri"/>
          <w:sz w:val="22"/>
          <w:szCs w:val="22"/>
        </w:rPr>
        <w:t xml:space="preserve">may include representatives from </w:t>
      </w:r>
      <w:r w:rsidR="0044655D" w:rsidRPr="000779D1">
        <w:rPr>
          <w:rFonts w:ascii="Calibri" w:hAnsi="Calibri"/>
          <w:sz w:val="22"/>
          <w:szCs w:val="22"/>
        </w:rPr>
        <w:t>Buyer</w:t>
      </w:r>
      <w:r w:rsidR="0004410E">
        <w:rPr>
          <w:rFonts w:ascii="Calibri" w:hAnsi="Calibri"/>
          <w:sz w:val="22"/>
          <w:szCs w:val="22"/>
        </w:rPr>
        <w:t xml:space="preserve"> </w:t>
      </w:r>
      <w:r w:rsidR="00425BD4" w:rsidRPr="000779D1">
        <w:rPr>
          <w:rFonts w:ascii="Calibri" w:hAnsi="Calibri"/>
          <w:sz w:val="22"/>
          <w:szCs w:val="22"/>
        </w:rPr>
        <w:t xml:space="preserve">customers, </w:t>
      </w:r>
      <w:r w:rsidR="0044655D" w:rsidRPr="000779D1">
        <w:rPr>
          <w:rFonts w:ascii="Calibri" w:hAnsi="Calibri"/>
          <w:sz w:val="22"/>
          <w:szCs w:val="22"/>
        </w:rPr>
        <w:t>Buyer</w:t>
      </w:r>
      <w:r w:rsidR="00425BD4" w:rsidRPr="000779D1">
        <w:rPr>
          <w:rFonts w:ascii="Calibri" w:hAnsi="Calibri"/>
          <w:sz w:val="22"/>
          <w:szCs w:val="22"/>
        </w:rPr>
        <w:t xml:space="preserve">, and/or the regulatory authority.  Access shall be granted to all applicable areas of the facilities, at any level of the supply chain, involved in the </w:t>
      </w:r>
      <w:r w:rsidR="00F6634A" w:rsidRPr="000779D1">
        <w:rPr>
          <w:rFonts w:ascii="Calibri" w:hAnsi="Calibri"/>
          <w:sz w:val="22"/>
          <w:szCs w:val="22"/>
        </w:rPr>
        <w:t xml:space="preserve">PO </w:t>
      </w:r>
      <w:r w:rsidR="00425BD4" w:rsidRPr="000779D1">
        <w:rPr>
          <w:rFonts w:ascii="Calibri" w:hAnsi="Calibri"/>
          <w:sz w:val="22"/>
          <w:szCs w:val="22"/>
        </w:rPr>
        <w:t xml:space="preserve">and to all applicable records.  Seller shall notify the </w:t>
      </w:r>
      <w:proofErr w:type="gramStart"/>
      <w:r w:rsidR="00425BD4" w:rsidRPr="000779D1">
        <w:rPr>
          <w:rFonts w:ascii="Calibri" w:hAnsi="Calibri"/>
          <w:sz w:val="22"/>
          <w:szCs w:val="22"/>
        </w:rPr>
        <w:t xml:space="preserve">Buyer  </w:t>
      </w:r>
      <w:r w:rsidR="00F6634A" w:rsidRPr="000779D1">
        <w:rPr>
          <w:rFonts w:ascii="Calibri" w:hAnsi="Calibri"/>
          <w:sz w:val="22"/>
          <w:szCs w:val="22"/>
        </w:rPr>
        <w:t>five</w:t>
      </w:r>
      <w:proofErr w:type="gramEnd"/>
      <w:r w:rsidR="00F6634A" w:rsidRPr="000779D1">
        <w:rPr>
          <w:rFonts w:ascii="Calibri" w:hAnsi="Calibri"/>
          <w:sz w:val="22"/>
          <w:szCs w:val="22"/>
        </w:rPr>
        <w:t xml:space="preserve"> (</w:t>
      </w:r>
      <w:r w:rsidR="00425BD4" w:rsidRPr="000779D1">
        <w:rPr>
          <w:rFonts w:ascii="Calibri" w:hAnsi="Calibri"/>
          <w:sz w:val="22"/>
          <w:szCs w:val="22"/>
        </w:rPr>
        <w:t>5</w:t>
      </w:r>
      <w:r w:rsidR="00F6634A" w:rsidRPr="000779D1">
        <w:rPr>
          <w:rFonts w:ascii="Calibri" w:hAnsi="Calibri"/>
          <w:sz w:val="22"/>
          <w:szCs w:val="22"/>
        </w:rPr>
        <w:t>)</w:t>
      </w:r>
      <w:r w:rsidR="00425BD4" w:rsidRPr="000779D1">
        <w:rPr>
          <w:rFonts w:ascii="Calibri" w:hAnsi="Calibri"/>
          <w:sz w:val="22"/>
          <w:szCs w:val="22"/>
        </w:rPr>
        <w:t xml:space="preserve"> working days prior to the time set for inspection and/or test of  articles or materials.  Buyer </w:t>
      </w:r>
      <w:r w:rsidR="00F6634A" w:rsidRPr="000779D1">
        <w:rPr>
          <w:rFonts w:ascii="Calibri" w:hAnsi="Calibri"/>
          <w:sz w:val="22"/>
          <w:szCs w:val="22"/>
        </w:rPr>
        <w:t xml:space="preserve">shall </w:t>
      </w:r>
      <w:r w:rsidR="00425BD4" w:rsidRPr="000779D1">
        <w:rPr>
          <w:rFonts w:ascii="Calibri" w:hAnsi="Calibri"/>
          <w:sz w:val="22"/>
          <w:szCs w:val="22"/>
        </w:rPr>
        <w:t xml:space="preserve">notify </w:t>
      </w:r>
      <w:r w:rsidR="00F6634A" w:rsidRPr="000779D1">
        <w:rPr>
          <w:rFonts w:ascii="Calibri" w:hAnsi="Calibri"/>
          <w:sz w:val="22"/>
          <w:szCs w:val="22"/>
        </w:rPr>
        <w:t xml:space="preserve">its </w:t>
      </w:r>
      <w:r w:rsidR="00425BD4" w:rsidRPr="000779D1">
        <w:rPr>
          <w:rFonts w:ascii="Calibri" w:hAnsi="Calibri"/>
          <w:sz w:val="22"/>
          <w:szCs w:val="22"/>
        </w:rPr>
        <w:t>customer.</w:t>
      </w:r>
    </w:p>
    <w:p w14:paraId="70D85565" w14:textId="77777777" w:rsidR="00174831" w:rsidRPr="00856B50" w:rsidRDefault="004B0C6D" w:rsidP="00A6227F">
      <w:pPr>
        <w:pStyle w:val="Heading3"/>
        <w:numPr>
          <w:ilvl w:val="0"/>
          <w:numId w:val="0"/>
        </w:numPr>
        <w:ind w:left="720"/>
        <w:rPr>
          <w:rFonts w:ascii="Calibri" w:hAnsi="Calibri"/>
          <w:sz w:val="20"/>
          <w:szCs w:val="20"/>
        </w:rPr>
      </w:pPr>
      <w:bookmarkStart w:id="49" w:name="_QS002A.__Quality"/>
      <w:bookmarkStart w:id="50" w:name="_Toc17352232"/>
      <w:bookmarkStart w:id="51" w:name="_Toc86056029"/>
      <w:bookmarkEnd w:id="49"/>
      <w:r>
        <w:rPr>
          <w:rFonts w:ascii="Calibri" w:hAnsi="Calibri"/>
          <w:sz w:val="20"/>
          <w:szCs w:val="20"/>
        </w:rPr>
        <w:t xml:space="preserve">QS002A.  </w:t>
      </w:r>
      <w:r w:rsidR="00174831" w:rsidRPr="00856B50">
        <w:rPr>
          <w:rFonts w:ascii="Calibri" w:hAnsi="Calibri"/>
          <w:sz w:val="20"/>
          <w:szCs w:val="20"/>
          <w:u w:val="single"/>
        </w:rPr>
        <w:t>Quality System; Certification to ISO 9001</w:t>
      </w:r>
      <w:bookmarkEnd w:id="50"/>
      <w:bookmarkEnd w:id="5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6227F" w:rsidRPr="00102226" w14:paraId="5AC4D452" w14:textId="77777777" w:rsidTr="009629A0">
        <w:tc>
          <w:tcPr>
            <w:tcW w:w="8748" w:type="dxa"/>
            <w:shd w:val="clear" w:color="auto" w:fill="auto"/>
          </w:tcPr>
          <w:p w14:paraId="3650F49C" w14:textId="77777777" w:rsidR="00A6227F" w:rsidRPr="00102226" w:rsidRDefault="00A6227F" w:rsidP="00DB5E7D">
            <w:pPr>
              <w:pStyle w:val="QClauseNumber"/>
              <w:tabs>
                <w:tab w:val="clear" w:pos="1440"/>
                <w:tab w:val="left" w:pos="2250"/>
              </w:tabs>
              <w:ind w:left="0" w:firstLine="0"/>
              <w:rPr>
                <w:rFonts w:ascii="Calibri" w:hAnsi="Calibri" w:cs="Arial"/>
                <w:sz w:val="20"/>
                <w:szCs w:val="20"/>
              </w:rPr>
            </w:pPr>
            <w:r w:rsidRPr="00102226">
              <w:rPr>
                <w:rFonts w:ascii="Calibri" w:hAnsi="Calibri"/>
                <w:i/>
                <w:sz w:val="18"/>
                <w:szCs w:val="18"/>
              </w:rPr>
              <w:t>BACKGROUND:</w:t>
            </w:r>
            <w:r w:rsidR="00880FF9">
              <w:rPr>
                <w:rFonts w:ascii="Calibri" w:hAnsi="Calibri"/>
                <w:i/>
                <w:sz w:val="18"/>
                <w:szCs w:val="18"/>
              </w:rPr>
              <w:t xml:space="preserve"> </w:t>
            </w:r>
            <w:r w:rsidR="006F6717">
              <w:rPr>
                <w:rFonts w:ascii="Calibri" w:hAnsi="Calibri"/>
                <w:i/>
                <w:sz w:val="18"/>
                <w:szCs w:val="18"/>
              </w:rPr>
              <w:t xml:space="preserve">Commitment to certification shows a commitment to quality.  </w:t>
            </w:r>
            <w:r w:rsidR="00B42C0B">
              <w:rPr>
                <w:rFonts w:ascii="Calibri" w:hAnsi="Calibri"/>
                <w:i/>
                <w:sz w:val="18"/>
                <w:szCs w:val="18"/>
              </w:rPr>
              <w:t xml:space="preserve">The quality of every purchased part is important.  </w:t>
            </w:r>
            <w:r w:rsidR="00F6634A">
              <w:rPr>
                <w:rFonts w:ascii="Calibri" w:hAnsi="Calibri"/>
                <w:i/>
                <w:sz w:val="18"/>
                <w:szCs w:val="18"/>
              </w:rPr>
              <w:t xml:space="preserve">Sellers </w:t>
            </w:r>
            <w:r w:rsidR="009C3E00">
              <w:rPr>
                <w:rFonts w:ascii="Calibri" w:hAnsi="Calibri"/>
                <w:i/>
                <w:sz w:val="18"/>
                <w:szCs w:val="18"/>
              </w:rPr>
              <w:t xml:space="preserve">may be asked to meet the requirement of ISO 9001 certification </w:t>
            </w:r>
            <w:proofErr w:type="gramStart"/>
            <w:r w:rsidR="009C3E00">
              <w:rPr>
                <w:rFonts w:ascii="Calibri" w:hAnsi="Calibri"/>
                <w:i/>
                <w:sz w:val="18"/>
                <w:szCs w:val="18"/>
              </w:rPr>
              <w:t>in order to</w:t>
            </w:r>
            <w:proofErr w:type="gramEnd"/>
            <w:r w:rsidR="009C3E00">
              <w:rPr>
                <w:rFonts w:ascii="Calibri" w:hAnsi="Calibri"/>
                <w:i/>
                <w:sz w:val="18"/>
                <w:szCs w:val="18"/>
              </w:rPr>
              <w:t xml:space="preserve"> provide product to </w:t>
            </w:r>
            <w:r w:rsidR="00DB5E7D">
              <w:rPr>
                <w:rFonts w:ascii="Calibri" w:hAnsi="Calibri"/>
                <w:i/>
                <w:sz w:val="18"/>
                <w:szCs w:val="18"/>
              </w:rPr>
              <w:t>Buyer</w:t>
            </w:r>
            <w:r w:rsidR="009C3E00">
              <w:rPr>
                <w:rFonts w:ascii="Calibri" w:hAnsi="Calibri"/>
                <w:i/>
                <w:sz w:val="18"/>
                <w:szCs w:val="18"/>
              </w:rPr>
              <w:t>.</w:t>
            </w:r>
          </w:p>
        </w:tc>
      </w:tr>
    </w:tbl>
    <w:p w14:paraId="4C122AD9" w14:textId="77777777" w:rsidR="00174831" w:rsidRPr="000779D1" w:rsidRDefault="00174831" w:rsidP="00174831">
      <w:pPr>
        <w:pStyle w:val="QClauseNumber"/>
        <w:tabs>
          <w:tab w:val="clear" w:pos="1440"/>
          <w:tab w:val="left" w:pos="2250"/>
        </w:tabs>
        <w:ind w:left="720" w:firstLine="0"/>
        <w:rPr>
          <w:rFonts w:ascii="Calibri" w:hAnsi="Calibri" w:cs="Arial"/>
          <w:sz w:val="22"/>
          <w:szCs w:val="22"/>
        </w:rPr>
      </w:pPr>
      <w:r w:rsidRPr="000779D1">
        <w:rPr>
          <w:rFonts w:ascii="Calibri" w:hAnsi="Calibri" w:cs="Arial"/>
          <w:sz w:val="22"/>
          <w:szCs w:val="22"/>
        </w:rPr>
        <w:t xml:space="preserve">Seller's Quality System shall conform to the requirements of ISO 9001.  Third party registration by an accredited Registrar will be accepted as proof of compliance. </w:t>
      </w:r>
    </w:p>
    <w:p w14:paraId="7002B799" w14:textId="77777777" w:rsidR="00174831" w:rsidRPr="000779D1" w:rsidRDefault="00174831" w:rsidP="00174831">
      <w:pPr>
        <w:widowControl/>
        <w:autoSpaceDE w:val="0"/>
        <w:autoSpaceDN w:val="0"/>
        <w:adjustRightInd w:val="0"/>
        <w:spacing w:after="0"/>
        <w:ind w:left="720"/>
        <w:rPr>
          <w:rFonts w:ascii="Calibri" w:hAnsi="Calibri" w:cs="Arial"/>
          <w:sz w:val="22"/>
          <w:szCs w:val="22"/>
        </w:rPr>
      </w:pPr>
      <w:r w:rsidRPr="000779D1">
        <w:rPr>
          <w:rFonts w:ascii="Calibri" w:hAnsi="Calibri" w:cs="ArialMT"/>
          <w:snapToGrid/>
          <w:sz w:val="22"/>
          <w:szCs w:val="22"/>
        </w:rPr>
        <w:t xml:space="preserve">Obtaining and maintaining certification/registration by </w:t>
      </w:r>
      <w:r w:rsidR="00F6634A" w:rsidRPr="000779D1">
        <w:rPr>
          <w:rFonts w:ascii="Calibri" w:hAnsi="Calibri" w:cs="ArialMT"/>
          <w:snapToGrid/>
          <w:sz w:val="22"/>
          <w:szCs w:val="22"/>
        </w:rPr>
        <w:t>s</w:t>
      </w:r>
      <w:r w:rsidRPr="000779D1">
        <w:rPr>
          <w:rFonts w:ascii="Calibri" w:hAnsi="Calibri" w:cs="ArialMT"/>
          <w:snapToGrid/>
          <w:sz w:val="22"/>
          <w:szCs w:val="22"/>
        </w:rPr>
        <w:t xml:space="preserve">eller does not disallow </w:t>
      </w:r>
      <w:r w:rsidR="00DB5E7D" w:rsidRPr="000779D1">
        <w:rPr>
          <w:rFonts w:ascii="Calibri" w:hAnsi="Calibri" w:cs="ArialMT"/>
          <w:snapToGrid/>
          <w:sz w:val="22"/>
          <w:szCs w:val="22"/>
        </w:rPr>
        <w:t>Buyer</w:t>
      </w:r>
      <w:r w:rsidRPr="000779D1">
        <w:rPr>
          <w:rFonts w:ascii="Calibri" w:hAnsi="Calibri" w:cs="ArialMT"/>
          <w:snapToGrid/>
          <w:sz w:val="22"/>
          <w:szCs w:val="22"/>
        </w:rPr>
        <w:t xml:space="preserve"> to conduct audits, reviews, and inspections at the Seller’s facility. </w:t>
      </w:r>
      <w:r w:rsidR="00DB5E7D" w:rsidRPr="000779D1">
        <w:rPr>
          <w:rFonts w:ascii="Calibri" w:hAnsi="Calibri" w:cs="ArialMT"/>
          <w:snapToGrid/>
          <w:sz w:val="22"/>
          <w:szCs w:val="22"/>
        </w:rPr>
        <w:t>Buyer</w:t>
      </w:r>
      <w:r w:rsidR="003701C7" w:rsidRPr="000779D1">
        <w:rPr>
          <w:rFonts w:ascii="Calibri" w:hAnsi="Calibri" w:cs="ArialMT"/>
          <w:snapToGrid/>
          <w:sz w:val="22"/>
          <w:szCs w:val="22"/>
        </w:rPr>
        <w:t xml:space="preserve"> </w:t>
      </w:r>
      <w:r w:rsidRPr="000779D1">
        <w:rPr>
          <w:rFonts w:ascii="Calibri" w:hAnsi="Calibri" w:cs="ArialMT"/>
          <w:snapToGrid/>
          <w:sz w:val="22"/>
          <w:szCs w:val="22"/>
        </w:rPr>
        <w:t xml:space="preserve">reserves the right to conduct surveillance </w:t>
      </w:r>
      <w:r w:rsidR="006B4F09" w:rsidRPr="000779D1">
        <w:rPr>
          <w:rFonts w:ascii="Calibri" w:hAnsi="Calibri" w:cs="ArialMT"/>
          <w:snapToGrid/>
          <w:sz w:val="22"/>
          <w:szCs w:val="22"/>
        </w:rPr>
        <w:t xml:space="preserve">audits </w:t>
      </w:r>
      <w:r w:rsidRPr="000779D1">
        <w:rPr>
          <w:rFonts w:ascii="Calibri" w:hAnsi="Calibri" w:cs="ArialMT"/>
          <w:snapToGrid/>
          <w:sz w:val="22"/>
          <w:szCs w:val="22"/>
        </w:rPr>
        <w:t xml:space="preserve">at </w:t>
      </w:r>
      <w:r w:rsidR="003701C7" w:rsidRPr="000779D1">
        <w:rPr>
          <w:rFonts w:ascii="Calibri" w:hAnsi="Calibri" w:cs="ArialMT"/>
          <w:snapToGrid/>
          <w:sz w:val="22"/>
          <w:szCs w:val="22"/>
        </w:rPr>
        <w:t>s</w:t>
      </w:r>
      <w:r w:rsidRPr="000779D1">
        <w:rPr>
          <w:rFonts w:ascii="Calibri" w:hAnsi="Calibri" w:cs="ArialMT"/>
          <w:snapToGrid/>
          <w:sz w:val="22"/>
          <w:szCs w:val="22"/>
        </w:rPr>
        <w:t xml:space="preserve">eller's facility and assess </w:t>
      </w:r>
      <w:r w:rsidR="003701C7" w:rsidRPr="000779D1">
        <w:rPr>
          <w:rFonts w:ascii="Calibri" w:hAnsi="Calibri" w:cs="ArialMT"/>
          <w:snapToGrid/>
          <w:sz w:val="22"/>
          <w:szCs w:val="22"/>
        </w:rPr>
        <w:t>s</w:t>
      </w:r>
      <w:r w:rsidRPr="000779D1">
        <w:rPr>
          <w:rFonts w:ascii="Calibri" w:hAnsi="Calibri" w:cs="ArialMT"/>
          <w:snapToGrid/>
          <w:sz w:val="22"/>
          <w:szCs w:val="22"/>
        </w:rPr>
        <w:t>eller’s conformance to</w:t>
      </w:r>
      <w:r w:rsidR="006B4F09" w:rsidRPr="000779D1">
        <w:rPr>
          <w:rFonts w:ascii="Calibri" w:hAnsi="Calibri" w:cs="ArialMT"/>
          <w:snapToGrid/>
          <w:sz w:val="22"/>
          <w:szCs w:val="22"/>
        </w:rPr>
        <w:t xml:space="preserve"> the ISO 9001</w:t>
      </w:r>
      <w:r w:rsidRPr="000779D1">
        <w:rPr>
          <w:rFonts w:ascii="Calibri" w:hAnsi="Calibri" w:cs="ArialMT"/>
          <w:snapToGrid/>
          <w:sz w:val="22"/>
          <w:szCs w:val="22"/>
        </w:rPr>
        <w:t xml:space="preserve"> </w:t>
      </w:r>
      <w:r w:rsidR="0004410E">
        <w:rPr>
          <w:rFonts w:ascii="Calibri" w:hAnsi="Calibri" w:cs="ArialMT"/>
          <w:snapToGrid/>
          <w:sz w:val="22"/>
          <w:szCs w:val="22"/>
        </w:rPr>
        <w:t>Q</w:t>
      </w:r>
      <w:r w:rsidRPr="000779D1">
        <w:rPr>
          <w:rFonts w:ascii="Calibri" w:hAnsi="Calibri" w:cs="ArialMT"/>
          <w:snapToGrid/>
          <w:sz w:val="22"/>
          <w:szCs w:val="22"/>
        </w:rPr>
        <w:t xml:space="preserve">uality </w:t>
      </w:r>
      <w:r w:rsidR="0004410E">
        <w:rPr>
          <w:rFonts w:ascii="Calibri" w:hAnsi="Calibri" w:cs="ArialMT"/>
          <w:snapToGrid/>
          <w:sz w:val="22"/>
          <w:szCs w:val="22"/>
        </w:rPr>
        <w:t>M</w:t>
      </w:r>
      <w:r w:rsidRPr="000779D1">
        <w:rPr>
          <w:rFonts w:ascii="Calibri" w:hAnsi="Calibri" w:cs="ArialMT"/>
          <w:snapToGrid/>
          <w:sz w:val="22"/>
          <w:szCs w:val="22"/>
        </w:rPr>
        <w:t xml:space="preserve">anagement </w:t>
      </w:r>
      <w:r w:rsidR="0004410E">
        <w:rPr>
          <w:rFonts w:ascii="Calibri" w:hAnsi="Calibri" w:cs="ArialMT"/>
          <w:snapToGrid/>
          <w:sz w:val="22"/>
          <w:szCs w:val="22"/>
        </w:rPr>
        <w:t>S</w:t>
      </w:r>
      <w:r w:rsidRPr="000779D1">
        <w:rPr>
          <w:rFonts w:ascii="Calibri" w:hAnsi="Calibri" w:cs="ArialMT"/>
          <w:snapToGrid/>
          <w:sz w:val="22"/>
          <w:szCs w:val="22"/>
        </w:rPr>
        <w:t>ystem</w:t>
      </w:r>
      <w:r w:rsidR="0004410E">
        <w:rPr>
          <w:rFonts w:ascii="Calibri" w:hAnsi="Calibri" w:cs="ArialMT"/>
          <w:snapToGrid/>
          <w:sz w:val="22"/>
          <w:szCs w:val="22"/>
        </w:rPr>
        <w:t xml:space="preserve"> (QMS)</w:t>
      </w:r>
      <w:r w:rsidRPr="000779D1">
        <w:rPr>
          <w:rFonts w:ascii="Calibri" w:hAnsi="Calibri" w:cs="ArialMT"/>
          <w:snapToGrid/>
          <w:sz w:val="22"/>
          <w:szCs w:val="22"/>
        </w:rPr>
        <w:t xml:space="preserve"> requirements.</w:t>
      </w:r>
    </w:p>
    <w:p w14:paraId="334A5095" w14:textId="77777777" w:rsidR="00174831" w:rsidRPr="00856B50" w:rsidRDefault="00174831" w:rsidP="00174831">
      <w:pPr>
        <w:pStyle w:val="Heading3"/>
        <w:numPr>
          <w:ilvl w:val="0"/>
          <w:numId w:val="0"/>
        </w:numPr>
        <w:ind w:left="720"/>
        <w:rPr>
          <w:rFonts w:ascii="Calibri" w:hAnsi="Calibri"/>
          <w:sz w:val="20"/>
          <w:szCs w:val="20"/>
        </w:rPr>
      </w:pPr>
      <w:bookmarkStart w:id="52" w:name="_QS002B.__Quality"/>
      <w:bookmarkStart w:id="53" w:name="_Toc17352233"/>
      <w:bookmarkStart w:id="54" w:name="_Toc86056030"/>
      <w:bookmarkEnd w:id="52"/>
      <w:r w:rsidRPr="00856B50">
        <w:rPr>
          <w:rFonts w:ascii="Calibri" w:hAnsi="Calibri"/>
          <w:sz w:val="20"/>
          <w:szCs w:val="20"/>
        </w:rPr>
        <w:t>QS00</w:t>
      </w:r>
      <w:r w:rsidR="004B0C6D">
        <w:rPr>
          <w:rFonts w:ascii="Calibri" w:hAnsi="Calibri"/>
          <w:sz w:val="20"/>
          <w:szCs w:val="20"/>
        </w:rPr>
        <w:t>2</w:t>
      </w:r>
      <w:r w:rsidRPr="00856B50">
        <w:rPr>
          <w:rFonts w:ascii="Calibri" w:hAnsi="Calibri"/>
          <w:sz w:val="20"/>
          <w:szCs w:val="20"/>
        </w:rPr>
        <w:t xml:space="preserve">B.  </w:t>
      </w:r>
      <w:r w:rsidRPr="00856B50">
        <w:rPr>
          <w:rFonts w:ascii="Calibri" w:hAnsi="Calibri"/>
          <w:sz w:val="20"/>
          <w:szCs w:val="20"/>
          <w:u w:val="single"/>
        </w:rPr>
        <w:t>Quality System; Certification to AS9100</w:t>
      </w:r>
      <w:bookmarkEnd w:id="53"/>
      <w:bookmarkEnd w:id="5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6227F" w:rsidRPr="00102226" w14:paraId="02BC9D03" w14:textId="77777777" w:rsidTr="009629A0">
        <w:tc>
          <w:tcPr>
            <w:tcW w:w="8748" w:type="dxa"/>
            <w:shd w:val="clear" w:color="auto" w:fill="auto"/>
          </w:tcPr>
          <w:p w14:paraId="45024277" w14:textId="77777777" w:rsidR="00A6227F" w:rsidRPr="00102226" w:rsidRDefault="00A6227F" w:rsidP="009C3E00">
            <w:pPr>
              <w:pStyle w:val="p4"/>
              <w:tabs>
                <w:tab w:val="clear" w:pos="700"/>
                <w:tab w:val="left" w:pos="1062"/>
                <w:tab w:val="left" w:pos="1440"/>
              </w:tabs>
              <w:spacing w:before="120" w:after="60"/>
              <w:ind w:left="0" w:firstLine="0"/>
              <w:rPr>
                <w:rFonts w:ascii="Calibri" w:hAnsi="Calibri" w:cs="Arial"/>
              </w:rPr>
            </w:pPr>
            <w:r w:rsidRPr="00102226">
              <w:rPr>
                <w:rFonts w:ascii="Calibri" w:hAnsi="Calibri"/>
                <w:i/>
                <w:sz w:val="18"/>
                <w:szCs w:val="18"/>
              </w:rPr>
              <w:t xml:space="preserve">BACKGROUND:  </w:t>
            </w:r>
            <w:r w:rsidR="006F6717">
              <w:rPr>
                <w:rFonts w:ascii="Calibri" w:hAnsi="Calibri"/>
                <w:i/>
                <w:sz w:val="18"/>
                <w:szCs w:val="18"/>
              </w:rPr>
              <w:t xml:space="preserve">Commitment to certification shows a commitment to quality.  </w:t>
            </w:r>
            <w:r w:rsidR="009C3E00">
              <w:rPr>
                <w:rFonts w:ascii="Calibri" w:hAnsi="Calibri"/>
                <w:i/>
                <w:sz w:val="18"/>
                <w:szCs w:val="18"/>
              </w:rPr>
              <w:t xml:space="preserve">The quality of every purchased part is important.  </w:t>
            </w:r>
            <w:r w:rsidR="006F6717">
              <w:rPr>
                <w:rFonts w:ascii="Calibri" w:hAnsi="Calibri"/>
                <w:i/>
                <w:sz w:val="18"/>
                <w:szCs w:val="18"/>
              </w:rPr>
              <w:t xml:space="preserve">Sellers providing product that has a very high level of </w:t>
            </w:r>
            <w:r w:rsidR="009C3E00">
              <w:rPr>
                <w:rFonts w:ascii="Calibri" w:hAnsi="Calibri"/>
                <w:i/>
                <w:sz w:val="18"/>
                <w:szCs w:val="18"/>
              </w:rPr>
              <w:t>significance</w:t>
            </w:r>
            <w:r w:rsidR="006F6717">
              <w:rPr>
                <w:rFonts w:ascii="Calibri" w:hAnsi="Calibri"/>
                <w:i/>
                <w:sz w:val="18"/>
                <w:szCs w:val="18"/>
              </w:rPr>
              <w:t xml:space="preserve"> will be required to hold certification </w:t>
            </w:r>
            <w:r w:rsidR="009C3E00">
              <w:rPr>
                <w:rFonts w:ascii="Calibri" w:hAnsi="Calibri"/>
                <w:i/>
                <w:sz w:val="18"/>
                <w:szCs w:val="18"/>
              </w:rPr>
              <w:t xml:space="preserve">to </w:t>
            </w:r>
            <w:r w:rsidR="006F6717">
              <w:rPr>
                <w:rFonts w:ascii="Calibri" w:hAnsi="Calibri"/>
                <w:i/>
                <w:sz w:val="18"/>
                <w:szCs w:val="18"/>
              </w:rPr>
              <w:t>AS9100.</w:t>
            </w:r>
          </w:p>
        </w:tc>
      </w:tr>
    </w:tbl>
    <w:p w14:paraId="18E01E09" w14:textId="77777777" w:rsidR="00174831" w:rsidRPr="000779D1" w:rsidRDefault="00174831" w:rsidP="00174831">
      <w:pPr>
        <w:pStyle w:val="StyleQclauseparagraphLeft05"/>
        <w:tabs>
          <w:tab w:val="clear" w:pos="720"/>
        </w:tabs>
        <w:spacing w:after="60" w:line="240" w:lineRule="atLeast"/>
        <w:rPr>
          <w:rFonts w:ascii="Calibri" w:hAnsi="Calibri" w:cs="Arial"/>
          <w:sz w:val="22"/>
          <w:szCs w:val="22"/>
        </w:rPr>
      </w:pPr>
      <w:r w:rsidRPr="000779D1">
        <w:rPr>
          <w:rFonts w:ascii="Calibri" w:hAnsi="Calibri" w:cs="Arial"/>
          <w:sz w:val="22"/>
          <w:szCs w:val="22"/>
        </w:rPr>
        <w:t>Seller's Quality System shall conform to the requirements of AS9100.  Third party registration by an accredited Registrar will be accepted as proof of compliance.</w:t>
      </w:r>
    </w:p>
    <w:p w14:paraId="68ECFD9C" w14:textId="77777777" w:rsidR="00174831" w:rsidRPr="000779D1" w:rsidRDefault="00174831" w:rsidP="00174831">
      <w:pPr>
        <w:pStyle w:val="StyleQclauseparagraphLeft05"/>
        <w:tabs>
          <w:tab w:val="clear" w:pos="720"/>
        </w:tabs>
        <w:spacing w:after="60" w:line="240" w:lineRule="atLeast"/>
        <w:rPr>
          <w:rFonts w:ascii="Calibri" w:hAnsi="Calibri" w:cs="Arial"/>
          <w:sz w:val="22"/>
          <w:szCs w:val="22"/>
        </w:rPr>
      </w:pPr>
      <w:r w:rsidRPr="000779D1">
        <w:rPr>
          <w:rFonts w:ascii="Calibri" w:hAnsi="Calibri" w:cs="ArialMT"/>
          <w:snapToGrid/>
          <w:sz w:val="22"/>
          <w:szCs w:val="22"/>
        </w:rPr>
        <w:t xml:space="preserve">Obtaining and maintaining certification/registration by </w:t>
      </w:r>
      <w:r w:rsidR="003C0EE1" w:rsidRPr="000779D1">
        <w:rPr>
          <w:rFonts w:ascii="Calibri" w:hAnsi="Calibri" w:cs="ArialMT"/>
          <w:snapToGrid/>
          <w:sz w:val="22"/>
          <w:szCs w:val="22"/>
        </w:rPr>
        <w:t>S</w:t>
      </w:r>
      <w:r w:rsidRPr="000779D1">
        <w:rPr>
          <w:rFonts w:ascii="Calibri" w:hAnsi="Calibri" w:cs="ArialMT"/>
          <w:snapToGrid/>
          <w:sz w:val="22"/>
          <w:szCs w:val="22"/>
        </w:rPr>
        <w:t xml:space="preserve">eller does not disallow the Buyer to conduct audits, reviews, and inspections at the Seller’s facility. Buyer reserves the right to conduct surveillance </w:t>
      </w:r>
      <w:r w:rsidR="006B4F09" w:rsidRPr="000779D1">
        <w:rPr>
          <w:rFonts w:ascii="Calibri" w:hAnsi="Calibri" w:cs="ArialMT"/>
          <w:snapToGrid/>
          <w:sz w:val="22"/>
          <w:szCs w:val="22"/>
        </w:rPr>
        <w:t xml:space="preserve">audits </w:t>
      </w:r>
      <w:r w:rsidRPr="000779D1">
        <w:rPr>
          <w:rFonts w:ascii="Calibri" w:hAnsi="Calibri" w:cs="ArialMT"/>
          <w:snapToGrid/>
          <w:sz w:val="22"/>
          <w:szCs w:val="22"/>
        </w:rPr>
        <w:t xml:space="preserve">at </w:t>
      </w:r>
      <w:r w:rsidR="003701C7" w:rsidRPr="000779D1">
        <w:rPr>
          <w:rFonts w:ascii="Calibri" w:hAnsi="Calibri" w:cs="ArialMT"/>
          <w:snapToGrid/>
          <w:sz w:val="22"/>
          <w:szCs w:val="22"/>
        </w:rPr>
        <w:t>s</w:t>
      </w:r>
      <w:r w:rsidRPr="000779D1">
        <w:rPr>
          <w:rFonts w:ascii="Calibri" w:hAnsi="Calibri" w:cs="ArialMT"/>
          <w:snapToGrid/>
          <w:sz w:val="22"/>
          <w:szCs w:val="22"/>
        </w:rPr>
        <w:t xml:space="preserve">eller's facility and assess </w:t>
      </w:r>
      <w:r w:rsidR="003701C7" w:rsidRPr="000779D1">
        <w:rPr>
          <w:rFonts w:ascii="Calibri" w:hAnsi="Calibri" w:cs="ArialMT"/>
          <w:snapToGrid/>
          <w:sz w:val="22"/>
          <w:szCs w:val="22"/>
        </w:rPr>
        <w:t>s</w:t>
      </w:r>
      <w:r w:rsidRPr="000779D1">
        <w:rPr>
          <w:rFonts w:ascii="Calibri" w:hAnsi="Calibri" w:cs="ArialMT"/>
          <w:snapToGrid/>
          <w:sz w:val="22"/>
          <w:szCs w:val="22"/>
        </w:rPr>
        <w:t xml:space="preserve">eller’s conformance to </w:t>
      </w:r>
      <w:r w:rsidR="006B4F09" w:rsidRPr="000779D1">
        <w:rPr>
          <w:rFonts w:ascii="Calibri" w:hAnsi="Calibri" w:cs="ArialMT"/>
          <w:snapToGrid/>
          <w:sz w:val="22"/>
          <w:szCs w:val="22"/>
        </w:rPr>
        <w:t xml:space="preserve">the AS9100 </w:t>
      </w:r>
      <w:r w:rsidR="0004410E">
        <w:rPr>
          <w:rFonts w:ascii="Calibri" w:hAnsi="Calibri" w:cs="ArialMT"/>
          <w:snapToGrid/>
          <w:sz w:val="22"/>
          <w:szCs w:val="22"/>
        </w:rPr>
        <w:t>QMS</w:t>
      </w:r>
      <w:r w:rsidRPr="000779D1">
        <w:rPr>
          <w:rFonts w:ascii="Calibri" w:hAnsi="Calibri" w:cs="ArialMT"/>
          <w:snapToGrid/>
          <w:sz w:val="22"/>
          <w:szCs w:val="22"/>
        </w:rPr>
        <w:t xml:space="preserve"> requirements.</w:t>
      </w:r>
    </w:p>
    <w:p w14:paraId="66CA3F4F" w14:textId="22446EBF" w:rsidR="00174831" w:rsidRPr="00856B50" w:rsidRDefault="00174831" w:rsidP="003B03DF">
      <w:pPr>
        <w:pStyle w:val="Heading3"/>
        <w:numPr>
          <w:ilvl w:val="0"/>
          <w:numId w:val="0"/>
        </w:numPr>
        <w:tabs>
          <w:tab w:val="clear" w:pos="1440"/>
          <w:tab w:val="left" w:pos="720"/>
        </w:tabs>
        <w:ind w:left="720"/>
        <w:rPr>
          <w:rFonts w:ascii="Calibri" w:hAnsi="Calibri"/>
          <w:color w:val="000000"/>
          <w:sz w:val="20"/>
          <w:szCs w:val="20"/>
        </w:rPr>
      </w:pPr>
      <w:bookmarkStart w:id="55" w:name="_QS003.__Seller"/>
      <w:bookmarkStart w:id="56" w:name="_Toc17352234"/>
      <w:bookmarkStart w:id="57" w:name="_Toc86056031"/>
      <w:bookmarkEnd w:id="55"/>
      <w:r w:rsidRPr="00856B50">
        <w:rPr>
          <w:rFonts w:ascii="Calibri" w:hAnsi="Calibri"/>
          <w:color w:val="000000"/>
          <w:sz w:val="20"/>
          <w:szCs w:val="20"/>
        </w:rPr>
        <w:t>QS00</w:t>
      </w:r>
      <w:r w:rsidR="004B0C6D">
        <w:rPr>
          <w:rFonts w:ascii="Calibri" w:hAnsi="Calibri"/>
          <w:color w:val="000000"/>
          <w:sz w:val="20"/>
          <w:szCs w:val="20"/>
        </w:rPr>
        <w:t>3</w:t>
      </w:r>
      <w:r w:rsidRPr="00856B50">
        <w:rPr>
          <w:rFonts w:ascii="Calibri" w:hAnsi="Calibri"/>
          <w:color w:val="000000"/>
          <w:sz w:val="20"/>
          <w:szCs w:val="20"/>
        </w:rPr>
        <w:t>.</w:t>
      </w:r>
      <w:r w:rsidRPr="00856B50">
        <w:rPr>
          <w:rFonts w:ascii="Calibri" w:hAnsi="Calibri"/>
          <w:color w:val="2F5496"/>
          <w:sz w:val="20"/>
          <w:szCs w:val="20"/>
        </w:rPr>
        <w:t xml:space="preserve"> </w:t>
      </w:r>
      <w:r w:rsidRPr="00856B50">
        <w:rPr>
          <w:rFonts w:ascii="Calibri" w:hAnsi="Calibri"/>
          <w:color w:val="000000"/>
          <w:sz w:val="20"/>
          <w:szCs w:val="20"/>
        </w:rPr>
        <w:t xml:space="preserve"> </w:t>
      </w:r>
      <w:r w:rsidR="003701C7" w:rsidRPr="009263B1">
        <w:rPr>
          <w:rFonts w:ascii="Calibri" w:hAnsi="Calibri"/>
          <w:color w:val="000000"/>
          <w:sz w:val="20"/>
          <w:szCs w:val="20"/>
          <w:u w:val="single"/>
        </w:rPr>
        <w:t xml:space="preserve">Seller </w:t>
      </w:r>
      <w:r w:rsidRPr="00856B50">
        <w:rPr>
          <w:rFonts w:ascii="Calibri" w:hAnsi="Calibri"/>
          <w:color w:val="000000"/>
          <w:sz w:val="20"/>
          <w:szCs w:val="20"/>
          <w:u w:val="single"/>
        </w:rPr>
        <w:t>Engineering Change Notification</w:t>
      </w:r>
      <w:bookmarkEnd w:id="56"/>
      <w:bookmarkEnd w:id="5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B03DF" w:rsidRPr="00102226" w14:paraId="248A9B2B" w14:textId="77777777" w:rsidTr="009629A0">
        <w:tc>
          <w:tcPr>
            <w:tcW w:w="8748" w:type="dxa"/>
            <w:shd w:val="clear" w:color="auto" w:fill="auto"/>
          </w:tcPr>
          <w:p w14:paraId="77EB9A47" w14:textId="77777777" w:rsidR="003B03DF" w:rsidRPr="00102226" w:rsidRDefault="003B03DF" w:rsidP="00DB5E7D">
            <w:pPr>
              <w:pStyle w:val="BodyText"/>
              <w:ind w:left="0"/>
              <w:rPr>
                <w:rFonts w:ascii="Calibri" w:hAnsi="Calibri"/>
                <w:sz w:val="20"/>
                <w:szCs w:val="20"/>
              </w:rPr>
            </w:pPr>
            <w:r w:rsidRPr="00102226">
              <w:rPr>
                <w:rFonts w:ascii="Calibri" w:hAnsi="Calibri"/>
                <w:i/>
                <w:sz w:val="18"/>
                <w:szCs w:val="18"/>
              </w:rPr>
              <w:t xml:space="preserve">BACKGROUND: </w:t>
            </w:r>
            <w:r w:rsidR="006F6717">
              <w:rPr>
                <w:rFonts w:ascii="Calibri" w:hAnsi="Calibri"/>
                <w:i/>
                <w:sz w:val="18"/>
                <w:szCs w:val="18"/>
              </w:rPr>
              <w:t>W</w:t>
            </w:r>
            <w:r w:rsidR="00DB121D">
              <w:rPr>
                <w:rFonts w:ascii="Calibri" w:hAnsi="Calibri"/>
                <w:i/>
                <w:sz w:val="18"/>
                <w:szCs w:val="18"/>
              </w:rPr>
              <w:t xml:space="preserve">hen </w:t>
            </w:r>
            <w:r w:rsidR="00DB5E7D">
              <w:rPr>
                <w:rFonts w:ascii="Calibri" w:hAnsi="Calibri"/>
                <w:i/>
                <w:sz w:val="18"/>
                <w:szCs w:val="18"/>
              </w:rPr>
              <w:t>Buyer</w:t>
            </w:r>
            <w:r w:rsidR="00DB121D">
              <w:rPr>
                <w:rFonts w:ascii="Calibri" w:hAnsi="Calibri"/>
                <w:i/>
                <w:sz w:val="18"/>
                <w:szCs w:val="18"/>
              </w:rPr>
              <w:t xml:space="preserve"> sources </w:t>
            </w:r>
            <w:r w:rsidR="006F6717">
              <w:rPr>
                <w:rFonts w:ascii="Calibri" w:hAnsi="Calibri"/>
                <w:i/>
                <w:sz w:val="18"/>
                <w:szCs w:val="18"/>
              </w:rPr>
              <w:t xml:space="preserve">a product, it is tested to the configuration </w:t>
            </w:r>
            <w:r w:rsidR="00812C19">
              <w:rPr>
                <w:rFonts w:ascii="Calibri" w:hAnsi="Calibri"/>
                <w:i/>
                <w:sz w:val="18"/>
                <w:szCs w:val="18"/>
              </w:rPr>
              <w:t>at the time of that purchase</w:t>
            </w:r>
            <w:r w:rsidR="006F6717">
              <w:rPr>
                <w:rFonts w:ascii="Calibri" w:hAnsi="Calibri"/>
                <w:i/>
                <w:sz w:val="18"/>
                <w:szCs w:val="18"/>
              </w:rPr>
              <w:t xml:space="preserve">.  The expectation is that configuration will </w:t>
            </w:r>
            <w:r w:rsidR="009C3E00">
              <w:rPr>
                <w:rFonts w:ascii="Calibri" w:hAnsi="Calibri"/>
                <w:i/>
                <w:sz w:val="18"/>
                <w:szCs w:val="18"/>
              </w:rPr>
              <w:t>not</w:t>
            </w:r>
            <w:r w:rsidR="006F6717">
              <w:rPr>
                <w:rFonts w:ascii="Calibri" w:hAnsi="Calibri"/>
                <w:i/>
                <w:sz w:val="18"/>
                <w:szCs w:val="18"/>
              </w:rPr>
              <w:t xml:space="preserve"> change.  However, </w:t>
            </w:r>
            <w:r w:rsidR="00DB5E7D">
              <w:rPr>
                <w:rFonts w:ascii="Calibri" w:hAnsi="Calibri"/>
                <w:i/>
                <w:sz w:val="18"/>
                <w:szCs w:val="18"/>
              </w:rPr>
              <w:t>Buyer</w:t>
            </w:r>
            <w:r w:rsidR="00DB121D">
              <w:rPr>
                <w:rFonts w:ascii="Calibri" w:hAnsi="Calibri"/>
                <w:i/>
                <w:sz w:val="18"/>
                <w:szCs w:val="18"/>
              </w:rPr>
              <w:t xml:space="preserve"> understands there are valid reasons to make updates and changes.  It is imperative that </w:t>
            </w:r>
            <w:r w:rsidR="00DB5E7D">
              <w:rPr>
                <w:rFonts w:ascii="Calibri" w:hAnsi="Calibri"/>
                <w:i/>
                <w:sz w:val="18"/>
                <w:szCs w:val="18"/>
              </w:rPr>
              <w:t xml:space="preserve">Buyer </w:t>
            </w:r>
            <w:r w:rsidR="003701C7">
              <w:rPr>
                <w:rFonts w:ascii="Calibri" w:hAnsi="Calibri"/>
                <w:i/>
                <w:sz w:val="18"/>
                <w:szCs w:val="18"/>
              </w:rPr>
              <w:t xml:space="preserve">be able to timely </w:t>
            </w:r>
            <w:r w:rsidR="00DB121D">
              <w:rPr>
                <w:rFonts w:ascii="Calibri" w:hAnsi="Calibri"/>
                <w:i/>
                <w:sz w:val="18"/>
                <w:szCs w:val="18"/>
              </w:rPr>
              <w:t xml:space="preserve">evaluate </w:t>
            </w:r>
            <w:r w:rsidR="003701C7">
              <w:rPr>
                <w:rFonts w:ascii="Calibri" w:hAnsi="Calibri"/>
                <w:i/>
                <w:sz w:val="18"/>
                <w:szCs w:val="18"/>
              </w:rPr>
              <w:t xml:space="preserve">any such proposed updates and </w:t>
            </w:r>
            <w:r w:rsidR="00DB121D">
              <w:rPr>
                <w:rFonts w:ascii="Calibri" w:hAnsi="Calibri"/>
                <w:i/>
                <w:sz w:val="18"/>
                <w:szCs w:val="18"/>
              </w:rPr>
              <w:t>changes and ass</w:t>
            </w:r>
            <w:r w:rsidR="00812C19">
              <w:rPr>
                <w:rFonts w:ascii="Calibri" w:hAnsi="Calibri"/>
                <w:i/>
                <w:sz w:val="18"/>
                <w:szCs w:val="18"/>
              </w:rPr>
              <w:t>ess</w:t>
            </w:r>
            <w:r w:rsidR="00DB121D">
              <w:rPr>
                <w:rFonts w:ascii="Calibri" w:hAnsi="Calibri"/>
                <w:i/>
                <w:sz w:val="18"/>
                <w:szCs w:val="18"/>
              </w:rPr>
              <w:t xml:space="preserve"> </w:t>
            </w:r>
            <w:r w:rsidR="00CE1F72">
              <w:rPr>
                <w:rFonts w:ascii="Calibri" w:hAnsi="Calibri"/>
                <w:i/>
                <w:sz w:val="18"/>
                <w:szCs w:val="18"/>
              </w:rPr>
              <w:t xml:space="preserve">the </w:t>
            </w:r>
            <w:r w:rsidR="00DB121D">
              <w:rPr>
                <w:rFonts w:ascii="Calibri" w:hAnsi="Calibri"/>
                <w:i/>
                <w:sz w:val="18"/>
                <w:szCs w:val="18"/>
              </w:rPr>
              <w:t xml:space="preserve">impact </w:t>
            </w:r>
            <w:r w:rsidR="00CE1F72">
              <w:rPr>
                <w:rFonts w:ascii="Calibri" w:hAnsi="Calibri"/>
                <w:i/>
                <w:sz w:val="18"/>
                <w:szCs w:val="18"/>
              </w:rPr>
              <w:t xml:space="preserve">of those </w:t>
            </w:r>
            <w:r w:rsidR="003701C7">
              <w:rPr>
                <w:rFonts w:ascii="Calibri" w:hAnsi="Calibri"/>
                <w:i/>
                <w:sz w:val="18"/>
                <w:szCs w:val="18"/>
              </w:rPr>
              <w:t xml:space="preserve">proposed updates and </w:t>
            </w:r>
            <w:r w:rsidR="00CE1F72">
              <w:rPr>
                <w:rFonts w:ascii="Calibri" w:hAnsi="Calibri"/>
                <w:i/>
                <w:sz w:val="18"/>
                <w:szCs w:val="18"/>
              </w:rPr>
              <w:t xml:space="preserve">changes </w:t>
            </w:r>
            <w:r w:rsidR="00DB121D">
              <w:rPr>
                <w:rFonts w:ascii="Calibri" w:hAnsi="Calibri"/>
                <w:i/>
                <w:sz w:val="18"/>
                <w:szCs w:val="18"/>
              </w:rPr>
              <w:t>o</w:t>
            </w:r>
            <w:r w:rsidR="00812C19">
              <w:rPr>
                <w:rFonts w:ascii="Calibri" w:hAnsi="Calibri"/>
                <w:i/>
                <w:sz w:val="18"/>
                <w:szCs w:val="18"/>
              </w:rPr>
              <w:t>n</w:t>
            </w:r>
            <w:r w:rsidR="00DB121D">
              <w:rPr>
                <w:rFonts w:ascii="Calibri" w:hAnsi="Calibri"/>
                <w:i/>
                <w:sz w:val="18"/>
                <w:szCs w:val="18"/>
              </w:rPr>
              <w:t xml:space="preserve"> </w:t>
            </w:r>
            <w:r w:rsidR="00DB5E7D">
              <w:rPr>
                <w:rFonts w:ascii="Calibri" w:hAnsi="Calibri"/>
                <w:i/>
                <w:sz w:val="18"/>
                <w:szCs w:val="18"/>
              </w:rPr>
              <w:t>Buyer</w:t>
            </w:r>
            <w:r w:rsidR="00DB121D">
              <w:rPr>
                <w:rFonts w:ascii="Calibri" w:hAnsi="Calibri"/>
                <w:i/>
                <w:sz w:val="18"/>
                <w:szCs w:val="18"/>
              </w:rPr>
              <w:t xml:space="preserve"> product</w:t>
            </w:r>
            <w:r w:rsidR="003701C7">
              <w:rPr>
                <w:rFonts w:ascii="Calibri" w:hAnsi="Calibri"/>
                <w:i/>
                <w:sz w:val="18"/>
                <w:szCs w:val="18"/>
              </w:rPr>
              <w:t xml:space="preserve">s </w:t>
            </w:r>
            <w:r w:rsidR="00DB121D">
              <w:rPr>
                <w:rFonts w:ascii="Calibri" w:hAnsi="Calibri"/>
                <w:i/>
                <w:sz w:val="18"/>
                <w:szCs w:val="18"/>
              </w:rPr>
              <w:t>and t</w:t>
            </w:r>
            <w:r w:rsidR="004313B2">
              <w:rPr>
                <w:rFonts w:ascii="Calibri" w:hAnsi="Calibri"/>
                <w:i/>
                <w:sz w:val="18"/>
                <w:szCs w:val="18"/>
              </w:rPr>
              <w:t>o</w:t>
            </w:r>
            <w:r w:rsidR="00DB121D">
              <w:rPr>
                <w:rFonts w:ascii="Calibri" w:hAnsi="Calibri"/>
                <w:i/>
                <w:sz w:val="18"/>
                <w:szCs w:val="18"/>
              </w:rPr>
              <w:t xml:space="preserve"> </w:t>
            </w:r>
            <w:r w:rsidR="00DB5E7D">
              <w:rPr>
                <w:rFonts w:ascii="Calibri" w:hAnsi="Calibri"/>
                <w:i/>
                <w:sz w:val="18"/>
                <w:szCs w:val="18"/>
              </w:rPr>
              <w:t xml:space="preserve">Buyer </w:t>
            </w:r>
            <w:r w:rsidR="00DB121D">
              <w:rPr>
                <w:rFonts w:ascii="Calibri" w:hAnsi="Calibri"/>
                <w:i/>
                <w:sz w:val="18"/>
                <w:szCs w:val="18"/>
              </w:rPr>
              <w:t>customers</w:t>
            </w:r>
            <w:r w:rsidR="00CE1F72">
              <w:rPr>
                <w:rFonts w:ascii="Calibri" w:hAnsi="Calibri"/>
                <w:i/>
                <w:sz w:val="18"/>
                <w:szCs w:val="18"/>
              </w:rPr>
              <w:t>,</w:t>
            </w:r>
            <w:r w:rsidR="00D817A0">
              <w:rPr>
                <w:rFonts w:ascii="Calibri" w:hAnsi="Calibri"/>
                <w:i/>
                <w:sz w:val="18"/>
                <w:szCs w:val="18"/>
              </w:rPr>
              <w:t xml:space="preserve"> and if </w:t>
            </w:r>
            <w:r w:rsidR="005F32E1">
              <w:rPr>
                <w:rFonts w:ascii="Calibri" w:hAnsi="Calibri"/>
                <w:i/>
                <w:sz w:val="18"/>
                <w:szCs w:val="18"/>
              </w:rPr>
              <w:t>nece</w:t>
            </w:r>
            <w:r w:rsidR="00CE1F72">
              <w:rPr>
                <w:rFonts w:ascii="Calibri" w:hAnsi="Calibri"/>
                <w:i/>
                <w:sz w:val="18"/>
                <w:szCs w:val="18"/>
              </w:rPr>
              <w:t>ssary</w:t>
            </w:r>
            <w:r w:rsidR="003701C7">
              <w:rPr>
                <w:rFonts w:ascii="Calibri" w:hAnsi="Calibri"/>
                <w:i/>
                <w:sz w:val="18"/>
                <w:szCs w:val="18"/>
              </w:rPr>
              <w:t>,</w:t>
            </w:r>
            <w:r w:rsidR="00CE1F72">
              <w:rPr>
                <w:rFonts w:ascii="Calibri" w:hAnsi="Calibri"/>
                <w:i/>
                <w:sz w:val="18"/>
                <w:szCs w:val="18"/>
              </w:rPr>
              <w:t xml:space="preserve"> </w:t>
            </w:r>
            <w:r w:rsidR="00D817A0">
              <w:rPr>
                <w:rFonts w:ascii="Calibri" w:hAnsi="Calibri"/>
                <w:i/>
                <w:sz w:val="18"/>
                <w:szCs w:val="18"/>
              </w:rPr>
              <w:t>make any changes</w:t>
            </w:r>
            <w:r w:rsidR="00CE1F72">
              <w:rPr>
                <w:rFonts w:ascii="Calibri" w:hAnsi="Calibri"/>
                <w:i/>
                <w:sz w:val="18"/>
                <w:szCs w:val="18"/>
              </w:rPr>
              <w:t>/</w:t>
            </w:r>
            <w:r w:rsidR="00D817A0">
              <w:rPr>
                <w:rFonts w:ascii="Calibri" w:hAnsi="Calibri"/>
                <w:i/>
                <w:sz w:val="18"/>
                <w:szCs w:val="18"/>
              </w:rPr>
              <w:t>updates</w:t>
            </w:r>
            <w:r w:rsidR="009C3E00">
              <w:rPr>
                <w:rFonts w:ascii="Calibri" w:hAnsi="Calibri"/>
                <w:i/>
                <w:sz w:val="18"/>
                <w:szCs w:val="18"/>
              </w:rPr>
              <w:t xml:space="preserve"> </w:t>
            </w:r>
            <w:r w:rsidR="00CD1E25">
              <w:rPr>
                <w:rFonts w:ascii="Calibri" w:hAnsi="Calibri"/>
                <w:i/>
                <w:sz w:val="18"/>
                <w:szCs w:val="18"/>
              </w:rPr>
              <w:t xml:space="preserve">to </w:t>
            </w:r>
            <w:r w:rsidR="00DB5E7D">
              <w:rPr>
                <w:rFonts w:ascii="Calibri" w:hAnsi="Calibri"/>
                <w:i/>
                <w:sz w:val="18"/>
                <w:szCs w:val="18"/>
              </w:rPr>
              <w:t xml:space="preserve">Buyer </w:t>
            </w:r>
            <w:r w:rsidR="00CD1E25">
              <w:rPr>
                <w:rFonts w:ascii="Calibri" w:hAnsi="Calibri"/>
                <w:i/>
                <w:sz w:val="18"/>
                <w:szCs w:val="18"/>
              </w:rPr>
              <w:t xml:space="preserve">product </w:t>
            </w:r>
            <w:r w:rsidR="009C3E00">
              <w:rPr>
                <w:rFonts w:ascii="Calibri" w:hAnsi="Calibri"/>
                <w:i/>
                <w:sz w:val="18"/>
                <w:szCs w:val="18"/>
              </w:rPr>
              <w:t>at integration and test</w:t>
            </w:r>
            <w:r w:rsidR="00DB121D">
              <w:rPr>
                <w:rFonts w:ascii="Calibri" w:hAnsi="Calibri"/>
                <w:i/>
                <w:sz w:val="18"/>
                <w:szCs w:val="18"/>
              </w:rPr>
              <w:t xml:space="preserve">. </w:t>
            </w:r>
          </w:p>
        </w:tc>
      </w:tr>
    </w:tbl>
    <w:p w14:paraId="746F8062" w14:textId="77777777" w:rsidR="00066AC8" w:rsidRPr="000779D1" w:rsidRDefault="00174831" w:rsidP="00A34CF0">
      <w:pPr>
        <w:pStyle w:val="BodyText"/>
        <w:rPr>
          <w:rFonts w:ascii="Calibri" w:hAnsi="Calibri"/>
          <w:sz w:val="22"/>
          <w:szCs w:val="22"/>
        </w:rPr>
      </w:pPr>
      <w:r w:rsidRPr="000779D1">
        <w:rPr>
          <w:rFonts w:ascii="Calibri" w:hAnsi="Calibri"/>
          <w:sz w:val="22"/>
          <w:szCs w:val="22"/>
        </w:rPr>
        <w:t>S</w:t>
      </w:r>
      <w:r w:rsidR="00D817A0" w:rsidRPr="000779D1">
        <w:rPr>
          <w:rFonts w:ascii="Calibri" w:hAnsi="Calibri"/>
          <w:sz w:val="22"/>
          <w:szCs w:val="22"/>
        </w:rPr>
        <w:t>eller</w:t>
      </w:r>
      <w:r w:rsidRPr="000779D1">
        <w:rPr>
          <w:rFonts w:ascii="Calibri" w:hAnsi="Calibri"/>
          <w:sz w:val="22"/>
          <w:szCs w:val="22"/>
        </w:rPr>
        <w:t xml:space="preserve"> shall </w:t>
      </w:r>
      <w:r w:rsidR="003701C7" w:rsidRPr="000779D1">
        <w:rPr>
          <w:rFonts w:ascii="Calibri" w:hAnsi="Calibri"/>
          <w:sz w:val="22"/>
          <w:szCs w:val="22"/>
        </w:rPr>
        <w:t xml:space="preserve">notify </w:t>
      </w:r>
      <w:r w:rsidR="00DB5E7D" w:rsidRPr="000779D1">
        <w:rPr>
          <w:rFonts w:ascii="Calibri" w:hAnsi="Calibri"/>
          <w:sz w:val="22"/>
          <w:szCs w:val="22"/>
        </w:rPr>
        <w:t xml:space="preserve">Buyer </w:t>
      </w:r>
      <w:r w:rsidR="003701C7" w:rsidRPr="000779D1">
        <w:rPr>
          <w:rFonts w:ascii="Calibri" w:hAnsi="Calibri"/>
          <w:sz w:val="22"/>
          <w:szCs w:val="22"/>
        </w:rPr>
        <w:t xml:space="preserve">in </w:t>
      </w:r>
      <w:proofErr w:type="gramStart"/>
      <w:r w:rsidR="003701C7" w:rsidRPr="000779D1">
        <w:rPr>
          <w:rFonts w:ascii="Calibri" w:hAnsi="Calibri"/>
          <w:sz w:val="22"/>
          <w:szCs w:val="22"/>
        </w:rPr>
        <w:t xml:space="preserve">writing  </w:t>
      </w:r>
      <w:r w:rsidRPr="000779D1">
        <w:rPr>
          <w:rFonts w:ascii="Calibri" w:hAnsi="Calibri"/>
          <w:sz w:val="22"/>
          <w:szCs w:val="22"/>
        </w:rPr>
        <w:t>of</w:t>
      </w:r>
      <w:proofErr w:type="gramEnd"/>
      <w:r w:rsidRPr="000779D1">
        <w:rPr>
          <w:rFonts w:ascii="Calibri" w:hAnsi="Calibri"/>
          <w:sz w:val="22"/>
          <w:szCs w:val="22"/>
        </w:rPr>
        <w:t xml:space="preserve"> all </w:t>
      </w:r>
      <w:r w:rsidR="003701C7" w:rsidRPr="000779D1">
        <w:rPr>
          <w:rFonts w:ascii="Calibri" w:hAnsi="Calibri"/>
          <w:sz w:val="22"/>
          <w:szCs w:val="22"/>
        </w:rPr>
        <w:t xml:space="preserve">proposed or actual </w:t>
      </w:r>
      <w:r w:rsidRPr="000779D1">
        <w:rPr>
          <w:rFonts w:ascii="Calibri" w:hAnsi="Calibri"/>
          <w:sz w:val="22"/>
          <w:szCs w:val="22"/>
        </w:rPr>
        <w:t xml:space="preserve">Engineering Changes </w:t>
      </w:r>
      <w:r w:rsidR="00141BD4" w:rsidRPr="000779D1">
        <w:rPr>
          <w:rFonts w:ascii="Calibri" w:hAnsi="Calibri"/>
          <w:sz w:val="22"/>
          <w:szCs w:val="22"/>
        </w:rPr>
        <w:t>(</w:t>
      </w:r>
      <w:proofErr w:type="spellStart"/>
      <w:r w:rsidR="00141BD4" w:rsidRPr="000779D1">
        <w:rPr>
          <w:rFonts w:ascii="Calibri" w:hAnsi="Calibri"/>
          <w:sz w:val="22"/>
          <w:szCs w:val="22"/>
        </w:rPr>
        <w:t>includingthose</w:t>
      </w:r>
      <w:proofErr w:type="spellEnd"/>
      <w:r w:rsidR="00141BD4" w:rsidRPr="000779D1">
        <w:rPr>
          <w:rFonts w:ascii="Calibri" w:hAnsi="Calibri"/>
          <w:sz w:val="22"/>
          <w:szCs w:val="22"/>
        </w:rPr>
        <w:t xml:space="preserve"> generated by </w:t>
      </w:r>
      <w:r w:rsidR="003701C7" w:rsidRPr="000779D1">
        <w:rPr>
          <w:rFonts w:ascii="Calibri" w:hAnsi="Calibri"/>
          <w:sz w:val="22"/>
          <w:szCs w:val="22"/>
        </w:rPr>
        <w:t xml:space="preserve">seller’s </w:t>
      </w:r>
      <w:r w:rsidR="008B48D1" w:rsidRPr="000779D1">
        <w:rPr>
          <w:rFonts w:ascii="Calibri" w:hAnsi="Calibri"/>
          <w:sz w:val="22"/>
          <w:szCs w:val="22"/>
        </w:rPr>
        <w:t>sub tier suppliers</w:t>
      </w:r>
      <w:r w:rsidR="00141BD4" w:rsidRPr="000779D1">
        <w:rPr>
          <w:rFonts w:ascii="Calibri" w:hAnsi="Calibri"/>
          <w:sz w:val="22"/>
          <w:szCs w:val="22"/>
        </w:rPr>
        <w:t xml:space="preserve"> </w:t>
      </w:r>
      <w:r w:rsidRPr="000779D1">
        <w:rPr>
          <w:rFonts w:ascii="Calibri" w:hAnsi="Calibri"/>
          <w:sz w:val="22"/>
          <w:szCs w:val="22"/>
        </w:rPr>
        <w:t xml:space="preserve">that </w:t>
      </w:r>
      <w:r w:rsidR="00507F1B" w:rsidRPr="000779D1">
        <w:rPr>
          <w:rFonts w:ascii="Calibri" w:hAnsi="Calibri"/>
          <w:sz w:val="22"/>
          <w:szCs w:val="22"/>
        </w:rPr>
        <w:t xml:space="preserve">affect the </w:t>
      </w:r>
      <w:r w:rsidR="00DB5E7D" w:rsidRPr="000779D1">
        <w:rPr>
          <w:rFonts w:ascii="Calibri" w:hAnsi="Calibri"/>
          <w:sz w:val="22"/>
          <w:szCs w:val="22"/>
        </w:rPr>
        <w:t xml:space="preserve">Buyer </w:t>
      </w:r>
      <w:r w:rsidR="00507F1B" w:rsidRPr="000779D1">
        <w:rPr>
          <w:rFonts w:ascii="Calibri" w:hAnsi="Calibri"/>
          <w:sz w:val="22"/>
          <w:szCs w:val="22"/>
        </w:rPr>
        <w:t>purchased part</w:t>
      </w:r>
      <w:r w:rsidR="00A67E98">
        <w:rPr>
          <w:rFonts w:ascii="Calibri" w:hAnsi="Calibri"/>
          <w:sz w:val="22"/>
          <w:szCs w:val="22"/>
        </w:rPr>
        <w:t>)</w:t>
      </w:r>
      <w:r w:rsidR="00507F1B" w:rsidRPr="000779D1">
        <w:rPr>
          <w:rFonts w:ascii="Calibri" w:hAnsi="Calibri"/>
          <w:sz w:val="22"/>
          <w:szCs w:val="22"/>
        </w:rPr>
        <w:t>.</w:t>
      </w:r>
      <w:r w:rsidR="005D7EC2" w:rsidRPr="000779D1">
        <w:rPr>
          <w:rFonts w:ascii="Calibri" w:hAnsi="Calibri"/>
          <w:sz w:val="22"/>
          <w:szCs w:val="22"/>
        </w:rPr>
        <w:t xml:space="preserve"> </w:t>
      </w:r>
    </w:p>
    <w:p w14:paraId="749D1F8B" w14:textId="77777777" w:rsidR="00066AC8" w:rsidRPr="000779D1" w:rsidRDefault="00066AC8" w:rsidP="00A34CF0">
      <w:pPr>
        <w:pStyle w:val="BodyText"/>
        <w:rPr>
          <w:rFonts w:ascii="Calibri" w:hAnsi="Calibri"/>
          <w:sz w:val="22"/>
          <w:szCs w:val="22"/>
        </w:rPr>
      </w:pPr>
      <w:r w:rsidRPr="000779D1">
        <w:rPr>
          <w:rFonts w:ascii="Calibri" w:hAnsi="Calibri"/>
          <w:sz w:val="22"/>
          <w:szCs w:val="22"/>
        </w:rPr>
        <w:lastRenderedPageBreak/>
        <w:t xml:space="preserve">Seller shall submit any requisite Change Notification via email to </w:t>
      </w:r>
      <w:hyperlink r:id="rId20" w:history="1">
        <w:r w:rsidRPr="000779D1">
          <w:rPr>
            <w:rStyle w:val="Hyperlink"/>
            <w:rFonts w:ascii="Calibri" w:hAnsi="Calibri"/>
            <w:sz w:val="22"/>
            <w:szCs w:val="22"/>
          </w:rPr>
          <w:t>DL-AS-Supplier-Changes@ga.com</w:t>
        </w:r>
      </w:hyperlink>
      <w:r w:rsidRPr="000779D1">
        <w:rPr>
          <w:rFonts w:ascii="Calibri" w:hAnsi="Calibri"/>
          <w:sz w:val="22"/>
          <w:szCs w:val="22"/>
        </w:rPr>
        <w:t xml:space="preserve"> a minimum of ninety (90) calendar days prior to the implementation of the change on the product sold to Buyer.  Any requisite change to open POs cost and/or schedule requires a Change Order from Buyer.</w:t>
      </w:r>
    </w:p>
    <w:p w14:paraId="4ACFFFB9" w14:textId="77777777" w:rsidR="00F01001" w:rsidRPr="000779D1" w:rsidRDefault="00F01001" w:rsidP="00A34CF0">
      <w:pPr>
        <w:pStyle w:val="BodyText"/>
        <w:rPr>
          <w:rFonts w:ascii="Calibri" w:hAnsi="Calibri"/>
          <w:sz w:val="22"/>
          <w:szCs w:val="22"/>
        </w:rPr>
      </w:pPr>
      <w:r w:rsidRPr="000779D1">
        <w:rPr>
          <w:rFonts w:ascii="Calibri" w:hAnsi="Calibri"/>
          <w:sz w:val="22"/>
          <w:szCs w:val="22"/>
        </w:rPr>
        <w:t xml:space="preserve">Changes that </w:t>
      </w:r>
      <w:proofErr w:type="gramStart"/>
      <w:r w:rsidRPr="000779D1">
        <w:rPr>
          <w:rFonts w:ascii="Calibri" w:hAnsi="Calibri"/>
          <w:sz w:val="22"/>
          <w:szCs w:val="22"/>
        </w:rPr>
        <w:t xml:space="preserve">require </w:t>
      </w:r>
      <w:r w:rsidR="003701C7" w:rsidRPr="000779D1">
        <w:rPr>
          <w:rFonts w:ascii="Calibri" w:hAnsi="Calibri"/>
          <w:sz w:val="22"/>
          <w:szCs w:val="22"/>
        </w:rPr>
        <w:t xml:space="preserve"> written</w:t>
      </w:r>
      <w:proofErr w:type="gramEnd"/>
      <w:r w:rsidR="003701C7" w:rsidRPr="000779D1">
        <w:rPr>
          <w:rFonts w:ascii="Calibri" w:hAnsi="Calibri"/>
          <w:sz w:val="22"/>
          <w:szCs w:val="22"/>
        </w:rPr>
        <w:t xml:space="preserve"> Change N</w:t>
      </w:r>
      <w:r w:rsidRPr="000779D1">
        <w:rPr>
          <w:rFonts w:ascii="Calibri" w:hAnsi="Calibri"/>
          <w:sz w:val="22"/>
          <w:szCs w:val="22"/>
        </w:rPr>
        <w:t>otification include:</w:t>
      </w:r>
    </w:p>
    <w:p w14:paraId="28922929" w14:textId="77777777" w:rsidR="00F01001" w:rsidRPr="000779D1" w:rsidRDefault="00F01001" w:rsidP="00176EA1">
      <w:pPr>
        <w:pStyle w:val="ListParagraph"/>
        <w:numPr>
          <w:ilvl w:val="0"/>
          <w:numId w:val="18"/>
        </w:numPr>
        <w:spacing w:before="120" w:after="60" w:line="259" w:lineRule="auto"/>
        <w:ind w:left="1080"/>
        <w:rPr>
          <w:rFonts w:cs="Arial"/>
          <w:color w:val="000000"/>
        </w:rPr>
      </w:pPr>
      <w:r w:rsidRPr="000779D1">
        <w:rPr>
          <w:rFonts w:cs="Arial"/>
          <w:color w:val="000000"/>
          <w:u w:val="single"/>
        </w:rPr>
        <w:t>Form</w:t>
      </w:r>
      <w:r w:rsidRPr="000779D1">
        <w:rPr>
          <w:rFonts w:cs="Arial"/>
          <w:color w:val="000000"/>
        </w:rPr>
        <w:t>- The end item’s geometrically measured configuration, density, and weight or other parameters that uniquely characterize the item, component, or assembly. Form as applied to software changes denotes the language, language level and media.</w:t>
      </w:r>
    </w:p>
    <w:p w14:paraId="0A41D247" w14:textId="77777777" w:rsidR="00F01001" w:rsidRPr="000779D1" w:rsidRDefault="00F01001" w:rsidP="00176EA1">
      <w:pPr>
        <w:pStyle w:val="ListParagraph"/>
        <w:numPr>
          <w:ilvl w:val="0"/>
          <w:numId w:val="18"/>
        </w:numPr>
        <w:spacing w:before="120" w:after="60" w:line="259" w:lineRule="auto"/>
        <w:ind w:left="1080"/>
        <w:rPr>
          <w:rFonts w:cs="Arial"/>
          <w:color w:val="000000"/>
        </w:rPr>
      </w:pPr>
      <w:r w:rsidRPr="000779D1">
        <w:rPr>
          <w:rFonts w:cs="Arial"/>
          <w:color w:val="000000"/>
          <w:u w:val="single"/>
        </w:rPr>
        <w:t>Fit</w:t>
      </w:r>
      <w:r w:rsidRPr="000779D1">
        <w:rPr>
          <w:rFonts w:cs="Arial"/>
          <w:color w:val="000000"/>
        </w:rPr>
        <w:t xml:space="preserve">- The ability of the delivered end item to physically interface or interconnect with or become an integral part of another item. </w:t>
      </w:r>
    </w:p>
    <w:p w14:paraId="1A2CB31B" w14:textId="77777777" w:rsidR="00F01001" w:rsidRPr="000779D1" w:rsidRDefault="00F01001" w:rsidP="00176EA1">
      <w:pPr>
        <w:pStyle w:val="ListParagraph"/>
        <w:numPr>
          <w:ilvl w:val="0"/>
          <w:numId w:val="18"/>
        </w:numPr>
        <w:spacing w:before="120" w:after="60" w:line="259" w:lineRule="auto"/>
        <w:ind w:left="1080"/>
        <w:rPr>
          <w:rFonts w:cs="Arial"/>
          <w:color w:val="000000"/>
        </w:rPr>
      </w:pPr>
      <w:r w:rsidRPr="000779D1">
        <w:rPr>
          <w:rFonts w:cs="Arial"/>
          <w:color w:val="000000"/>
          <w:u w:val="single"/>
        </w:rPr>
        <w:t>Function</w:t>
      </w:r>
      <w:r w:rsidRPr="000779D1">
        <w:rPr>
          <w:rFonts w:cs="Arial"/>
          <w:color w:val="000000"/>
        </w:rPr>
        <w:t xml:space="preserve">- The action or actions, which an end item is designed to perform. </w:t>
      </w:r>
    </w:p>
    <w:p w14:paraId="3FDFC6F6" w14:textId="77777777" w:rsidR="00F01001" w:rsidRPr="000779D1" w:rsidRDefault="00F01001" w:rsidP="00176EA1">
      <w:pPr>
        <w:pStyle w:val="ListParagraph"/>
        <w:numPr>
          <w:ilvl w:val="0"/>
          <w:numId w:val="18"/>
        </w:numPr>
        <w:spacing w:before="120" w:after="60" w:line="259" w:lineRule="auto"/>
        <w:ind w:left="1080"/>
        <w:rPr>
          <w:rFonts w:cs="Arial"/>
          <w:color w:val="000000"/>
        </w:rPr>
      </w:pPr>
      <w:r w:rsidRPr="000779D1">
        <w:rPr>
          <w:rFonts w:cs="Arial"/>
          <w:color w:val="000000"/>
          <w:u w:val="single"/>
        </w:rPr>
        <w:t>Firmware</w:t>
      </w:r>
      <w:r w:rsidRPr="000779D1">
        <w:rPr>
          <w:rFonts w:cs="Arial"/>
          <w:color w:val="000000"/>
        </w:rPr>
        <w:t xml:space="preserve">- The combination of a hardware device and computer instruction or computer data that resides as read-only software on the hardware device. The software cannot be readily modified under program control. </w:t>
      </w:r>
    </w:p>
    <w:p w14:paraId="06E08F08" w14:textId="77777777" w:rsidR="00F01001" w:rsidRPr="000779D1" w:rsidRDefault="00F01001" w:rsidP="00176EA1">
      <w:pPr>
        <w:pStyle w:val="ListParagraph"/>
        <w:numPr>
          <w:ilvl w:val="0"/>
          <w:numId w:val="18"/>
        </w:numPr>
        <w:spacing w:before="120" w:after="60" w:line="259" w:lineRule="auto"/>
        <w:ind w:left="1080"/>
        <w:rPr>
          <w:rFonts w:cs="Arial"/>
          <w:color w:val="000000"/>
        </w:rPr>
      </w:pPr>
      <w:r w:rsidRPr="000779D1">
        <w:rPr>
          <w:rFonts w:cs="Arial"/>
          <w:color w:val="000000"/>
          <w:u w:val="single"/>
        </w:rPr>
        <w:t>Functional Characteristics</w:t>
      </w:r>
      <w:r w:rsidRPr="000779D1">
        <w:rPr>
          <w:rFonts w:cs="Arial"/>
          <w:color w:val="000000"/>
        </w:rPr>
        <w:t xml:space="preserve">- Quantitative performance parameters and constraints including operational and logistic parameters and their respective tolerances. Functional characteristics include all performance parameters, such as range, speed, lethality, reliability, maintainability, and safety. </w:t>
      </w:r>
    </w:p>
    <w:p w14:paraId="6FDBDA34" w14:textId="77777777" w:rsidR="00F01001" w:rsidRPr="000779D1" w:rsidRDefault="00F01001" w:rsidP="00176EA1">
      <w:pPr>
        <w:pStyle w:val="ListParagraph"/>
        <w:numPr>
          <w:ilvl w:val="0"/>
          <w:numId w:val="18"/>
        </w:numPr>
        <w:spacing w:before="120" w:after="60" w:line="259" w:lineRule="auto"/>
        <w:ind w:left="1080"/>
        <w:rPr>
          <w:rFonts w:cs="Arial"/>
          <w:color w:val="000000"/>
        </w:rPr>
      </w:pPr>
      <w:r w:rsidRPr="000779D1">
        <w:rPr>
          <w:rFonts w:cs="Arial"/>
          <w:color w:val="000000"/>
          <w:u w:val="single"/>
        </w:rPr>
        <w:t>Material</w:t>
      </w:r>
      <w:r w:rsidRPr="000779D1">
        <w:rPr>
          <w:rFonts w:cs="Arial"/>
          <w:color w:val="000000"/>
        </w:rPr>
        <w:t>- A generic term associated with systems, equipment, finishes, stores, supplies and spares, including related documentation, manuals, computer hardware and software.</w:t>
      </w:r>
    </w:p>
    <w:p w14:paraId="604EF4D9" w14:textId="77777777" w:rsidR="00F01001" w:rsidRPr="000779D1" w:rsidRDefault="00F01001" w:rsidP="00176EA1">
      <w:pPr>
        <w:pStyle w:val="ListParagraph"/>
        <w:numPr>
          <w:ilvl w:val="0"/>
          <w:numId w:val="18"/>
        </w:numPr>
        <w:spacing w:before="120" w:after="60" w:line="259" w:lineRule="auto"/>
        <w:ind w:left="1080"/>
        <w:rPr>
          <w:rFonts w:cs="Arial"/>
          <w:color w:val="000000"/>
        </w:rPr>
      </w:pPr>
      <w:r w:rsidRPr="000779D1">
        <w:rPr>
          <w:rFonts w:cs="Arial"/>
          <w:color w:val="000000"/>
          <w:u w:val="single"/>
        </w:rPr>
        <w:t>Functional Configuration Identifications</w:t>
      </w:r>
      <w:r w:rsidRPr="000779D1">
        <w:rPr>
          <w:rFonts w:cs="Arial"/>
          <w:color w:val="000000"/>
        </w:rPr>
        <w:t>-The initial approved technical documentation for a critical item defining:</w:t>
      </w:r>
    </w:p>
    <w:p w14:paraId="501421B1" w14:textId="77777777" w:rsidR="00F01001" w:rsidRPr="000779D1" w:rsidRDefault="00F01001" w:rsidP="00176EA1">
      <w:pPr>
        <w:pStyle w:val="ListParagraph"/>
        <w:numPr>
          <w:ilvl w:val="1"/>
          <w:numId w:val="18"/>
        </w:numPr>
        <w:spacing w:before="120" w:after="60"/>
        <w:rPr>
          <w:rFonts w:cs="Arial"/>
          <w:color w:val="000000"/>
        </w:rPr>
      </w:pPr>
      <w:r w:rsidRPr="000779D1">
        <w:rPr>
          <w:rFonts w:cs="Arial"/>
          <w:color w:val="000000"/>
        </w:rPr>
        <w:t xml:space="preserve">All necessary functional characteristics, </w:t>
      </w:r>
    </w:p>
    <w:p w14:paraId="2F5D5C9E" w14:textId="77777777" w:rsidR="00F01001" w:rsidRPr="000779D1" w:rsidRDefault="00F01001" w:rsidP="00176EA1">
      <w:pPr>
        <w:pStyle w:val="ListParagraph"/>
        <w:numPr>
          <w:ilvl w:val="1"/>
          <w:numId w:val="18"/>
        </w:numPr>
        <w:spacing w:before="120" w:after="60"/>
        <w:rPr>
          <w:rFonts w:cs="Arial"/>
          <w:color w:val="000000"/>
        </w:rPr>
      </w:pPr>
      <w:r w:rsidRPr="000779D1">
        <w:rPr>
          <w:rFonts w:cs="Arial"/>
          <w:color w:val="000000"/>
        </w:rPr>
        <w:t xml:space="preserve">Verification demonstrating achievement of specified functional characteristics, </w:t>
      </w:r>
    </w:p>
    <w:p w14:paraId="2BB6E0A8" w14:textId="77777777" w:rsidR="00F01001" w:rsidRPr="000779D1" w:rsidRDefault="00F01001" w:rsidP="00176EA1">
      <w:pPr>
        <w:pStyle w:val="ListParagraph"/>
        <w:numPr>
          <w:ilvl w:val="1"/>
          <w:numId w:val="18"/>
        </w:numPr>
        <w:spacing w:before="120" w:after="60"/>
        <w:rPr>
          <w:rFonts w:cs="Arial"/>
          <w:color w:val="000000"/>
        </w:rPr>
      </w:pPr>
      <w:r w:rsidRPr="000779D1">
        <w:rPr>
          <w:rFonts w:cs="Arial"/>
          <w:color w:val="000000"/>
        </w:rPr>
        <w:t xml:space="preserve">Necessary interface characteristics and associated critical items, </w:t>
      </w:r>
    </w:p>
    <w:p w14:paraId="21D55CE8" w14:textId="77777777" w:rsidR="00F01001" w:rsidRPr="000779D1" w:rsidRDefault="00F01001" w:rsidP="00176EA1">
      <w:pPr>
        <w:pStyle w:val="ListParagraph"/>
        <w:numPr>
          <w:ilvl w:val="1"/>
          <w:numId w:val="18"/>
        </w:numPr>
        <w:spacing w:before="120" w:after="60"/>
        <w:rPr>
          <w:rFonts w:cs="Arial"/>
          <w:color w:val="000000"/>
        </w:rPr>
      </w:pPr>
      <w:r w:rsidRPr="000779D1">
        <w:rPr>
          <w:rFonts w:cs="Arial"/>
          <w:color w:val="000000"/>
        </w:rPr>
        <w:t xml:space="preserve">Critical item functional characteristics and </w:t>
      </w:r>
      <w:proofErr w:type="gramStart"/>
      <w:r w:rsidRPr="000779D1">
        <w:rPr>
          <w:rFonts w:cs="Arial"/>
          <w:color w:val="000000"/>
        </w:rPr>
        <w:t>lower level</w:t>
      </w:r>
      <w:proofErr w:type="gramEnd"/>
      <w:r w:rsidRPr="000779D1">
        <w:rPr>
          <w:rFonts w:cs="Arial"/>
          <w:color w:val="000000"/>
        </w:rPr>
        <w:t xml:space="preserve"> critical items, if any, and </w:t>
      </w:r>
    </w:p>
    <w:p w14:paraId="1159FBE3" w14:textId="77777777" w:rsidR="00F01001" w:rsidRPr="000779D1" w:rsidRDefault="00F01001" w:rsidP="00176EA1">
      <w:pPr>
        <w:pStyle w:val="ListParagraph"/>
        <w:numPr>
          <w:ilvl w:val="1"/>
          <w:numId w:val="18"/>
        </w:numPr>
        <w:spacing w:before="120" w:after="60"/>
        <w:rPr>
          <w:rFonts w:cs="Arial"/>
          <w:color w:val="000000"/>
        </w:rPr>
      </w:pPr>
      <w:r w:rsidRPr="000779D1">
        <w:rPr>
          <w:rFonts w:cs="Arial"/>
          <w:color w:val="000000"/>
        </w:rPr>
        <w:t xml:space="preserve">Design constraints such as envelope dimensions, component standardization, use of inventory items and integrated logistic support policies. </w:t>
      </w:r>
    </w:p>
    <w:p w14:paraId="4420F181" w14:textId="77777777" w:rsidR="00F01001" w:rsidRPr="000779D1" w:rsidRDefault="00F01001" w:rsidP="00176EA1">
      <w:pPr>
        <w:pStyle w:val="ListParagraph"/>
        <w:numPr>
          <w:ilvl w:val="0"/>
          <w:numId w:val="18"/>
        </w:numPr>
        <w:spacing w:before="120" w:after="60" w:line="259" w:lineRule="auto"/>
        <w:ind w:left="1080"/>
        <w:rPr>
          <w:rFonts w:cs="Arial"/>
          <w:color w:val="000000"/>
        </w:rPr>
      </w:pPr>
      <w:r w:rsidRPr="000779D1">
        <w:rPr>
          <w:rFonts w:cs="Arial"/>
          <w:color w:val="000000"/>
          <w:u w:val="single"/>
        </w:rPr>
        <w:t>Interchangeability</w:t>
      </w:r>
      <w:r w:rsidRPr="000779D1">
        <w:rPr>
          <w:rFonts w:cs="Arial"/>
          <w:color w:val="000000"/>
        </w:rPr>
        <w:t xml:space="preserve">- Any change impacting the delivered end items functional or physical equivalence, performance, reliability, and maintainability to </w:t>
      </w:r>
      <w:r w:rsidR="00507F1B" w:rsidRPr="000779D1">
        <w:rPr>
          <w:rFonts w:cs="Arial"/>
          <w:color w:val="000000"/>
        </w:rPr>
        <w:t xml:space="preserve">the </w:t>
      </w:r>
      <w:r w:rsidRPr="000779D1">
        <w:rPr>
          <w:rFonts w:cs="Arial"/>
          <w:color w:val="000000"/>
        </w:rPr>
        <w:t>previously delivered end item for identical purposes.</w:t>
      </w:r>
    </w:p>
    <w:p w14:paraId="3EDDCAFD" w14:textId="77777777" w:rsidR="00F01001" w:rsidRPr="000779D1" w:rsidRDefault="00F01001" w:rsidP="00176EA1">
      <w:pPr>
        <w:pStyle w:val="ListParagraph"/>
        <w:numPr>
          <w:ilvl w:val="0"/>
          <w:numId w:val="18"/>
        </w:numPr>
        <w:spacing w:before="120" w:after="60" w:line="259" w:lineRule="auto"/>
        <w:ind w:left="1080"/>
        <w:rPr>
          <w:rFonts w:cs="Arial"/>
          <w:color w:val="000000"/>
        </w:rPr>
      </w:pPr>
      <w:r w:rsidRPr="000779D1">
        <w:rPr>
          <w:rFonts w:cs="Arial"/>
          <w:color w:val="000000"/>
          <w:u w:val="single"/>
        </w:rPr>
        <w:t>Interoperability</w:t>
      </w:r>
      <w:r w:rsidRPr="000779D1">
        <w:rPr>
          <w:rFonts w:cs="Arial"/>
          <w:color w:val="000000"/>
        </w:rPr>
        <w:t>- Any change to the component, assembly, or system which may prevent or impede the end item’s ability to accept services to and from other systems or may impede or prevent the end item from operating with the other systems effectively and efficiently.</w:t>
      </w:r>
    </w:p>
    <w:p w14:paraId="5DC11FAE" w14:textId="3C34C1D6" w:rsidR="00F01001" w:rsidRPr="000779D1" w:rsidRDefault="008B48D1" w:rsidP="00176EA1">
      <w:pPr>
        <w:pStyle w:val="ListParagraph"/>
        <w:numPr>
          <w:ilvl w:val="0"/>
          <w:numId w:val="18"/>
        </w:numPr>
        <w:spacing w:before="120" w:after="60" w:line="259" w:lineRule="auto"/>
        <w:ind w:left="1080"/>
        <w:rPr>
          <w:rFonts w:cs="Arial"/>
          <w:color w:val="000000"/>
        </w:rPr>
      </w:pPr>
      <w:r w:rsidRPr="000779D1">
        <w:rPr>
          <w:rFonts w:cs="Arial"/>
          <w:color w:val="000000"/>
          <w:u w:val="single"/>
        </w:rPr>
        <w:t>Changes in Sub-</w:t>
      </w:r>
      <w:proofErr w:type="gramStart"/>
      <w:r w:rsidR="00F01001" w:rsidRPr="000779D1">
        <w:rPr>
          <w:rFonts w:cs="Arial"/>
          <w:color w:val="000000"/>
          <w:u w:val="single"/>
        </w:rPr>
        <w:t xml:space="preserve">tier </w:t>
      </w:r>
      <w:r w:rsidR="00A44F37">
        <w:rPr>
          <w:rFonts w:cs="Arial"/>
          <w:color w:val="000000"/>
          <w:u w:val="single"/>
        </w:rPr>
        <w:t xml:space="preserve"> Suppliers</w:t>
      </w:r>
      <w:proofErr w:type="gramEnd"/>
      <w:r w:rsidR="00F01001" w:rsidRPr="000779D1">
        <w:rPr>
          <w:rFonts w:cs="Arial"/>
          <w:color w:val="000000"/>
        </w:rPr>
        <w:t xml:space="preserve">- Any change/addition/deletion of a subordinate supply chain </w:t>
      </w:r>
      <w:r w:rsidR="003701C7" w:rsidRPr="000779D1">
        <w:rPr>
          <w:rFonts w:cs="Arial"/>
          <w:color w:val="000000"/>
        </w:rPr>
        <w:t xml:space="preserve">seller </w:t>
      </w:r>
      <w:r w:rsidR="00F01001" w:rsidRPr="000779D1">
        <w:rPr>
          <w:rFonts w:cs="Arial"/>
          <w:color w:val="000000"/>
        </w:rPr>
        <w:t xml:space="preserve">providing content to the purchased end item component or assembly delivered to </w:t>
      </w:r>
      <w:r w:rsidR="00DB5E7D" w:rsidRPr="000779D1">
        <w:t>Buyer</w:t>
      </w:r>
      <w:r w:rsidR="00F01001" w:rsidRPr="000779D1">
        <w:rPr>
          <w:rFonts w:cs="Arial"/>
          <w:color w:val="000000"/>
        </w:rPr>
        <w:t xml:space="preserve">. </w:t>
      </w:r>
    </w:p>
    <w:p w14:paraId="54E932E5" w14:textId="77777777" w:rsidR="009508C3" w:rsidRPr="000779D1" w:rsidRDefault="00F01001" w:rsidP="00176EA1">
      <w:pPr>
        <w:pStyle w:val="ListParagraph"/>
        <w:numPr>
          <w:ilvl w:val="0"/>
          <w:numId w:val="18"/>
        </w:numPr>
        <w:spacing w:before="120" w:after="60" w:line="259" w:lineRule="auto"/>
        <w:ind w:left="1080"/>
        <w:rPr>
          <w:rFonts w:cs="Arial"/>
          <w:color w:val="000000"/>
        </w:rPr>
      </w:pPr>
      <w:r w:rsidRPr="000779D1">
        <w:rPr>
          <w:rFonts w:cs="Arial"/>
          <w:color w:val="000000"/>
          <w:u w:val="single"/>
        </w:rPr>
        <w:t>Changes in test/inspection methods</w:t>
      </w:r>
      <w:r w:rsidRPr="000779D1">
        <w:rPr>
          <w:rFonts w:cs="Arial"/>
          <w:color w:val="000000"/>
        </w:rPr>
        <w:t>- Any change in techniques used as a basis for product, component, or system acceptance.</w:t>
      </w:r>
    </w:p>
    <w:p w14:paraId="11526F7C" w14:textId="77777777" w:rsidR="00F01001" w:rsidRPr="000779D1" w:rsidRDefault="009508C3" w:rsidP="00176EA1">
      <w:pPr>
        <w:pStyle w:val="ListParagraph"/>
        <w:numPr>
          <w:ilvl w:val="0"/>
          <w:numId w:val="18"/>
        </w:numPr>
        <w:spacing w:before="120" w:after="60" w:line="259" w:lineRule="auto"/>
        <w:ind w:left="1080"/>
        <w:rPr>
          <w:rFonts w:cs="Arial"/>
          <w:color w:val="000000"/>
        </w:rPr>
      </w:pPr>
      <w:r w:rsidRPr="000779D1">
        <w:rPr>
          <w:rFonts w:cs="Arial"/>
          <w:color w:val="000000"/>
          <w:u w:val="single"/>
        </w:rPr>
        <w:t>Changes in Bulk Materials</w:t>
      </w:r>
      <w:r w:rsidRPr="000779D1">
        <w:rPr>
          <w:rFonts w:cs="Arial"/>
          <w:color w:val="000000"/>
        </w:rPr>
        <w:t>- Any new source for raw materials with special characteristics from new or existing Supplier</w:t>
      </w:r>
      <w:r w:rsidR="00507F1B" w:rsidRPr="000779D1">
        <w:rPr>
          <w:rFonts w:cs="Arial"/>
          <w:color w:val="000000"/>
        </w:rPr>
        <w:t>s</w:t>
      </w:r>
      <w:r w:rsidRPr="000779D1">
        <w:rPr>
          <w:rFonts w:cs="Arial"/>
          <w:color w:val="000000"/>
        </w:rPr>
        <w:t>. Any change in product appearance attributes where there is no appearance specification. Any changed parameters in the same process (</w:t>
      </w:r>
      <w:proofErr w:type="gramStart"/>
      <w:r w:rsidRPr="000779D1">
        <w:rPr>
          <w:rFonts w:cs="Arial"/>
          <w:color w:val="000000"/>
        </w:rPr>
        <w:t>e.g.</w:t>
      </w:r>
      <w:proofErr w:type="gramEnd"/>
      <w:r w:rsidRPr="000779D1">
        <w:rPr>
          <w:rFonts w:cs="Arial"/>
          <w:color w:val="000000"/>
        </w:rPr>
        <w:t xml:space="preserve"> outside </w:t>
      </w:r>
      <w:r w:rsidR="004313B2" w:rsidRPr="000779D1">
        <w:rPr>
          <w:rFonts w:cs="Arial"/>
          <w:color w:val="000000"/>
        </w:rPr>
        <w:t>Part Failure Modes and Effects Criticality Analysis (</w:t>
      </w:r>
      <w:r w:rsidRPr="000779D1">
        <w:rPr>
          <w:rFonts w:cs="Arial"/>
          <w:color w:val="000000"/>
        </w:rPr>
        <w:t>PFMECA</w:t>
      </w:r>
      <w:r w:rsidR="004313B2" w:rsidRPr="000779D1">
        <w:rPr>
          <w:rFonts w:cs="Arial"/>
          <w:color w:val="000000"/>
        </w:rPr>
        <w:t>)</w:t>
      </w:r>
      <w:r w:rsidRPr="000779D1">
        <w:rPr>
          <w:rFonts w:cs="Arial"/>
          <w:color w:val="000000"/>
        </w:rPr>
        <w:t xml:space="preserve"> parameters of the approved product including packaging. Any change outside of the </w:t>
      </w:r>
      <w:r w:rsidR="004313B2" w:rsidRPr="000779D1">
        <w:rPr>
          <w:rFonts w:cs="Arial"/>
          <w:color w:val="000000"/>
        </w:rPr>
        <w:t xml:space="preserve">Design Failure Modes and Effects Criticality </w:t>
      </w:r>
      <w:r w:rsidR="004313B2" w:rsidRPr="000779D1">
        <w:rPr>
          <w:rFonts w:cs="Arial"/>
          <w:color w:val="000000"/>
        </w:rPr>
        <w:lastRenderedPageBreak/>
        <w:t>Analysis (</w:t>
      </w:r>
      <w:r w:rsidRPr="000779D1">
        <w:rPr>
          <w:rFonts w:cs="Arial"/>
          <w:color w:val="000000"/>
        </w:rPr>
        <w:t>DFMECA</w:t>
      </w:r>
      <w:r w:rsidR="004313B2" w:rsidRPr="000779D1">
        <w:rPr>
          <w:rFonts w:cs="Arial"/>
          <w:color w:val="000000"/>
        </w:rPr>
        <w:t>)</w:t>
      </w:r>
      <w:r w:rsidRPr="000779D1">
        <w:rPr>
          <w:rFonts w:cs="Arial"/>
          <w:color w:val="000000"/>
        </w:rPr>
        <w:t xml:space="preserve"> (</w:t>
      </w:r>
      <w:proofErr w:type="gramStart"/>
      <w:r w:rsidRPr="000779D1">
        <w:rPr>
          <w:rFonts w:cs="Arial"/>
          <w:color w:val="000000"/>
        </w:rPr>
        <w:t>e.g.</w:t>
      </w:r>
      <w:proofErr w:type="gramEnd"/>
      <w:r w:rsidRPr="000779D1">
        <w:rPr>
          <w:rFonts w:cs="Arial"/>
          <w:color w:val="000000"/>
        </w:rPr>
        <w:t xml:space="preserve"> product composition, ingredient levels etc.) of the approved product.</w:t>
      </w:r>
    </w:p>
    <w:p w14:paraId="228B97EE" w14:textId="77777777" w:rsidR="00A34CF0" w:rsidRPr="000779D1" w:rsidRDefault="00A34CF0" w:rsidP="00176EA1">
      <w:pPr>
        <w:pStyle w:val="ListParagraph"/>
        <w:numPr>
          <w:ilvl w:val="0"/>
          <w:numId w:val="18"/>
        </w:numPr>
        <w:spacing w:before="120" w:after="60" w:line="259" w:lineRule="auto"/>
        <w:ind w:left="1080"/>
        <w:rPr>
          <w:rFonts w:cs="Arial"/>
          <w:color w:val="000000"/>
        </w:rPr>
      </w:pPr>
      <w:r w:rsidRPr="000779D1">
        <w:rPr>
          <w:rFonts w:cs="Arial"/>
          <w:color w:val="000000"/>
        </w:rPr>
        <w:t>Any of the above noted changes originated by Seller’s suppliers</w:t>
      </w:r>
      <w:r w:rsidR="00F70C86">
        <w:rPr>
          <w:rFonts w:cs="Arial"/>
          <w:color w:val="000000"/>
        </w:rPr>
        <w:t xml:space="preserve"> and sub-tier suppliers</w:t>
      </w:r>
      <w:r w:rsidRPr="000779D1">
        <w:rPr>
          <w:rFonts w:cs="Arial"/>
          <w:color w:val="000000"/>
        </w:rPr>
        <w:t>.</w:t>
      </w:r>
    </w:p>
    <w:p w14:paraId="60503B8F" w14:textId="77777777" w:rsidR="009508C3" w:rsidRPr="000779D1" w:rsidRDefault="009508C3" w:rsidP="00F01001">
      <w:pPr>
        <w:pStyle w:val="BodyText"/>
        <w:rPr>
          <w:rFonts w:ascii="Calibri" w:hAnsi="Calibri"/>
          <w:sz w:val="22"/>
          <w:szCs w:val="22"/>
        </w:rPr>
      </w:pPr>
    </w:p>
    <w:p w14:paraId="0109BC56" w14:textId="77777777" w:rsidR="00D817A0" w:rsidRPr="000779D1" w:rsidRDefault="00D817A0" w:rsidP="00F01001">
      <w:pPr>
        <w:pStyle w:val="BodyText"/>
        <w:rPr>
          <w:rFonts w:ascii="Calibri" w:hAnsi="Calibri"/>
          <w:sz w:val="22"/>
          <w:szCs w:val="22"/>
        </w:rPr>
      </w:pPr>
      <w:r w:rsidRPr="000779D1">
        <w:rPr>
          <w:rFonts w:ascii="Calibri" w:hAnsi="Calibri"/>
          <w:sz w:val="22"/>
          <w:szCs w:val="22"/>
        </w:rPr>
        <w:t>Seller shall include the following with any Change Notification.</w:t>
      </w:r>
    </w:p>
    <w:p w14:paraId="6D8AEB7B" w14:textId="77777777" w:rsidR="009508C3" w:rsidRPr="000779D1" w:rsidRDefault="00CC7D29" w:rsidP="009508C3">
      <w:pPr>
        <w:pStyle w:val="BodyText"/>
        <w:numPr>
          <w:ilvl w:val="0"/>
          <w:numId w:val="20"/>
        </w:numPr>
        <w:rPr>
          <w:rFonts w:ascii="Calibri" w:hAnsi="Calibri"/>
          <w:sz w:val="22"/>
          <w:szCs w:val="22"/>
        </w:rPr>
      </w:pPr>
      <w:r w:rsidRPr="000779D1">
        <w:rPr>
          <w:rFonts w:ascii="Calibri" w:hAnsi="Calibri"/>
          <w:sz w:val="22"/>
          <w:szCs w:val="22"/>
        </w:rPr>
        <w:t>D</w:t>
      </w:r>
      <w:r w:rsidR="00D817A0" w:rsidRPr="000779D1">
        <w:rPr>
          <w:rFonts w:ascii="Calibri" w:hAnsi="Calibri"/>
          <w:sz w:val="22"/>
          <w:szCs w:val="22"/>
        </w:rPr>
        <w:t xml:space="preserve">ocumentation updates that affect cost, </w:t>
      </w:r>
      <w:proofErr w:type="gramStart"/>
      <w:r w:rsidR="00D817A0" w:rsidRPr="000779D1">
        <w:rPr>
          <w:rFonts w:ascii="Calibri" w:hAnsi="Calibri"/>
          <w:sz w:val="22"/>
          <w:szCs w:val="22"/>
        </w:rPr>
        <w:t>warranty</w:t>
      </w:r>
      <w:proofErr w:type="gramEnd"/>
      <w:r w:rsidR="00D817A0" w:rsidRPr="000779D1">
        <w:rPr>
          <w:rFonts w:ascii="Calibri" w:hAnsi="Calibri"/>
          <w:sz w:val="22"/>
          <w:szCs w:val="22"/>
        </w:rPr>
        <w:t xml:space="preserve"> or contract milestones.</w:t>
      </w:r>
      <w:r w:rsidR="00D817A0" w:rsidRPr="000779D1" w:rsidDel="00D817A0">
        <w:rPr>
          <w:rFonts w:ascii="Calibri" w:hAnsi="Calibri"/>
          <w:sz w:val="22"/>
          <w:szCs w:val="22"/>
        </w:rPr>
        <w:t xml:space="preserve"> </w:t>
      </w:r>
      <w:r w:rsidR="00220BBE" w:rsidRPr="000779D1">
        <w:rPr>
          <w:rFonts w:ascii="Calibri" w:hAnsi="Calibri"/>
          <w:sz w:val="22"/>
          <w:szCs w:val="22"/>
        </w:rPr>
        <w:t xml:space="preserve"> </w:t>
      </w:r>
    </w:p>
    <w:p w14:paraId="0578CF64" w14:textId="77777777" w:rsidR="009508C3" w:rsidRPr="000779D1" w:rsidRDefault="00220BBE" w:rsidP="00C35CC4">
      <w:pPr>
        <w:pStyle w:val="BodyText"/>
        <w:numPr>
          <w:ilvl w:val="0"/>
          <w:numId w:val="20"/>
        </w:numPr>
        <w:rPr>
          <w:rFonts w:ascii="Calibri" w:hAnsi="Calibri"/>
          <w:sz w:val="22"/>
          <w:szCs w:val="22"/>
        </w:rPr>
      </w:pPr>
      <w:r w:rsidRPr="000779D1">
        <w:rPr>
          <w:rFonts w:ascii="Calibri" w:hAnsi="Calibri"/>
          <w:sz w:val="22"/>
          <w:szCs w:val="22"/>
        </w:rPr>
        <w:t xml:space="preserve">Affected </w:t>
      </w:r>
      <w:r w:rsidR="00F70C86">
        <w:rPr>
          <w:rFonts w:ascii="Calibri" w:hAnsi="Calibri"/>
          <w:sz w:val="22"/>
          <w:szCs w:val="22"/>
        </w:rPr>
        <w:t>p</w:t>
      </w:r>
      <w:r w:rsidRPr="000779D1">
        <w:rPr>
          <w:rFonts w:ascii="Calibri" w:hAnsi="Calibri"/>
          <w:sz w:val="22"/>
          <w:szCs w:val="22"/>
        </w:rPr>
        <w:t xml:space="preserve">art </w:t>
      </w:r>
      <w:r w:rsidR="00F70C86">
        <w:rPr>
          <w:rFonts w:ascii="Calibri" w:hAnsi="Calibri"/>
          <w:sz w:val="22"/>
          <w:szCs w:val="22"/>
        </w:rPr>
        <w:t>n</w:t>
      </w:r>
      <w:r w:rsidRPr="000779D1">
        <w:rPr>
          <w:rFonts w:ascii="Calibri" w:hAnsi="Calibri"/>
          <w:sz w:val="22"/>
          <w:szCs w:val="22"/>
        </w:rPr>
        <w:t xml:space="preserve">umber(s) including Lot#(s), </w:t>
      </w:r>
      <w:r w:rsidR="00F70C86">
        <w:rPr>
          <w:rFonts w:ascii="Calibri" w:hAnsi="Calibri"/>
          <w:sz w:val="22"/>
          <w:szCs w:val="22"/>
        </w:rPr>
        <w:t>d</w:t>
      </w:r>
      <w:r w:rsidRPr="000779D1">
        <w:rPr>
          <w:rFonts w:ascii="Calibri" w:hAnsi="Calibri"/>
          <w:sz w:val="22"/>
          <w:szCs w:val="22"/>
        </w:rPr>
        <w:t xml:space="preserve">ate </w:t>
      </w:r>
      <w:r w:rsidR="00F70C86">
        <w:rPr>
          <w:rFonts w:ascii="Calibri" w:hAnsi="Calibri"/>
          <w:sz w:val="22"/>
          <w:szCs w:val="22"/>
        </w:rPr>
        <w:t>c</w:t>
      </w:r>
      <w:r w:rsidRPr="000779D1">
        <w:rPr>
          <w:rFonts w:ascii="Calibri" w:hAnsi="Calibri"/>
          <w:sz w:val="22"/>
          <w:szCs w:val="22"/>
        </w:rPr>
        <w:t xml:space="preserve">ode(s), or S/N(s) </w:t>
      </w:r>
      <w:r w:rsidR="00F70C86">
        <w:rPr>
          <w:rFonts w:ascii="Calibri" w:hAnsi="Calibri"/>
          <w:sz w:val="22"/>
          <w:szCs w:val="22"/>
        </w:rPr>
        <w:t>o</w:t>
      </w:r>
      <w:r w:rsidRPr="000779D1">
        <w:rPr>
          <w:rFonts w:ascii="Calibri" w:hAnsi="Calibri"/>
          <w:sz w:val="22"/>
          <w:szCs w:val="22"/>
        </w:rPr>
        <w:t xml:space="preserve">pen </w:t>
      </w:r>
      <w:r w:rsidR="003701C7" w:rsidRPr="000779D1">
        <w:rPr>
          <w:rFonts w:ascii="Calibri" w:hAnsi="Calibri"/>
          <w:sz w:val="22"/>
          <w:szCs w:val="22"/>
        </w:rPr>
        <w:t>POs</w:t>
      </w:r>
      <w:r w:rsidRPr="000779D1">
        <w:rPr>
          <w:rFonts w:ascii="Calibri" w:hAnsi="Calibri"/>
          <w:sz w:val="22"/>
          <w:szCs w:val="22"/>
        </w:rPr>
        <w:t xml:space="preserve">,  </w:t>
      </w:r>
    </w:p>
    <w:p w14:paraId="06B8D82B" w14:textId="77777777" w:rsidR="009508C3" w:rsidRPr="000779D1" w:rsidRDefault="00220BBE" w:rsidP="009508C3">
      <w:pPr>
        <w:pStyle w:val="BodyText"/>
        <w:numPr>
          <w:ilvl w:val="0"/>
          <w:numId w:val="20"/>
        </w:numPr>
        <w:rPr>
          <w:rFonts w:ascii="Calibri" w:hAnsi="Calibri"/>
          <w:sz w:val="22"/>
          <w:szCs w:val="22"/>
        </w:rPr>
      </w:pPr>
      <w:r w:rsidRPr="000779D1">
        <w:rPr>
          <w:rFonts w:ascii="Calibri" w:hAnsi="Calibri"/>
          <w:sz w:val="22"/>
          <w:szCs w:val="22"/>
        </w:rPr>
        <w:t xml:space="preserve">Technical </w:t>
      </w:r>
      <w:r w:rsidR="00F70C86">
        <w:rPr>
          <w:rFonts w:ascii="Calibri" w:hAnsi="Calibri"/>
          <w:sz w:val="22"/>
          <w:szCs w:val="22"/>
        </w:rPr>
        <w:t>d</w:t>
      </w:r>
      <w:r w:rsidRPr="000779D1">
        <w:rPr>
          <w:rFonts w:ascii="Calibri" w:hAnsi="Calibri"/>
          <w:sz w:val="22"/>
          <w:szCs w:val="22"/>
        </w:rPr>
        <w:t xml:space="preserve">escription of </w:t>
      </w:r>
      <w:r w:rsidR="00F70C86">
        <w:rPr>
          <w:rFonts w:ascii="Calibri" w:hAnsi="Calibri"/>
          <w:sz w:val="22"/>
          <w:szCs w:val="22"/>
        </w:rPr>
        <w:t>c</w:t>
      </w:r>
      <w:r w:rsidRPr="000779D1">
        <w:rPr>
          <w:rFonts w:ascii="Calibri" w:hAnsi="Calibri"/>
          <w:sz w:val="22"/>
          <w:szCs w:val="22"/>
        </w:rPr>
        <w:t xml:space="preserve">hange, </w:t>
      </w:r>
      <w:r w:rsidR="00AB05A4" w:rsidRPr="000779D1">
        <w:rPr>
          <w:rFonts w:ascii="Calibri" w:hAnsi="Calibri"/>
          <w:sz w:val="22"/>
          <w:szCs w:val="22"/>
        </w:rPr>
        <w:t>and technical impact</w:t>
      </w:r>
      <w:r w:rsidRPr="000779D1">
        <w:rPr>
          <w:rFonts w:ascii="Calibri" w:hAnsi="Calibri"/>
          <w:sz w:val="22"/>
          <w:szCs w:val="22"/>
        </w:rPr>
        <w:t xml:space="preserve"> </w:t>
      </w:r>
    </w:p>
    <w:p w14:paraId="7C499CDE" w14:textId="77777777" w:rsidR="009508C3" w:rsidRPr="000779D1" w:rsidRDefault="00220BBE" w:rsidP="009508C3">
      <w:pPr>
        <w:pStyle w:val="BodyText"/>
        <w:numPr>
          <w:ilvl w:val="0"/>
          <w:numId w:val="20"/>
        </w:numPr>
        <w:rPr>
          <w:rFonts w:ascii="Calibri" w:hAnsi="Calibri"/>
          <w:sz w:val="22"/>
          <w:szCs w:val="22"/>
        </w:rPr>
      </w:pPr>
      <w:r w:rsidRPr="000779D1">
        <w:rPr>
          <w:rFonts w:ascii="Calibri" w:hAnsi="Calibri"/>
          <w:sz w:val="22"/>
          <w:szCs w:val="22"/>
        </w:rPr>
        <w:t>Reason/</w:t>
      </w:r>
      <w:r w:rsidR="00F70C86">
        <w:rPr>
          <w:rFonts w:ascii="Calibri" w:hAnsi="Calibri"/>
          <w:sz w:val="22"/>
          <w:szCs w:val="22"/>
        </w:rPr>
        <w:t>r</w:t>
      </w:r>
      <w:r w:rsidRPr="000779D1">
        <w:rPr>
          <w:rFonts w:ascii="Calibri" w:hAnsi="Calibri"/>
          <w:sz w:val="22"/>
          <w:szCs w:val="22"/>
        </w:rPr>
        <w:t xml:space="preserve">ationale for </w:t>
      </w:r>
      <w:r w:rsidR="00F70C86">
        <w:rPr>
          <w:rFonts w:ascii="Calibri" w:hAnsi="Calibri"/>
          <w:sz w:val="22"/>
          <w:szCs w:val="22"/>
        </w:rPr>
        <w:t>c</w:t>
      </w:r>
      <w:r w:rsidRPr="000779D1">
        <w:rPr>
          <w:rFonts w:ascii="Calibri" w:hAnsi="Calibri"/>
          <w:sz w:val="22"/>
          <w:szCs w:val="22"/>
        </w:rPr>
        <w:t xml:space="preserve">hange  </w:t>
      </w:r>
    </w:p>
    <w:p w14:paraId="2F13FA25" w14:textId="77777777" w:rsidR="009508C3" w:rsidRPr="000779D1" w:rsidRDefault="00220BBE" w:rsidP="009508C3">
      <w:pPr>
        <w:pStyle w:val="BodyText"/>
        <w:numPr>
          <w:ilvl w:val="0"/>
          <w:numId w:val="20"/>
        </w:numPr>
        <w:rPr>
          <w:rFonts w:ascii="Calibri" w:hAnsi="Calibri"/>
          <w:sz w:val="22"/>
          <w:szCs w:val="22"/>
        </w:rPr>
      </w:pPr>
      <w:r w:rsidRPr="000779D1">
        <w:rPr>
          <w:rFonts w:ascii="Calibri" w:hAnsi="Calibri"/>
          <w:sz w:val="22"/>
          <w:szCs w:val="22"/>
        </w:rPr>
        <w:t xml:space="preserve">Financial impacts to </w:t>
      </w:r>
      <w:r w:rsidR="00DB5E7D" w:rsidRPr="000779D1">
        <w:rPr>
          <w:rFonts w:ascii="Calibri" w:hAnsi="Calibri"/>
          <w:sz w:val="22"/>
          <w:szCs w:val="22"/>
        </w:rPr>
        <w:t>Buyer</w:t>
      </w:r>
      <w:r w:rsidRPr="000779D1">
        <w:rPr>
          <w:rFonts w:ascii="Calibri" w:hAnsi="Calibri"/>
          <w:sz w:val="22"/>
          <w:szCs w:val="22"/>
        </w:rPr>
        <w:t xml:space="preserve"> (if any) </w:t>
      </w:r>
    </w:p>
    <w:p w14:paraId="2C701CE8" w14:textId="77777777" w:rsidR="009508C3" w:rsidRPr="000779D1" w:rsidRDefault="00220BBE" w:rsidP="009508C3">
      <w:pPr>
        <w:pStyle w:val="BodyText"/>
        <w:numPr>
          <w:ilvl w:val="0"/>
          <w:numId w:val="20"/>
        </w:numPr>
        <w:rPr>
          <w:rFonts w:ascii="Calibri" w:hAnsi="Calibri"/>
          <w:sz w:val="22"/>
          <w:szCs w:val="22"/>
        </w:rPr>
      </w:pPr>
      <w:r w:rsidRPr="000779D1">
        <w:rPr>
          <w:rFonts w:ascii="Calibri" w:hAnsi="Calibri"/>
          <w:sz w:val="22"/>
          <w:szCs w:val="22"/>
        </w:rPr>
        <w:t xml:space="preserve">Details of potential impacts to both </w:t>
      </w:r>
      <w:r w:rsidR="00F70C86">
        <w:rPr>
          <w:rFonts w:ascii="Calibri" w:hAnsi="Calibri"/>
          <w:sz w:val="22"/>
          <w:szCs w:val="22"/>
        </w:rPr>
        <w:t>s</w:t>
      </w:r>
      <w:r w:rsidR="003701C7" w:rsidRPr="000779D1">
        <w:rPr>
          <w:rFonts w:ascii="Calibri" w:hAnsi="Calibri"/>
          <w:sz w:val="22"/>
          <w:szCs w:val="22"/>
        </w:rPr>
        <w:t>eller</w:t>
      </w:r>
      <w:r w:rsidRPr="000779D1">
        <w:rPr>
          <w:rFonts w:ascii="Calibri" w:hAnsi="Calibri"/>
          <w:sz w:val="22"/>
          <w:szCs w:val="22"/>
        </w:rPr>
        <w:t>/</w:t>
      </w:r>
      <w:r w:rsidR="00DB5E7D" w:rsidRPr="000779D1">
        <w:rPr>
          <w:rFonts w:ascii="Calibri" w:hAnsi="Calibri"/>
          <w:i/>
          <w:sz w:val="22"/>
          <w:szCs w:val="22"/>
        </w:rPr>
        <w:t xml:space="preserve"> </w:t>
      </w:r>
      <w:r w:rsidR="00DB5E7D" w:rsidRPr="000779D1">
        <w:rPr>
          <w:rFonts w:ascii="Calibri" w:hAnsi="Calibri"/>
          <w:sz w:val="22"/>
          <w:szCs w:val="22"/>
        </w:rPr>
        <w:t xml:space="preserve">Buyer </w:t>
      </w:r>
      <w:r w:rsidRPr="000779D1">
        <w:rPr>
          <w:rFonts w:ascii="Calibri" w:hAnsi="Calibri"/>
          <w:sz w:val="22"/>
          <w:szCs w:val="22"/>
        </w:rPr>
        <w:t xml:space="preserve">WIP, </w:t>
      </w:r>
      <w:r w:rsidR="00F70C86">
        <w:rPr>
          <w:rFonts w:ascii="Calibri" w:hAnsi="Calibri"/>
          <w:sz w:val="22"/>
          <w:szCs w:val="22"/>
        </w:rPr>
        <w:t>s</w:t>
      </w:r>
      <w:r w:rsidRPr="000779D1">
        <w:rPr>
          <w:rFonts w:ascii="Calibri" w:hAnsi="Calibri"/>
          <w:sz w:val="22"/>
          <w:szCs w:val="22"/>
        </w:rPr>
        <w:t xml:space="preserve">tores, and/or </w:t>
      </w:r>
      <w:r w:rsidR="00DB5E7D" w:rsidRPr="000779D1">
        <w:rPr>
          <w:rFonts w:ascii="Calibri" w:hAnsi="Calibri"/>
          <w:sz w:val="22"/>
          <w:szCs w:val="22"/>
        </w:rPr>
        <w:t>Buyer</w:t>
      </w:r>
      <w:r w:rsidR="00AB05A4" w:rsidRPr="000779D1">
        <w:rPr>
          <w:rFonts w:ascii="Calibri" w:hAnsi="Calibri"/>
          <w:sz w:val="22"/>
          <w:szCs w:val="22"/>
        </w:rPr>
        <w:t xml:space="preserve"> </w:t>
      </w:r>
      <w:r w:rsidRPr="000779D1">
        <w:rPr>
          <w:rFonts w:ascii="Calibri" w:hAnsi="Calibri"/>
          <w:sz w:val="22"/>
          <w:szCs w:val="22"/>
        </w:rPr>
        <w:t xml:space="preserve">fielded products.  </w:t>
      </w:r>
    </w:p>
    <w:p w14:paraId="6411C459" w14:textId="77777777" w:rsidR="00507F1B" w:rsidRPr="000779D1" w:rsidRDefault="00CC7D29" w:rsidP="00A34CF0">
      <w:pPr>
        <w:pStyle w:val="BodyText"/>
        <w:numPr>
          <w:ilvl w:val="0"/>
          <w:numId w:val="20"/>
        </w:numPr>
        <w:rPr>
          <w:rFonts w:ascii="Calibri" w:hAnsi="Calibri"/>
          <w:sz w:val="22"/>
          <w:szCs w:val="22"/>
        </w:rPr>
      </w:pPr>
      <w:r w:rsidRPr="000779D1">
        <w:rPr>
          <w:rFonts w:ascii="Calibri" w:hAnsi="Calibri"/>
          <w:sz w:val="22"/>
          <w:szCs w:val="22"/>
        </w:rPr>
        <w:t xml:space="preserve">The </w:t>
      </w:r>
      <w:r w:rsidR="00F70C86">
        <w:rPr>
          <w:rFonts w:ascii="Calibri" w:hAnsi="Calibri"/>
          <w:sz w:val="22"/>
          <w:szCs w:val="22"/>
        </w:rPr>
        <w:t>r</w:t>
      </w:r>
      <w:r w:rsidRPr="000779D1">
        <w:rPr>
          <w:rFonts w:ascii="Calibri" w:hAnsi="Calibri"/>
          <w:sz w:val="22"/>
          <w:szCs w:val="22"/>
        </w:rPr>
        <w:t>evised</w:t>
      </w:r>
      <w:r w:rsidR="00174831" w:rsidRPr="000779D1">
        <w:rPr>
          <w:rFonts w:ascii="Calibri" w:hAnsi="Calibri"/>
          <w:sz w:val="22"/>
          <w:szCs w:val="22"/>
        </w:rPr>
        <w:t xml:space="preserve"> </w:t>
      </w:r>
      <w:r w:rsidR="00F70C86">
        <w:rPr>
          <w:rFonts w:ascii="Calibri" w:hAnsi="Calibri"/>
          <w:sz w:val="22"/>
          <w:szCs w:val="22"/>
        </w:rPr>
        <w:t>s</w:t>
      </w:r>
      <w:r w:rsidR="00174831" w:rsidRPr="000779D1">
        <w:rPr>
          <w:rFonts w:ascii="Calibri" w:hAnsi="Calibri"/>
          <w:sz w:val="22"/>
          <w:szCs w:val="22"/>
        </w:rPr>
        <w:t>pecification/</w:t>
      </w:r>
      <w:r w:rsidR="00F70C86">
        <w:rPr>
          <w:rFonts w:ascii="Calibri" w:hAnsi="Calibri"/>
          <w:sz w:val="22"/>
          <w:szCs w:val="22"/>
        </w:rPr>
        <w:t>d</w:t>
      </w:r>
      <w:r w:rsidR="00174831" w:rsidRPr="000779D1">
        <w:rPr>
          <w:rFonts w:ascii="Calibri" w:hAnsi="Calibri"/>
          <w:sz w:val="22"/>
          <w:szCs w:val="22"/>
        </w:rPr>
        <w:t>rawing</w:t>
      </w:r>
    </w:p>
    <w:p w14:paraId="18A682E5" w14:textId="77777777" w:rsidR="000A6119" w:rsidRPr="00856B50" w:rsidRDefault="000A6119" w:rsidP="003B03DF">
      <w:pPr>
        <w:pStyle w:val="Heading3"/>
        <w:numPr>
          <w:ilvl w:val="0"/>
          <w:numId w:val="0"/>
        </w:numPr>
        <w:tabs>
          <w:tab w:val="clear" w:pos="1440"/>
          <w:tab w:val="left" w:pos="720"/>
        </w:tabs>
        <w:ind w:left="720"/>
        <w:rPr>
          <w:rFonts w:ascii="Calibri" w:hAnsi="Calibri"/>
          <w:color w:val="000000"/>
          <w:sz w:val="20"/>
          <w:szCs w:val="20"/>
        </w:rPr>
      </w:pPr>
      <w:bookmarkStart w:id="58" w:name="_QS004A.__First"/>
      <w:bookmarkStart w:id="59" w:name="_Toc17352235"/>
      <w:bookmarkStart w:id="60" w:name="_Toc86056032"/>
      <w:bookmarkEnd w:id="58"/>
      <w:r w:rsidRPr="00856B50">
        <w:rPr>
          <w:rFonts w:ascii="Calibri" w:hAnsi="Calibri"/>
          <w:color w:val="000000"/>
          <w:sz w:val="20"/>
          <w:szCs w:val="20"/>
        </w:rPr>
        <w:t>Q</w:t>
      </w:r>
      <w:r w:rsidR="00BD292D" w:rsidRPr="00856B50">
        <w:rPr>
          <w:rFonts w:ascii="Calibri" w:hAnsi="Calibri"/>
          <w:color w:val="000000"/>
          <w:sz w:val="20"/>
          <w:szCs w:val="20"/>
        </w:rPr>
        <w:t>S</w:t>
      </w:r>
      <w:r w:rsidR="009562DF" w:rsidRPr="00856B50">
        <w:rPr>
          <w:rFonts w:ascii="Calibri" w:hAnsi="Calibri"/>
          <w:color w:val="000000"/>
          <w:sz w:val="20"/>
          <w:szCs w:val="20"/>
        </w:rPr>
        <w:t>0</w:t>
      </w:r>
      <w:r w:rsidR="00D237C0" w:rsidRPr="00856B50">
        <w:rPr>
          <w:rFonts w:ascii="Calibri" w:hAnsi="Calibri"/>
          <w:color w:val="000000"/>
          <w:sz w:val="20"/>
          <w:szCs w:val="20"/>
        </w:rPr>
        <w:t>0</w:t>
      </w:r>
      <w:r w:rsidR="004B0C6D">
        <w:rPr>
          <w:rFonts w:ascii="Calibri" w:hAnsi="Calibri"/>
          <w:color w:val="000000"/>
          <w:sz w:val="20"/>
          <w:szCs w:val="20"/>
        </w:rPr>
        <w:t>4</w:t>
      </w:r>
      <w:r w:rsidR="00D84FBE" w:rsidRPr="00856B50">
        <w:rPr>
          <w:rFonts w:ascii="Calibri" w:hAnsi="Calibri"/>
          <w:color w:val="000000"/>
          <w:sz w:val="20"/>
          <w:szCs w:val="20"/>
        </w:rPr>
        <w:t>A</w:t>
      </w:r>
      <w:r w:rsidR="00365444" w:rsidRPr="00856B50">
        <w:rPr>
          <w:rFonts w:ascii="Calibri" w:hAnsi="Calibri"/>
          <w:color w:val="000000"/>
          <w:sz w:val="20"/>
          <w:szCs w:val="20"/>
        </w:rPr>
        <w:t>.</w:t>
      </w:r>
      <w:r w:rsidRPr="00856B50">
        <w:rPr>
          <w:rFonts w:ascii="Calibri" w:hAnsi="Calibri"/>
          <w:color w:val="FF0000"/>
          <w:sz w:val="20"/>
          <w:szCs w:val="20"/>
        </w:rPr>
        <w:t xml:space="preserve"> </w:t>
      </w:r>
      <w:r w:rsidR="003471B7" w:rsidRPr="00856B50">
        <w:rPr>
          <w:rFonts w:ascii="Calibri" w:hAnsi="Calibri"/>
          <w:color w:val="FF0000"/>
          <w:sz w:val="20"/>
          <w:szCs w:val="20"/>
        </w:rPr>
        <w:t xml:space="preserve"> </w:t>
      </w:r>
      <w:r w:rsidR="00D84FBE" w:rsidRPr="00856B50">
        <w:rPr>
          <w:rFonts w:ascii="Calibri" w:hAnsi="Calibri"/>
          <w:color w:val="000000"/>
          <w:sz w:val="20"/>
          <w:szCs w:val="20"/>
          <w:u w:val="single"/>
        </w:rPr>
        <w:t xml:space="preserve">First Article Inspection </w:t>
      </w:r>
      <w:r w:rsidR="00A54207">
        <w:rPr>
          <w:rFonts w:ascii="Calibri" w:hAnsi="Calibri"/>
          <w:color w:val="000000"/>
          <w:sz w:val="20"/>
          <w:szCs w:val="20"/>
          <w:u w:val="single"/>
        </w:rPr>
        <w:t>(FAI)</w:t>
      </w:r>
      <w:r w:rsidR="00A60660">
        <w:rPr>
          <w:rFonts w:ascii="Calibri" w:hAnsi="Calibri"/>
          <w:color w:val="000000"/>
          <w:sz w:val="20"/>
          <w:szCs w:val="20"/>
          <w:u w:val="single"/>
        </w:rPr>
        <w:t>/</w:t>
      </w:r>
      <w:r w:rsidR="00D84FBE" w:rsidRPr="00856B50">
        <w:rPr>
          <w:rFonts w:ascii="Calibri" w:hAnsi="Calibri"/>
          <w:color w:val="000000"/>
          <w:sz w:val="20"/>
          <w:szCs w:val="20"/>
          <w:u w:val="single"/>
        </w:rPr>
        <w:t>Report</w:t>
      </w:r>
      <w:r w:rsidR="00A60660">
        <w:rPr>
          <w:rFonts w:ascii="Calibri" w:hAnsi="Calibri"/>
          <w:color w:val="000000"/>
          <w:sz w:val="20"/>
          <w:szCs w:val="20"/>
          <w:u w:val="single"/>
        </w:rPr>
        <w:t xml:space="preserve"> (FAIR)</w:t>
      </w:r>
      <w:bookmarkEnd w:id="59"/>
      <w:bookmarkEnd w:id="6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B03DF" w:rsidRPr="00102226" w14:paraId="3E074698" w14:textId="77777777" w:rsidTr="009629A0">
        <w:tc>
          <w:tcPr>
            <w:tcW w:w="8748" w:type="dxa"/>
            <w:shd w:val="clear" w:color="auto" w:fill="auto"/>
          </w:tcPr>
          <w:p w14:paraId="46F848A2" w14:textId="77777777" w:rsidR="003B03DF" w:rsidRPr="00102226" w:rsidRDefault="003B03DF" w:rsidP="00493B95">
            <w:pPr>
              <w:pStyle w:val="BodyText"/>
              <w:ind w:left="0"/>
              <w:rPr>
                <w:rFonts w:ascii="Calibri" w:hAnsi="Calibri"/>
                <w:sz w:val="20"/>
                <w:szCs w:val="20"/>
              </w:rPr>
            </w:pPr>
            <w:r w:rsidRPr="00102226">
              <w:rPr>
                <w:rFonts w:ascii="Calibri" w:hAnsi="Calibri"/>
                <w:i/>
                <w:sz w:val="18"/>
                <w:szCs w:val="18"/>
              </w:rPr>
              <w:t>BACKGROUND:</w:t>
            </w:r>
            <w:r w:rsidR="00E112E1">
              <w:rPr>
                <w:rFonts w:ascii="Calibri" w:hAnsi="Calibri"/>
                <w:i/>
                <w:sz w:val="18"/>
                <w:szCs w:val="18"/>
              </w:rPr>
              <w:t xml:space="preserve"> First Article Inspection</w:t>
            </w:r>
            <w:r w:rsidR="005B7E3B">
              <w:rPr>
                <w:rFonts w:ascii="Calibri" w:hAnsi="Calibri"/>
                <w:color w:val="000000"/>
                <w:sz w:val="20"/>
                <w:szCs w:val="20"/>
                <w:u w:val="single"/>
              </w:rPr>
              <w:t xml:space="preserve"> (FAI)</w:t>
            </w:r>
            <w:r w:rsidR="00E112E1">
              <w:rPr>
                <w:rFonts w:ascii="Calibri" w:hAnsi="Calibri"/>
                <w:i/>
                <w:sz w:val="18"/>
                <w:szCs w:val="18"/>
              </w:rPr>
              <w:t>/</w:t>
            </w:r>
            <w:proofErr w:type="gramStart"/>
            <w:r w:rsidR="00E112E1">
              <w:rPr>
                <w:rFonts w:ascii="Calibri" w:hAnsi="Calibri"/>
                <w:i/>
                <w:sz w:val="18"/>
                <w:szCs w:val="18"/>
              </w:rPr>
              <w:t xml:space="preserve">Reporting </w:t>
            </w:r>
            <w:r w:rsidR="005B7E3B">
              <w:rPr>
                <w:rFonts w:ascii="Calibri" w:hAnsi="Calibri"/>
                <w:i/>
                <w:sz w:val="18"/>
                <w:szCs w:val="18"/>
              </w:rPr>
              <w:t xml:space="preserve"> (</w:t>
            </w:r>
            <w:proofErr w:type="gramEnd"/>
            <w:r w:rsidR="005B7E3B">
              <w:rPr>
                <w:rFonts w:ascii="Calibri" w:hAnsi="Calibri"/>
                <w:i/>
                <w:sz w:val="18"/>
                <w:szCs w:val="18"/>
              </w:rPr>
              <w:t>FAIR)</w:t>
            </w:r>
            <w:r w:rsidR="00E112E1">
              <w:rPr>
                <w:rFonts w:ascii="Calibri" w:hAnsi="Calibri"/>
                <w:i/>
                <w:sz w:val="18"/>
                <w:szCs w:val="18"/>
              </w:rPr>
              <w:t>is a verification that all requirements are met and the results of the inspection are documented</w:t>
            </w:r>
            <w:r w:rsidR="003D682A">
              <w:rPr>
                <w:rFonts w:ascii="Calibri" w:hAnsi="Calibri"/>
                <w:i/>
                <w:sz w:val="18"/>
                <w:szCs w:val="18"/>
              </w:rPr>
              <w:t xml:space="preserve"> completely providing a detailed record</w:t>
            </w:r>
            <w:r w:rsidR="00E112E1">
              <w:rPr>
                <w:rFonts w:ascii="Calibri" w:hAnsi="Calibri"/>
                <w:i/>
                <w:sz w:val="18"/>
                <w:szCs w:val="18"/>
              </w:rPr>
              <w:t>.  Because this is performed on one it</w:t>
            </w:r>
            <w:r w:rsidR="003D682A">
              <w:rPr>
                <w:rFonts w:ascii="Calibri" w:hAnsi="Calibri"/>
                <w:i/>
                <w:sz w:val="18"/>
                <w:szCs w:val="18"/>
              </w:rPr>
              <w:t>em</w:t>
            </w:r>
            <w:r w:rsidR="00E112E1">
              <w:rPr>
                <w:rFonts w:ascii="Calibri" w:hAnsi="Calibri"/>
                <w:i/>
                <w:sz w:val="18"/>
                <w:szCs w:val="18"/>
              </w:rPr>
              <w:t>, this is effective in confirming that a tool or</w:t>
            </w:r>
            <w:r w:rsidR="003D682A">
              <w:rPr>
                <w:rFonts w:ascii="Calibri" w:hAnsi="Calibri"/>
                <w:i/>
                <w:sz w:val="18"/>
                <w:szCs w:val="18"/>
              </w:rPr>
              <w:t xml:space="preserve"> process </w:t>
            </w:r>
            <w:proofErr w:type="gramStart"/>
            <w:r w:rsidR="003D682A">
              <w:rPr>
                <w:rFonts w:ascii="Calibri" w:hAnsi="Calibri"/>
                <w:i/>
                <w:sz w:val="18"/>
                <w:szCs w:val="18"/>
              </w:rPr>
              <w:t xml:space="preserve">has the </w:t>
            </w:r>
            <w:r w:rsidR="00E112E1">
              <w:rPr>
                <w:rFonts w:ascii="Calibri" w:hAnsi="Calibri"/>
                <w:i/>
                <w:sz w:val="18"/>
                <w:szCs w:val="18"/>
              </w:rPr>
              <w:t>ability to</w:t>
            </w:r>
            <w:proofErr w:type="gramEnd"/>
            <w:r w:rsidR="00E112E1">
              <w:rPr>
                <w:rFonts w:ascii="Calibri" w:hAnsi="Calibri"/>
                <w:i/>
                <w:sz w:val="18"/>
                <w:szCs w:val="18"/>
              </w:rPr>
              <w:t xml:space="preserve"> make parts within specified requirements.  However, FAI does not relieve seller from</w:t>
            </w:r>
            <w:r w:rsidR="003D682A">
              <w:rPr>
                <w:rFonts w:ascii="Calibri" w:hAnsi="Calibri"/>
                <w:i/>
                <w:sz w:val="18"/>
                <w:szCs w:val="18"/>
              </w:rPr>
              <w:t xml:space="preserve"> </w:t>
            </w:r>
            <w:r w:rsidR="00E112E1">
              <w:rPr>
                <w:rFonts w:ascii="Calibri" w:hAnsi="Calibri"/>
                <w:i/>
                <w:sz w:val="18"/>
                <w:szCs w:val="18"/>
              </w:rPr>
              <w:t xml:space="preserve">making subsequent parts to requirements.  Therefore, seller should have an inspection plan in place to ensure all parts meet requirements and </w:t>
            </w:r>
            <w:r w:rsidR="009700A0">
              <w:rPr>
                <w:rFonts w:ascii="Calibri" w:hAnsi="Calibri"/>
                <w:i/>
                <w:sz w:val="18"/>
                <w:szCs w:val="18"/>
              </w:rPr>
              <w:t>prevent escapes</w:t>
            </w:r>
            <w:r w:rsidR="00066AC8">
              <w:rPr>
                <w:rFonts w:ascii="Calibri" w:hAnsi="Calibri"/>
                <w:i/>
                <w:sz w:val="18"/>
                <w:szCs w:val="18"/>
              </w:rPr>
              <w:t xml:space="preserve"> of non-conformances to Buyer</w:t>
            </w:r>
            <w:r w:rsidR="009700A0">
              <w:rPr>
                <w:rFonts w:ascii="Calibri" w:hAnsi="Calibri"/>
                <w:i/>
                <w:sz w:val="18"/>
                <w:szCs w:val="18"/>
              </w:rPr>
              <w:t>.</w:t>
            </w:r>
            <w:r w:rsidR="003D682A">
              <w:rPr>
                <w:rFonts w:ascii="Calibri" w:hAnsi="Calibri"/>
                <w:i/>
                <w:sz w:val="18"/>
                <w:szCs w:val="18"/>
              </w:rPr>
              <w:t xml:space="preserve">  Because </w:t>
            </w:r>
            <w:r w:rsidR="00066AC8">
              <w:rPr>
                <w:rFonts w:ascii="Calibri" w:hAnsi="Calibri"/>
                <w:i/>
                <w:sz w:val="18"/>
                <w:szCs w:val="18"/>
              </w:rPr>
              <w:t>Buyer</w:t>
            </w:r>
            <w:r w:rsidR="003D682A">
              <w:rPr>
                <w:rFonts w:ascii="Calibri" w:hAnsi="Calibri"/>
                <w:i/>
                <w:sz w:val="18"/>
                <w:szCs w:val="18"/>
              </w:rPr>
              <w:t xml:space="preserve"> will </w:t>
            </w:r>
            <w:r w:rsidR="00CE1F72">
              <w:rPr>
                <w:rFonts w:ascii="Calibri" w:hAnsi="Calibri"/>
                <w:i/>
                <w:sz w:val="18"/>
                <w:szCs w:val="18"/>
              </w:rPr>
              <w:t>validate some</w:t>
            </w:r>
            <w:r w:rsidR="00CD1E25">
              <w:rPr>
                <w:rFonts w:ascii="Calibri" w:hAnsi="Calibri"/>
                <w:i/>
                <w:sz w:val="18"/>
                <w:szCs w:val="18"/>
              </w:rPr>
              <w:t xml:space="preserve">, or all, </w:t>
            </w:r>
            <w:r w:rsidR="003D682A">
              <w:rPr>
                <w:rFonts w:ascii="Calibri" w:hAnsi="Calibri"/>
                <w:i/>
                <w:sz w:val="18"/>
                <w:szCs w:val="18"/>
              </w:rPr>
              <w:t>features on the same part Seller uses for FAI, tagging the part is essential.</w:t>
            </w:r>
            <w:r w:rsidR="004A4310">
              <w:rPr>
                <w:rFonts w:ascii="Calibri" w:hAnsi="Calibri"/>
                <w:i/>
                <w:sz w:val="18"/>
                <w:szCs w:val="18"/>
              </w:rPr>
              <w:t xml:space="preserve"> </w:t>
            </w:r>
            <w:r w:rsidR="004A4310" w:rsidRPr="004A4310">
              <w:rPr>
                <w:rFonts w:ascii="Calibri" w:hAnsi="Calibri"/>
                <w:i/>
                <w:sz w:val="18"/>
                <w:szCs w:val="18"/>
              </w:rPr>
              <w:t>The FAI</w:t>
            </w:r>
            <w:r w:rsidR="00493B95">
              <w:rPr>
                <w:rFonts w:ascii="Calibri" w:hAnsi="Calibri"/>
                <w:i/>
                <w:sz w:val="18"/>
                <w:szCs w:val="18"/>
              </w:rPr>
              <w:t>Rs</w:t>
            </w:r>
            <w:r w:rsidR="004A4310" w:rsidRPr="004A4310">
              <w:rPr>
                <w:rFonts w:ascii="Calibri" w:hAnsi="Calibri"/>
                <w:i/>
                <w:sz w:val="18"/>
                <w:szCs w:val="18"/>
              </w:rPr>
              <w:t xml:space="preserve"> do not need to be submitted with each shipment once the FAI</w:t>
            </w:r>
            <w:r w:rsidR="00493B95">
              <w:rPr>
                <w:rFonts w:ascii="Calibri" w:hAnsi="Calibri"/>
                <w:i/>
                <w:sz w:val="18"/>
                <w:szCs w:val="18"/>
              </w:rPr>
              <w:t>R</w:t>
            </w:r>
            <w:r w:rsidR="004A4310" w:rsidRPr="004A4310">
              <w:rPr>
                <w:rFonts w:ascii="Calibri" w:hAnsi="Calibri"/>
                <w:i/>
                <w:sz w:val="18"/>
                <w:szCs w:val="18"/>
              </w:rPr>
              <w:t xml:space="preserve"> is received and accepted by Buyer receiving inspection.</w:t>
            </w:r>
          </w:p>
        </w:tc>
      </w:tr>
    </w:tbl>
    <w:p w14:paraId="382C0398" w14:textId="3195C86D" w:rsidR="00960839" w:rsidRPr="000779D1" w:rsidRDefault="00936FEE" w:rsidP="00282D37">
      <w:pPr>
        <w:pStyle w:val="BodyText"/>
        <w:rPr>
          <w:rFonts w:ascii="Calibri" w:hAnsi="Calibri"/>
          <w:sz w:val="22"/>
          <w:szCs w:val="22"/>
        </w:rPr>
      </w:pPr>
      <w:r w:rsidRPr="000779D1">
        <w:rPr>
          <w:rFonts w:ascii="Calibri" w:hAnsi="Calibri"/>
          <w:sz w:val="22"/>
          <w:szCs w:val="22"/>
        </w:rPr>
        <w:t>FAIR</w:t>
      </w:r>
      <w:r>
        <w:rPr>
          <w:rFonts w:ascii="Calibri" w:hAnsi="Calibri"/>
          <w:sz w:val="22"/>
          <w:szCs w:val="22"/>
        </w:rPr>
        <w:t>s</w:t>
      </w:r>
      <w:r w:rsidRPr="000779D1">
        <w:rPr>
          <w:rFonts w:ascii="Calibri" w:hAnsi="Calibri"/>
          <w:sz w:val="22"/>
          <w:szCs w:val="22"/>
        </w:rPr>
        <w:t xml:space="preserve"> shall be submitted in accordance with the latest version of the Aerospace Standard 9102</w:t>
      </w:r>
      <w:r w:rsidR="0072633D">
        <w:rPr>
          <w:rFonts w:ascii="Calibri" w:hAnsi="Calibri"/>
          <w:sz w:val="22"/>
          <w:szCs w:val="22"/>
        </w:rPr>
        <w:t>.  FAIRs shall be submitted</w:t>
      </w:r>
      <w:r w:rsidRPr="000779D1">
        <w:rPr>
          <w:rFonts w:ascii="Calibri" w:hAnsi="Calibri"/>
          <w:sz w:val="22"/>
          <w:szCs w:val="22"/>
        </w:rPr>
        <w:t xml:space="preserve"> on the first production lot</w:t>
      </w:r>
      <w:r w:rsidR="00461F86">
        <w:rPr>
          <w:rFonts w:ascii="Calibri" w:hAnsi="Calibri"/>
          <w:sz w:val="22"/>
          <w:szCs w:val="22"/>
        </w:rPr>
        <w:t xml:space="preserve">, </w:t>
      </w:r>
      <w:r w:rsidR="00563147">
        <w:rPr>
          <w:rFonts w:ascii="Calibri" w:hAnsi="Calibri"/>
          <w:sz w:val="22"/>
          <w:szCs w:val="22"/>
        </w:rPr>
        <w:t xml:space="preserve">on the first order with this Q-clause </w:t>
      </w:r>
      <w:r w:rsidR="0072633D">
        <w:rPr>
          <w:rFonts w:ascii="Calibri" w:hAnsi="Calibri"/>
          <w:sz w:val="22"/>
          <w:szCs w:val="22"/>
        </w:rPr>
        <w:t>invoked on the PO</w:t>
      </w:r>
      <w:r w:rsidR="00461F86">
        <w:rPr>
          <w:rFonts w:ascii="Calibri" w:hAnsi="Calibri"/>
          <w:sz w:val="22"/>
          <w:szCs w:val="22"/>
        </w:rPr>
        <w:t xml:space="preserve">.  The FAIR shall be </w:t>
      </w:r>
      <w:r>
        <w:rPr>
          <w:rFonts w:ascii="Calibri" w:hAnsi="Calibri"/>
          <w:sz w:val="22"/>
          <w:szCs w:val="22"/>
        </w:rPr>
        <w:t>documented on forms 1, 2 and 3</w:t>
      </w:r>
      <w:r w:rsidR="00D84FBE" w:rsidRPr="000779D1">
        <w:rPr>
          <w:rFonts w:ascii="Calibri" w:hAnsi="Calibri"/>
          <w:sz w:val="22"/>
          <w:szCs w:val="22"/>
        </w:rPr>
        <w:t xml:space="preserve">.  </w:t>
      </w:r>
      <w:r w:rsidR="0072633D" w:rsidRPr="0072633D">
        <w:rPr>
          <w:rFonts w:ascii="Calibri" w:hAnsi="Calibri"/>
          <w:sz w:val="22"/>
          <w:szCs w:val="22"/>
        </w:rPr>
        <w:t xml:space="preserve">As specified in the Standard, Supplier forms are acceptable </w:t>
      </w:r>
      <w:proofErr w:type="gramStart"/>
      <w:r w:rsidR="0072633D" w:rsidRPr="0072633D">
        <w:rPr>
          <w:rFonts w:ascii="Calibri" w:hAnsi="Calibri"/>
          <w:sz w:val="22"/>
          <w:szCs w:val="22"/>
        </w:rPr>
        <w:t>as long as</w:t>
      </w:r>
      <w:proofErr w:type="gramEnd"/>
      <w:r w:rsidR="0072633D" w:rsidRPr="0072633D">
        <w:rPr>
          <w:rFonts w:ascii="Calibri" w:hAnsi="Calibri"/>
          <w:sz w:val="22"/>
          <w:szCs w:val="22"/>
        </w:rPr>
        <w:t xml:space="preserve"> they meet the intent of AS9102 (current version).  </w:t>
      </w:r>
      <w:r w:rsidR="0072633D">
        <w:rPr>
          <w:rFonts w:ascii="Calibri" w:hAnsi="Calibri"/>
          <w:sz w:val="22"/>
          <w:szCs w:val="22"/>
        </w:rPr>
        <w:t>After the</w:t>
      </w:r>
      <w:r w:rsidR="00E171DA">
        <w:rPr>
          <w:rFonts w:ascii="Calibri" w:hAnsi="Calibri"/>
          <w:sz w:val="22"/>
          <w:szCs w:val="22"/>
        </w:rPr>
        <w:t xml:space="preserve"> FAIR has been accepted by the buyer on</w:t>
      </w:r>
      <w:r w:rsidR="0072633D">
        <w:rPr>
          <w:rFonts w:ascii="Calibri" w:hAnsi="Calibri"/>
          <w:sz w:val="22"/>
          <w:szCs w:val="22"/>
        </w:rPr>
        <w:t xml:space="preserve"> first production run with this q-clause invoked, full and p</w:t>
      </w:r>
      <w:r w:rsidR="0072633D" w:rsidRPr="000779D1">
        <w:rPr>
          <w:rFonts w:ascii="Calibri" w:hAnsi="Calibri"/>
          <w:sz w:val="22"/>
          <w:szCs w:val="22"/>
        </w:rPr>
        <w:t xml:space="preserve">artial </w:t>
      </w:r>
      <w:r w:rsidR="00D84FBE" w:rsidRPr="000779D1">
        <w:rPr>
          <w:rFonts w:ascii="Calibri" w:hAnsi="Calibri"/>
          <w:sz w:val="22"/>
          <w:szCs w:val="22"/>
        </w:rPr>
        <w:t xml:space="preserve">(delta) </w:t>
      </w:r>
      <w:r w:rsidR="005B7E3B" w:rsidRPr="000779D1">
        <w:rPr>
          <w:rFonts w:ascii="Calibri" w:hAnsi="Calibri"/>
          <w:sz w:val="22"/>
          <w:szCs w:val="22"/>
        </w:rPr>
        <w:t xml:space="preserve">FAIs and </w:t>
      </w:r>
      <w:r w:rsidR="00D84FBE" w:rsidRPr="000779D1">
        <w:rPr>
          <w:rFonts w:ascii="Calibri" w:hAnsi="Calibri"/>
          <w:sz w:val="22"/>
          <w:szCs w:val="22"/>
        </w:rPr>
        <w:t>FAI</w:t>
      </w:r>
      <w:r w:rsidR="005B7E3B" w:rsidRPr="000779D1">
        <w:rPr>
          <w:rFonts w:ascii="Calibri" w:hAnsi="Calibri"/>
          <w:sz w:val="22"/>
          <w:szCs w:val="22"/>
        </w:rPr>
        <w:t>R</w:t>
      </w:r>
      <w:r w:rsidR="00D84FBE" w:rsidRPr="000779D1">
        <w:rPr>
          <w:rFonts w:ascii="Calibri" w:hAnsi="Calibri"/>
          <w:sz w:val="22"/>
          <w:szCs w:val="22"/>
        </w:rPr>
        <w:t xml:space="preserve">s shall be </w:t>
      </w:r>
      <w:r w:rsidR="005B7E3B" w:rsidRPr="000779D1">
        <w:rPr>
          <w:rFonts w:ascii="Calibri" w:hAnsi="Calibri"/>
          <w:sz w:val="22"/>
          <w:szCs w:val="22"/>
        </w:rPr>
        <w:t xml:space="preserve">conducted and </w:t>
      </w:r>
      <w:r w:rsidR="00D84FBE" w:rsidRPr="000779D1">
        <w:rPr>
          <w:rFonts w:ascii="Calibri" w:hAnsi="Calibri"/>
          <w:sz w:val="22"/>
          <w:szCs w:val="22"/>
        </w:rPr>
        <w:t xml:space="preserve">submitted for </w:t>
      </w:r>
      <w:r w:rsidR="00CE1F72" w:rsidRPr="000779D1">
        <w:rPr>
          <w:rFonts w:ascii="Calibri" w:hAnsi="Calibri"/>
          <w:sz w:val="22"/>
          <w:szCs w:val="22"/>
        </w:rPr>
        <w:t>reasons as specified in the Standard</w:t>
      </w:r>
      <w:r w:rsidR="00D84FBE" w:rsidRPr="000779D1">
        <w:rPr>
          <w:rFonts w:ascii="Calibri" w:hAnsi="Calibri"/>
          <w:sz w:val="22"/>
          <w:szCs w:val="22"/>
        </w:rPr>
        <w:t>.  FAI</w:t>
      </w:r>
      <w:r w:rsidR="005B7E3B" w:rsidRPr="000779D1">
        <w:rPr>
          <w:rFonts w:ascii="Calibri" w:hAnsi="Calibri"/>
          <w:sz w:val="22"/>
          <w:szCs w:val="22"/>
        </w:rPr>
        <w:t>R</w:t>
      </w:r>
      <w:r w:rsidR="00E352BE">
        <w:rPr>
          <w:rFonts w:ascii="Calibri" w:hAnsi="Calibri"/>
          <w:sz w:val="22"/>
          <w:szCs w:val="22"/>
        </w:rPr>
        <w:t>s</w:t>
      </w:r>
      <w:r w:rsidR="00D84FBE" w:rsidRPr="000779D1">
        <w:rPr>
          <w:rFonts w:ascii="Calibri" w:hAnsi="Calibri"/>
          <w:sz w:val="22"/>
          <w:szCs w:val="22"/>
        </w:rPr>
        <w:t xml:space="preserve"> shall consist of recorded actual drawing attributes, specification values (including tolerances), and/or requirements (dimensional, test data, processes, drawing notes, etc.)</w:t>
      </w:r>
      <w:r>
        <w:rPr>
          <w:rFonts w:ascii="Calibri" w:hAnsi="Calibri"/>
          <w:sz w:val="22"/>
          <w:szCs w:val="22"/>
        </w:rPr>
        <w:t xml:space="preserve">.  </w:t>
      </w:r>
      <w:r w:rsidR="00B73F4B">
        <w:rPr>
          <w:rFonts w:ascii="Calibri" w:hAnsi="Calibri"/>
          <w:sz w:val="22"/>
          <w:szCs w:val="22"/>
        </w:rPr>
        <w:t xml:space="preserve">FAIs shall be provided against </w:t>
      </w:r>
      <w:r w:rsidR="006539B8">
        <w:rPr>
          <w:rFonts w:ascii="Calibri" w:hAnsi="Calibri"/>
          <w:sz w:val="22"/>
          <w:szCs w:val="22"/>
        </w:rPr>
        <w:t xml:space="preserve">the drawing for </w:t>
      </w:r>
      <w:r w:rsidR="00D37CBE">
        <w:rPr>
          <w:rFonts w:ascii="Calibri" w:hAnsi="Calibri"/>
          <w:sz w:val="22"/>
          <w:szCs w:val="22"/>
        </w:rPr>
        <w:t xml:space="preserve">the </w:t>
      </w:r>
      <w:r w:rsidR="006539B8">
        <w:rPr>
          <w:rFonts w:ascii="Calibri" w:hAnsi="Calibri"/>
          <w:sz w:val="22"/>
          <w:szCs w:val="22"/>
        </w:rPr>
        <w:t>specific part number on the PO.</w:t>
      </w:r>
    </w:p>
    <w:p w14:paraId="0B92B7E9" w14:textId="77777777" w:rsidR="00D84FBE" w:rsidRPr="000779D1" w:rsidRDefault="00D84FBE" w:rsidP="00D84FBE">
      <w:pPr>
        <w:pStyle w:val="BodyText"/>
        <w:rPr>
          <w:rFonts w:ascii="Calibri" w:hAnsi="Calibri"/>
          <w:sz w:val="22"/>
          <w:szCs w:val="22"/>
        </w:rPr>
      </w:pPr>
      <w:r w:rsidRPr="000779D1">
        <w:rPr>
          <w:rFonts w:ascii="Calibri" w:hAnsi="Calibri"/>
          <w:sz w:val="22"/>
          <w:szCs w:val="22"/>
        </w:rPr>
        <w:t xml:space="preserve">The first article item shall be clearly identified by a tag attached to the item or a label applied to the </w:t>
      </w:r>
      <w:r w:rsidR="00770E7D">
        <w:rPr>
          <w:rFonts w:ascii="Calibri" w:hAnsi="Calibri"/>
          <w:sz w:val="22"/>
          <w:szCs w:val="22"/>
        </w:rPr>
        <w:t xml:space="preserve">item’s </w:t>
      </w:r>
      <w:r w:rsidRPr="000779D1">
        <w:rPr>
          <w:rFonts w:ascii="Calibri" w:hAnsi="Calibri"/>
          <w:sz w:val="22"/>
          <w:szCs w:val="22"/>
        </w:rPr>
        <w:t>bag</w:t>
      </w:r>
      <w:r w:rsidR="006510A3" w:rsidRPr="000779D1">
        <w:rPr>
          <w:rFonts w:ascii="Calibri" w:hAnsi="Calibri"/>
          <w:sz w:val="22"/>
          <w:szCs w:val="22"/>
        </w:rPr>
        <w:t xml:space="preserve"> indicating the item was used to conduct/complete </w:t>
      </w:r>
      <w:r w:rsidR="00770E7D">
        <w:rPr>
          <w:rFonts w:ascii="Calibri" w:hAnsi="Calibri"/>
          <w:sz w:val="22"/>
          <w:szCs w:val="22"/>
        </w:rPr>
        <w:t>s</w:t>
      </w:r>
      <w:r w:rsidR="006510A3" w:rsidRPr="000779D1">
        <w:rPr>
          <w:rFonts w:ascii="Calibri" w:hAnsi="Calibri"/>
          <w:sz w:val="22"/>
          <w:szCs w:val="22"/>
        </w:rPr>
        <w:t>eller’s FAI</w:t>
      </w:r>
      <w:r w:rsidR="004313B2" w:rsidRPr="000779D1">
        <w:rPr>
          <w:rFonts w:ascii="Calibri" w:hAnsi="Calibri"/>
          <w:sz w:val="22"/>
          <w:szCs w:val="22"/>
        </w:rPr>
        <w:t>.</w:t>
      </w:r>
      <w:r w:rsidRPr="000779D1">
        <w:rPr>
          <w:rFonts w:ascii="Calibri" w:hAnsi="Calibri"/>
          <w:sz w:val="22"/>
          <w:szCs w:val="22"/>
        </w:rPr>
        <w:t xml:space="preserve">  A copy of the FAI</w:t>
      </w:r>
      <w:r w:rsidR="005B7E3B" w:rsidRPr="000779D1">
        <w:rPr>
          <w:rFonts w:ascii="Calibri" w:hAnsi="Calibri"/>
          <w:sz w:val="22"/>
          <w:szCs w:val="22"/>
        </w:rPr>
        <w:t>R</w:t>
      </w:r>
      <w:r w:rsidRPr="000779D1">
        <w:rPr>
          <w:rFonts w:ascii="Calibri" w:hAnsi="Calibri"/>
          <w:sz w:val="22"/>
          <w:szCs w:val="22"/>
        </w:rPr>
        <w:t xml:space="preserve"> and any applicable certifications shall accompany the First Article part.  The Buyer reserves the right to verify any or </w:t>
      </w:r>
      <w:proofErr w:type="gramStart"/>
      <w:r w:rsidRPr="000779D1">
        <w:rPr>
          <w:rFonts w:ascii="Calibri" w:hAnsi="Calibri"/>
          <w:sz w:val="22"/>
          <w:szCs w:val="22"/>
        </w:rPr>
        <w:t>all of</w:t>
      </w:r>
      <w:proofErr w:type="gramEnd"/>
      <w:r w:rsidRPr="000779D1">
        <w:rPr>
          <w:rFonts w:ascii="Calibri" w:hAnsi="Calibri"/>
          <w:sz w:val="22"/>
          <w:szCs w:val="22"/>
        </w:rPr>
        <w:t xml:space="preserve"> the characteristics documented on the FAI</w:t>
      </w:r>
      <w:r w:rsidR="005B7E3B" w:rsidRPr="000779D1">
        <w:rPr>
          <w:rFonts w:ascii="Calibri" w:hAnsi="Calibri"/>
          <w:sz w:val="22"/>
          <w:szCs w:val="22"/>
        </w:rPr>
        <w:t>R</w:t>
      </w:r>
      <w:r w:rsidRPr="000779D1">
        <w:rPr>
          <w:rFonts w:ascii="Calibri" w:hAnsi="Calibri"/>
          <w:sz w:val="22"/>
          <w:szCs w:val="22"/>
        </w:rPr>
        <w:t xml:space="preserve"> at the </w:t>
      </w:r>
      <w:r w:rsidR="00770E7D">
        <w:rPr>
          <w:rFonts w:ascii="Calibri" w:hAnsi="Calibri"/>
          <w:sz w:val="22"/>
          <w:szCs w:val="22"/>
        </w:rPr>
        <w:t>s</w:t>
      </w:r>
      <w:r w:rsidRPr="000779D1">
        <w:rPr>
          <w:rFonts w:ascii="Calibri" w:hAnsi="Calibri"/>
          <w:sz w:val="22"/>
          <w:szCs w:val="22"/>
        </w:rPr>
        <w:t>eller's facility.</w:t>
      </w:r>
    </w:p>
    <w:p w14:paraId="16A62962" w14:textId="77777777" w:rsidR="00B47784" w:rsidRPr="000779D1" w:rsidRDefault="00B47784" w:rsidP="007C5A86">
      <w:pPr>
        <w:pStyle w:val="BodyText"/>
        <w:rPr>
          <w:rFonts w:ascii="Calibri" w:hAnsi="Calibri"/>
          <w:sz w:val="22"/>
          <w:szCs w:val="22"/>
        </w:rPr>
      </w:pPr>
      <w:r w:rsidRPr="000779D1">
        <w:rPr>
          <w:rFonts w:ascii="Calibri" w:hAnsi="Calibri"/>
          <w:sz w:val="22"/>
          <w:szCs w:val="22"/>
        </w:rPr>
        <w:t>Requirements:</w:t>
      </w:r>
    </w:p>
    <w:p w14:paraId="7F8E4FDE" w14:textId="77777777" w:rsidR="00B47784" w:rsidRPr="000779D1" w:rsidRDefault="00B47784" w:rsidP="00D904EE">
      <w:pPr>
        <w:pStyle w:val="BodyText"/>
        <w:numPr>
          <w:ilvl w:val="0"/>
          <w:numId w:val="11"/>
        </w:numPr>
        <w:rPr>
          <w:rFonts w:ascii="Calibri" w:hAnsi="Calibri"/>
          <w:sz w:val="22"/>
          <w:szCs w:val="22"/>
        </w:rPr>
      </w:pPr>
      <w:r w:rsidRPr="000779D1">
        <w:rPr>
          <w:rFonts w:ascii="Calibri" w:hAnsi="Calibri"/>
          <w:sz w:val="22"/>
          <w:szCs w:val="22"/>
        </w:rPr>
        <w:t>Follow AS9102 (latest version)</w:t>
      </w:r>
      <w:r w:rsidR="00770E7D">
        <w:rPr>
          <w:rFonts w:ascii="Calibri" w:hAnsi="Calibri"/>
          <w:sz w:val="22"/>
          <w:szCs w:val="22"/>
        </w:rPr>
        <w:t xml:space="preserve">, using forms 1, </w:t>
      </w:r>
      <w:proofErr w:type="gramStart"/>
      <w:r w:rsidR="00770E7D">
        <w:rPr>
          <w:rFonts w:ascii="Calibri" w:hAnsi="Calibri"/>
          <w:sz w:val="22"/>
          <w:szCs w:val="22"/>
        </w:rPr>
        <w:t>2,and</w:t>
      </w:r>
      <w:proofErr w:type="gramEnd"/>
      <w:r w:rsidR="00770E7D">
        <w:rPr>
          <w:rFonts w:ascii="Calibri" w:hAnsi="Calibri"/>
          <w:sz w:val="22"/>
          <w:szCs w:val="22"/>
        </w:rPr>
        <w:t xml:space="preserve"> 3</w:t>
      </w:r>
      <w:r w:rsidR="0076105A">
        <w:rPr>
          <w:rFonts w:ascii="Calibri" w:hAnsi="Calibri"/>
          <w:sz w:val="22"/>
          <w:szCs w:val="22"/>
        </w:rPr>
        <w:t>, or equivalent</w:t>
      </w:r>
    </w:p>
    <w:p w14:paraId="119AEB7E" w14:textId="77777777" w:rsidR="00B47784" w:rsidRDefault="00B47784" w:rsidP="00D904EE">
      <w:pPr>
        <w:pStyle w:val="BodyText"/>
        <w:numPr>
          <w:ilvl w:val="0"/>
          <w:numId w:val="11"/>
        </w:numPr>
        <w:rPr>
          <w:rFonts w:ascii="Calibri" w:hAnsi="Calibri"/>
          <w:sz w:val="22"/>
          <w:szCs w:val="22"/>
        </w:rPr>
      </w:pPr>
      <w:r w:rsidRPr="000779D1">
        <w:rPr>
          <w:rFonts w:ascii="Calibri" w:hAnsi="Calibri"/>
          <w:sz w:val="22"/>
          <w:szCs w:val="22"/>
        </w:rPr>
        <w:t>Clearly identify</w:t>
      </w:r>
      <w:r w:rsidR="00C1715F" w:rsidRPr="000779D1">
        <w:rPr>
          <w:rFonts w:ascii="Calibri" w:hAnsi="Calibri"/>
          <w:sz w:val="22"/>
          <w:szCs w:val="22"/>
        </w:rPr>
        <w:t>, with a unique tag,</w:t>
      </w:r>
      <w:r w:rsidRPr="000779D1">
        <w:rPr>
          <w:rFonts w:ascii="Calibri" w:hAnsi="Calibri"/>
          <w:sz w:val="22"/>
          <w:szCs w:val="22"/>
        </w:rPr>
        <w:t xml:space="preserve"> the part used to conduct the FAI</w:t>
      </w:r>
    </w:p>
    <w:p w14:paraId="7F48ED5A" w14:textId="77777777" w:rsidR="00770E7D" w:rsidRDefault="00770E7D" w:rsidP="00D904EE">
      <w:pPr>
        <w:pStyle w:val="BodyText"/>
        <w:numPr>
          <w:ilvl w:val="0"/>
          <w:numId w:val="11"/>
        </w:numPr>
        <w:rPr>
          <w:rFonts w:ascii="Calibri" w:hAnsi="Calibri"/>
          <w:sz w:val="22"/>
          <w:szCs w:val="22"/>
        </w:rPr>
      </w:pPr>
      <w:r>
        <w:rPr>
          <w:rFonts w:ascii="Calibri" w:hAnsi="Calibri"/>
          <w:sz w:val="22"/>
          <w:szCs w:val="22"/>
        </w:rPr>
        <w:t>Submit FAIR with the first article part</w:t>
      </w:r>
    </w:p>
    <w:p w14:paraId="2BC698D2" w14:textId="77777777" w:rsidR="00E171DA" w:rsidRPr="000779D1" w:rsidRDefault="00E171DA" w:rsidP="00BD4C8A">
      <w:pPr>
        <w:pStyle w:val="BodyText"/>
        <w:ind w:left="0" w:firstLine="720"/>
        <w:rPr>
          <w:rFonts w:ascii="Calibri" w:hAnsi="Calibri"/>
          <w:sz w:val="22"/>
          <w:szCs w:val="22"/>
        </w:rPr>
      </w:pPr>
      <w:r>
        <w:rPr>
          <w:rFonts w:ascii="Calibri" w:hAnsi="Calibri"/>
          <w:sz w:val="22"/>
          <w:szCs w:val="22"/>
        </w:rPr>
        <w:t>It is preferred that a bubbled drawing be provided with the FAIR.</w:t>
      </w:r>
    </w:p>
    <w:p w14:paraId="7CE18554" w14:textId="77777777" w:rsidR="004313B2" w:rsidRPr="000779D1" w:rsidRDefault="004313B2" w:rsidP="004313B2">
      <w:pPr>
        <w:pStyle w:val="BodyText"/>
        <w:rPr>
          <w:rFonts w:ascii="Calibri" w:hAnsi="Calibri"/>
          <w:sz w:val="22"/>
          <w:szCs w:val="22"/>
        </w:rPr>
      </w:pPr>
      <w:r w:rsidRPr="000779D1">
        <w:rPr>
          <w:rFonts w:ascii="Calibri" w:hAnsi="Calibri"/>
          <w:sz w:val="22"/>
          <w:szCs w:val="22"/>
        </w:rPr>
        <w:t xml:space="preserve">Once the first article </w:t>
      </w:r>
      <w:r w:rsidR="005B7E3B" w:rsidRPr="000779D1">
        <w:rPr>
          <w:rFonts w:ascii="Calibri" w:hAnsi="Calibri"/>
          <w:sz w:val="22"/>
          <w:szCs w:val="22"/>
        </w:rPr>
        <w:t xml:space="preserve">and the FAIR </w:t>
      </w:r>
      <w:r w:rsidRPr="000779D1">
        <w:rPr>
          <w:rFonts w:ascii="Calibri" w:hAnsi="Calibri"/>
          <w:sz w:val="22"/>
          <w:szCs w:val="22"/>
        </w:rPr>
        <w:t xml:space="preserve">is accepted by </w:t>
      </w:r>
      <w:r w:rsidR="00DB5E7D" w:rsidRPr="000779D1">
        <w:rPr>
          <w:rFonts w:ascii="Calibri" w:hAnsi="Calibri"/>
          <w:sz w:val="22"/>
          <w:szCs w:val="22"/>
        </w:rPr>
        <w:t>Buyer</w:t>
      </w:r>
      <w:r w:rsidRPr="000779D1">
        <w:rPr>
          <w:rFonts w:ascii="Calibri" w:hAnsi="Calibri"/>
          <w:sz w:val="22"/>
          <w:szCs w:val="22"/>
        </w:rPr>
        <w:t xml:space="preserve">, </w:t>
      </w:r>
      <w:r w:rsidR="005B7E3B" w:rsidRPr="000779D1">
        <w:rPr>
          <w:rFonts w:ascii="Calibri" w:hAnsi="Calibri"/>
          <w:sz w:val="22"/>
          <w:szCs w:val="22"/>
        </w:rPr>
        <w:t>seller</w:t>
      </w:r>
      <w:r w:rsidRPr="000779D1">
        <w:rPr>
          <w:rFonts w:ascii="Calibri" w:hAnsi="Calibri"/>
          <w:sz w:val="22"/>
          <w:szCs w:val="22"/>
        </w:rPr>
        <w:t xml:space="preserve"> shall not deviate from the process, </w:t>
      </w:r>
      <w:r w:rsidRPr="000779D1">
        <w:rPr>
          <w:rFonts w:ascii="Calibri" w:hAnsi="Calibri"/>
          <w:sz w:val="22"/>
          <w:szCs w:val="22"/>
        </w:rPr>
        <w:lastRenderedPageBreak/>
        <w:t xml:space="preserve">change suppliers, or manufacturing facility locations without </w:t>
      </w:r>
      <w:r w:rsidR="005B7E3B" w:rsidRPr="000779D1">
        <w:rPr>
          <w:rFonts w:ascii="Calibri" w:hAnsi="Calibri"/>
          <w:sz w:val="22"/>
          <w:szCs w:val="22"/>
        </w:rPr>
        <w:t xml:space="preserve">written </w:t>
      </w:r>
      <w:r w:rsidRPr="000779D1">
        <w:rPr>
          <w:rFonts w:ascii="Calibri" w:hAnsi="Calibri"/>
          <w:sz w:val="22"/>
          <w:szCs w:val="22"/>
        </w:rPr>
        <w:t>authorization of the Buyer.</w:t>
      </w:r>
      <w:r w:rsidR="008E7E6C">
        <w:rPr>
          <w:rFonts w:ascii="Calibri" w:hAnsi="Calibri"/>
          <w:sz w:val="22"/>
          <w:szCs w:val="22"/>
        </w:rPr>
        <w:t xml:space="preserve">  Buyer reserves the right to request additional FAIRs due to special circumstances.</w:t>
      </w:r>
    </w:p>
    <w:p w14:paraId="72C4EDEF" w14:textId="77777777" w:rsidR="00D84FBE" w:rsidRPr="00856B50" w:rsidRDefault="00D84FBE" w:rsidP="003B03DF">
      <w:pPr>
        <w:pStyle w:val="Heading3"/>
        <w:numPr>
          <w:ilvl w:val="0"/>
          <w:numId w:val="0"/>
        </w:numPr>
        <w:tabs>
          <w:tab w:val="left" w:pos="720"/>
          <w:tab w:val="num" w:pos="1440"/>
        </w:tabs>
        <w:ind w:left="720"/>
        <w:rPr>
          <w:rFonts w:ascii="Calibri" w:hAnsi="Calibri"/>
          <w:color w:val="000000"/>
          <w:sz w:val="20"/>
          <w:szCs w:val="20"/>
        </w:rPr>
      </w:pPr>
      <w:bookmarkStart w:id="61" w:name="_QS004B.__First"/>
      <w:bookmarkStart w:id="62" w:name="_Toc17352236"/>
      <w:bookmarkStart w:id="63" w:name="_Toc86056033"/>
      <w:bookmarkEnd w:id="61"/>
      <w:r w:rsidRPr="00856B50">
        <w:rPr>
          <w:rFonts w:ascii="Calibri" w:hAnsi="Calibri"/>
          <w:color w:val="000000"/>
          <w:sz w:val="20"/>
          <w:szCs w:val="20"/>
        </w:rPr>
        <w:t>QS00</w:t>
      </w:r>
      <w:r w:rsidR="004B0C6D">
        <w:rPr>
          <w:rFonts w:ascii="Calibri" w:hAnsi="Calibri"/>
          <w:color w:val="000000"/>
          <w:sz w:val="20"/>
          <w:szCs w:val="20"/>
        </w:rPr>
        <w:t>4</w:t>
      </w:r>
      <w:r w:rsidRPr="00856B50">
        <w:rPr>
          <w:rFonts w:ascii="Calibri" w:hAnsi="Calibri"/>
          <w:color w:val="000000"/>
          <w:sz w:val="20"/>
          <w:szCs w:val="20"/>
        </w:rPr>
        <w:t>B</w:t>
      </w:r>
      <w:r w:rsidR="00365444" w:rsidRPr="00856B50">
        <w:rPr>
          <w:rFonts w:ascii="Calibri" w:hAnsi="Calibri"/>
          <w:color w:val="000000"/>
          <w:sz w:val="20"/>
          <w:szCs w:val="20"/>
        </w:rPr>
        <w:t>.</w:t>
      </w:r>
      <w:r w:rsidRPr="00856B50">
        <w:rPr>
          <w:rFonts w:ascii="Calibri" w:hAnsi="Calibri"/>
          <w:color w:val="000000"/>
          <w:sz w:val="20"/>
          <w:szCs w:val="20"/>
        </w:rPr>
        <w:t xml:space="preserve">  </w:t>
      </w:r>
      <w:r w:rsidRPr="00856B50">
        <w:rPr>
          <w:rFonts w:ascii="Calibri" w:hAnsi="Calibri"/>
          <w:color w:val="000000"/>
          <w:sz w:val="20"/>
          <w:szCs w:val="20"/>
          <w:u w:val="single"/>
        </w:rPr>
        <w:t xml:space="preserve">First Article Inspection </w:t>
      </w:r>
      <w:r w:rsidR="009263B1">
        <w:rPr>
          <w:rFonts w:ascii="Calibri" w:hAnsi="Calibri"/>
          <w:color w:val="000000"/>
          <w:sz w:val="20"/>
          <w:szCs w:val="20"/>
          <w:u w:val="single"/>
        </w:rPr>
        <w:t>Planning/</w:t>
      </w:r>
      <w:r w:rsidRPr="00856B50">
        <w:rPr>
          <w:rFonts w:ascii="Calibri" w:hAnsi="Calibri"/>
          <w:color w:val="000000"/>
          <w:sz w:val="20"/>
          <w:szCs w:val="20"/>
          <w:u w:val="single"/>
        </w:rPr>
        <w:t>Reporting for Critical Safety Item</w:t>
      </w:r>
      <w:r w:rsidR="00C4758C" w:rsidRPr="00856B50">
        <w:rPr>
          <w:rFonts w:ascii="Calibri" w:hAnsi="Calibri"/>
          <w:color w:val="000000"/>
          <w:sz w:val="20"/>
          <w:szCs w:val="20"/>
          <w:u w:val="single"/>
        </w:rPr>
        <w:t>s (CSI)</w:t>
      </w:r>
      <w:bookmarkEnd w:id="62"/>
      <w:bookmarkEnd w:id="6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B03DF" w:rsidRPr="00102226" w14:paraId="0CA36916" w14:textId="77777777" w:rsidTr="009629A0">
        <w:tc>
          <w:tcPr>
            <w:tcW w:w="8748" w:type="dxa"/>
            <w:shd w:val="clear" w:color="auto" w:fill="auto"/>
          </w:tcPr>
          <w:p w14:paraId="07E8E4EF" w14:textId="77777777" w:rsidR="003B03DF" w:rsidRPr="00102226" w:rsidRDefault="003B03DF" w:rsidP="00493B95">
            <w:pPr>
              <w:pStyle w:val="BodyText"/>
              <w:ind w:left="0"/>
              <w:rPr>
                <w:rFonts w:ascii="Calibri" w:hAnsi="Calibri"/>
                <w:sz w:val="20"/>
                <w:szCs w:val="20"/>
              </w:rPr>
            </w:pPr>
            <w:r w:rsidRPr="00102226">
              <w:rPr>
                <w:rFonts w:ascii="Calibri" w:hAnsi="Calibri"/>
                <w:i/>
                <w:sz w:val="18"/>
                <w:szCs w:val="18"/>
              </w:rPr>
              <w:t>BACKGROUND:</w:t>
            </w:r>
            <w:r w:rsidR="009700A0">
              <w:rPr>
                <w:rFonts w:ascii="Calibri" w:hAnsi="Calibri"/>
                <w:i/>
                <w:sz w:val="18"/>
                <w:szCs w:val="18"/>
              </w:rPr>
              <w:t xml:space="preserve">  This is </w:t>
            </w:r>
            <w:proofErr w:type="gramStart"/>
            <w:r w:rsidR="009700A0">
              <w:rPr>
                <w:rFonts w:ascii="Calibri" w:hAnsi="Calibri"/>
                <w:i/>
                <w:sz w:val="18"/>
                <w:szCs w:val="18"/>
              </w:rPr>
              <w:t>similar to</w:t>
            </w:r>
            <w:proofErr w:type="gramEnd"/>
            <w:r w:rsidR="009700A0">
              <w:rPr>
                <w:rFonts w:ascii="Calibri" w:hAnsi="Calibri"/>
                <w:i/>
                <w:sz w:val="18"/>
                <w:szCs w:val="18"/>
              </w:rPr>
              <w:t xml:space="preserve"> QS00</w:t>
            </w:r>
            <w:r w:rsidR="004B0C6D">
              <w:rPr>
                <w:rFonts w:ascii="Calibri" w:hAnsi="Calibri"/>
                <w:i/>
                <w:sz w:val="18"/>
                <w:szCs w:val="18"/>
              </w:rPr>
              <w:t>4</w:t>
            </w:r>
            <w:r w:rsidR="009700A0">
              <w:rPr>
                <w:rFonts w:ascii="Calibri" w:hAnsi="Calibri"/>
                <w:i/>
                <w:sz w:val="18"/>
                <w:szCs w:val="18"/>
              </w:rPr>
              <w:t xml:space="preserve">A with some additional requirements driven by </w:t>
            </w:r>
            <w:r w:rsidR="006257F0">
              <w:rPr>
                <w:rFonts w:ascii="Calibri" w:hAnsi="Calibri"/>
                <w:i/>
                <w:sz w:val="18"/>
                <w:szCs w:val="18"/>
              </w:rPr>
              <w:t xml:space="preserve">the </w:t>
            </w:r>
            <w:r w:rsidR="009700A0">
              <w:rPr>
                <w:rFonts w:ascii="Calibri" w:hAnsi="Calibri"/>
                <w:i/>
                <w:sz w:val="18"/>
                <w:szCs w:val="18"/>
              </w:rPr>
              <w:t>customer.</w:t>
            </w:r>
            <w:r w:rsidR="00141BD4">
              <w:rPr>
                <w:rFonts w:ascii="Calibri" w:hAnsi="Calibri"/>
                <w:i/>
                <w:sz w:val="18"/>
                <w:szCs w:val="18"/>
              </w:rPr>
              <w:t xml:space="preserve">  Due to the safety impact of these parts, control of materials and processes is essential.</w:t>
            </w:r>
            <w:r w:rsidR="004A4310">
              <w:rPr>
                <w:rFonts w:ascii="Calibri" w:hAnsi="Calibri"/>
                <w:i/>
                <w:sz w:val="18"/>
                <w:szCs w:val="18"/>
              </w:rPr>
              <w:t xml:space="preserve"> </w:t>
            </w:r>
            <w:r w:rsidR="00493B95" w:rsidRPr="004A4310">
              <w:rPr>
                <w:rFonts w:ascii="Calibri" w:hAnsi="Calibri"/>
                <w:i/>
                <w:sz w:val="18"/>
                <w:szCs w:val="18"/>
              </w:rPr>
              <w:t xml:space="preserve">The </w:t>
            </w:r>
            <w:r w:rsidR="00493B95">
              <w:rPr>
                <w:rFonts w:ascii="Calibri" w:hAnsi="Calibri"/>
                <w:i/>
                <w:sz w:val="18"/>
                <w:szCs w:val="18"/>
              </w:rPr>
              <w:t xml:space="preserve">required </w:t>
            </w:r>
            <w:r w:rsidR="00493B95" w:rsidRPr="004A4310">
              <w:rPr>
                <w:rFonts w:ascii="Calibri" w:hAnsi="Calibri"/>
                <w:i/>
                <w:sz w:val="18"/>
                <w:szCs w:val="18"/>
              </w:rPr>
              <w:t>FAI</w:t>
            </w:r>
            <w:r w:rsidR="00493B95">
              <w:rPr>
                <w:rFonts w:ascii="Calibri" w:hAnsi="Calibri"/>
                <w:i/>
                <w:sz w:val="18"/>
                <w:szCs w:val="18"/>
              </w:rPr>
              <w:t>Rs</w:t>
            </w:r>
            <w:r w:rsidR="00493B95" w:rsidRPr="004A4310">
              <w:rPr>
                <w:rFonts w:ascii="Calibri" w:hAnsi="Calibri"/>
                <w:i/>
                <w:sz w:val="18"/>
                <w:szCs w:val="18"/>
              </w:rPr>
              <w:t xml:space="preserve"> do not need to be submitted with each shipment once the FAI</w:t>
            </w:r>
            <w:r w:rsidR="00493B95">
              <w:rPr>
                <w:rFonts w:ascii="Calibri" w:hAnsi="Calibri"/>
                <w:i/>
                <w:sz w:val="18"/>
                <w:szCs w:val="18"/>
              </w:rPr>
              <w:t>R</w:t>
            </w:r>
            <w:r w:rsidR="00493B95" w:rsidRPr="004A4310">
              <w:rPr>
                <w:rFonts w:ascii="Calibri" w:hAnsi="Calibri"/>
                <w:i/>
                <w:sz w:val="18"/>
                <w:szCs w:val="18"/>
              </w:rPr>
              <w:t xml:space="preserve"> is received and accepted by Buyer receiving inspection.</w:t>
            </w:r>
          </w:p>
        </w:tc>
      </w:tr>
    </w:tbl>
    <w:p w14:paraId="740336AC" w14:textId="0BE9CDC5" w:rsidR="00BE1C83" w:rsidRPr="000779D1" w:rsidRDefault="00D84FBE" w:rsidP="00BE1C83">
      <w:pPr>
        <w:pStyle w:val="BodyText"/>
        <w:rPr>
          <w:rFonts w:ascii="Calibri" w:hAnsi="Calibri"/>
          <w:sz w:val="22"/>
          <w:szCs w:val="22"/>
        </w:rPr>
      </w:pPr>
      <w:r w:rsidRPr="000779D1">
        <w:rPr>
          <w:rFonts w:ascii="Calibri" w:hAnsi="Calibri"/>
          <w:sz w:val="22"/>
          <w:szCs w:val="22"/>
        </w:rPr>
        <w:t>Seller shall submit a</w:t>
      </w:r>
      <w:r w:rsidR="006B0118" w:rsidRPr="000779D1">
        <w:rPr>
          <w:rFonts w:ascii="Calibri" w:hAnsi="Calibri"/>
          <w:sz w:val="22"/>
          <w:szCs w:val="22"/>
        </w:rPr>
        <w:t xml:space="preserve"> First Article</w:t>
      </w:r>
      <w:r w:rsidRPr="000779D1">
        <w:rPr>
          <w:rFonts w:ascii="Calibri" w:hAnsi="Calibri"/>
          <w:sz w:val="22"/>
          <w:szCs w:val="22"/>
        </w:rPr>
        <w:t xml:space="preserve"> Inspection Plan </w:t>
      </w:r>
      <w:r w:rsidR="00136239" w:rsidRPr="000779D1">
        <w:rPr>
          <w:rFonts w:ascii="Calibri" w:hAnsi="Calibri"/>
          <w:sz w:val="22"/>
          <w:szCs w:val="22"/>
        </w:rPr>
        <w:t xml:space="preserve">(FAIP) </w:t>
      </w:r>
      <w:r w:rsidRPr="000779D1">
        <w:rPr>
          <w:rFonts w:ascii="Calibri" w:hAnsi="Calibri"/>
          <w:sz w:val="22"/>
          <w:szCs w:val="22"/>
        </w:rPr>
        <w:t xml:space="preserve">to the Buyer within </w:t>
      </w:r>
      <w:r w:rsidR="005B7E3B" w:rsidRPr="000779D1">
        <w:rPr>
          <w:rFonts w:ascii="Calibri" w:hAnsi="Calibri"/>
          <w:sz w:val="22"/>
          <w:szCs w:val="22"/>
        </w:rPr>
        <w:t>fourteen (</w:t>
      </w:r>
      <w:r w:rsidRPr="000779D1">
        <w:rPr>
          <w:rFonts w:ascii="Calibri" w:hAnsi="Calibri"/>
          <w:sz w:val="22"/>
          <w:szCs w:val="22"/>
        </w:rPr>
        <w:t>14</w:t>
      </w:r>
      <w:r w:rsidR="005B7E3B" w:rsidRPr="000779D1">
        <w:rPr>
          <w:rFonts w:ascii="Calibri" w:hAnsi="Calibri"/>
          <w:sz w:val="22"/>
          <w:szCs w:val="22"/>
        </w:rPr>
        <w:t>) calendar</w:t>
      </w:r>
      <w:r w:rsidRPr="000779D1">
        <w:rPr>
          <w:rFonts w:ascii="Calibri" w:hAnsi="Calibri"/>
          <w:sz w:val="22"/>
          <w:szCs w:val="22"/>
        </w:rPr>
        <w:t xml:space="preserve"> days of </w:t>
      </w:r>
      <w:r w:rsidR="005B7E3B" w:rsidRPr="000779D1">
        <w:rPr>
          <w:rFonts w:ascii="Calibri" w:hAnsi="Calibri"/>
          <w:sz w:val="22"/>
          <w:szCs w:val="22"/>
        </w:rPr>
        <w:t>PO</w:t>
      </w:r>
      <w:r w:rsidRPr="000779D1">
        <w:rPr>
          <w:rFonts w:ascii="Calibri" w:hAnsi="Calibri"/>
          <w:sz w:val="22"/>
          <w:szCs w:val="22"/>
        </w:rPr>
        <w:t xml:space="preserve"> award.  The </w:t>
      </w:r>
      <w:r w:rsidR="00136239" w:rsidRPr="000779D1">
        <w:rPr>
          <w:rFonts w:ascii="Calibri" w:hAnsi="Calibri"/>
          <w:sz w:val="22"/>
          <w:szCs w:val="22"/>
        </w:rPr>
        <w:t>FAIP</w:t>
      </w:r>
      <w:r w:rsidRPr="000779D1">
        <w:rPr>
          <w:rFonts w:ascii="Calibri" w:hAnsi="Calibri"/>
          <w:sz w:val="22"/>
          <w:szCs w:val="22"/>
        </w:rPr>
        <w:t xml:space="preserve"> shall list the intended methods used to verify compliance to the specific drawing dimensions, values and/or requirements</w:t>
      </w:r>
      <w:r w:rsidR="008049B5" w:rsidRPr="000779D1">
        <w:rPr>
          <w:rFonts w:ascii="Calibri" w:hAnsi="Calibri"/>
          <w:sz w:val="22"/>
          <w:szCs w:val="22"/>
        </w:rPr>
        <w:t>.</w:t>
      </w:r>
      <w:r w:rsidR="0047380E" w:rsidRPr="000779D1">
        <w:rPr>
          <w:rFonts w:ascii="Calibri" w:hAnsi="Calibri"/>
          <w:sz w:val="22"/>
          <w:szCs w:val="22"/>
        </w:rPr>
        <w:t xml:space="preserve">  </w:t>
      </w:r>
      <w:r w:rsidR="00136239" w:rsidRPr="000779D1">
        <w:rPr>
          <w:rFonts w:ascii="Calibri" w:hAnsi="Calibri"/>
          <w:sz w:val="22"/>
          <w:szCs w:val="22"/>
        </w:rPr>
        <w:t xml:space="preserve">Once the FAIR has been delivered, </w:t>
      </w:r>
      <w:r w:rsidR="00B4686D" w:rsidRPr="000779D1">
        <w:rPr>
          <w:rFonts w:ascii="Calibri" w:hAnsi="Calibri"/>
          <w:sz w:val="22"/>
          <w:szCs w:val="22"/>
        </w:rPr>
        <w:t>an</w:t>
      </w:r>
      <w:r w:rsidR="00B4686D">
        <w:rPr>
          <w:rFonts w:ascii="Calibri" w:hAnsi="Calibri"/>
          <w:sz w:val="22"/>
          <w:szCs w:val="22"/>
        </w:rPr>
        <w:t>y</w:t>
      </w:r>
      <w:r w:rsidR="00B4686D" w:rsidRPr="000779D1">
        <w:rPr>
          <w:rFonts w:ascii="Calibri" w:hAnsi="Calibri"/>
          <w:sz w:val="22"/>
          <w:szCs w:val="22"/>
        </w:rPr>
        <w:t xml:space="preserve"> </w:t>
      </w:r>
      <w:r w:rsidR="00136239" w:rsidRPr="000779D1">
        <w:rPr>
          <w:rFonts w:ascii="Calibri" w:hAnsi="Calibri"/>
          <w:sz w:val="22"/>
          <w:szCs w:val="22"/>
        </w:rPr>
        <w:t xml:space="preserve">revisions </w:t>
      </w:r>
      <w:r w:rsidR="00B4686D">
        <w:rPr>
          <w:rFonts w:ascii="Calibri" w:hAnsi="Calibri"/>
          <w:sz w:val="22"/>
          <w:szCs w:val="22"/>
        </w:rPr>
        <w:t xml:space="preserve">to the FAIP </w:t>
      </w:r>
      <w:r w:rsidR="00136239" w:rsidRPr="000779D1">
        <w:rPr>
          <w:rFonts w:ascii="Calibri" w:hAnsi="Calibri"/>
          <w:sz w:val="22"/>
          <w:szCs w:val="22"/>
        </w:rPr>
        <w:t xml:space="preserve">that occur shall be </w:t>
      </w:r>
      <w:r w:rsidR="005B7E3B" w:rsidRPr="000779D1">
        <w:rPr>
          <w:rFonts w:ascii="Calibri" w:hAnsi="Calibri"/>
          <w:sz w:val="22"/>
          <w:szCs w:val="22"/>
        </w:rPr>
        <w:t xml:space="preserve">delivered </w:t>
      </w:r>
      <w:r w:rsidR="0047380E" w:rsidRPr="000779D1">
        <w:rPr>
          <w:rFonts w:ascii="Calibri" w:hAnsi="Calibri"/>
          <w:sz w:val="22"/>
          <w:szCs w:val="22"/>
        </w:rPr>
        <w:t>to Buyer</w:t>
      </w:r>
      <w:r w:rsidR="00066AC8" w:rsidRPr="000779D1">
        <w:rPr>
          <w:rFonts w:ascii="Calibri" w:hAnsi="Calibri"/>
          <w:sz w:val="22"/>
          <w:szCs w:val="22"/>
        </w:rPr>
        <w:t xml:space="preserve"> five (5) working days prior to the start of the FAI.</w:t>
      </w:r>
    </w:p>
    <w:p w14:paraId="3A5561D7" w14:textId="77777777" w:rsidR="00A178C5" w:rsidRPr="000779D1" w:rsidRDefault="005B7E3B" w:rsidP="00BE1C83">
      <w:pPr>
        <w:pStyle w:val="BodyText"/>
        <w:rPr>
          <w:rFonts w:ascii="Calibri" w:hAnsi="Calibri"/>
          <w:sz w:val="22"/>
          <w:szCs w:val="22"/>
        </w:rPr>
      </w:pPr>
      <w:r w:rsidRPr="000779D1">
        <w:rPr>
          <w:rFonts w:ascii="Calibri" w:hAnsi="Calibri"/>
          <w:sz w:val="22"/>
          <w:szCs w:val="22"/>
        </w:rPr>
        <w:t>FAIR</w:t>
      </w:r>
      <w:r w:rsidR="00A178C5" w:rsidRPr="000779D1">
        <w:rPr>
          <w:rFonts w:ascii="Calibri" w:hAnsi="Calibri"/>
          <w:sz w:val="22"/>
          <w:szCs w:val="22"/>
        </w:rPr>
        <w:t xml:space="preserve"> shall be submitted in accordance with the latest version of the Aerospace Standard 9102</w:t>
      </w:r>
      <w:r w:rsidR="004A4310">
        <w:rPr>
          <w:rFonts w:ascii="Calibri" w:hAnsi="Calibri"/>
          <w:sz w:val="22"/>
          <w:szCs w:val="22"/>
        </w:rPr>
        <w:t>.</w:t>
      </w:r>
      <w:r w:rsidR="00A178C5" w:rsidRPr="000779D1">
        <w:rPr>
          <w:rFonts w:ascii="Calibri" w:hAnsi="Calibri"/>
          <w:sz w:val="22"/>
          <w:szCs w:val="22"/>
        </w:rPr>
        <w:t xml:space="preserve"> </w:t>
      </w:r>
      <w:r w:rsidR="004A4310">
        <w:rPr>
          <w:rFonts w:ascii="Calibri" w:hAnsi="Calibri"/>
          <w:sz w:val="22"/>
          <w:szCs w:val="22"/>
        </w:rPr>
        <w:t xml:space="preserve">FAIRs shall be submitted </w:t>
      </w:r>
      <w:proofErr w:type="gramStart"/>
      <w:r w:rsidR="00A178C5" w:rsidRPr="000779D1">
        <w:rPr>
          <w:rFonts w:ascii="Calibri" w:hAnsi="Calibri"/>
          <w:sz w:val="22"/>
          <w:szCs w:val="22"/>
        </w:rPr>
        <w:t>on  the</w:t>
      </w:r>
      <w:proofErr w:type="gramEnd"/>
      <w:r w:rsidR="00A178C5" w:rsidRPr="000779D1">
        <w:rPr>
          <w:rFonts w:ascii="Calibri" w:hAnsi="Calibri"/>
          <w:sz w:val="22"/>
          <w:szCs w:val="22"/>
        </w:rPr>
        <w:t xml:space="preserve"> first production lot</w:t>
      </w:r>
      <w:r w:rsidR="004A4310">
        <w:rPr>
          <w:rFonts w:ascii="Calibri" w:hAnsi="Calibri"/>
          <w:sz w:val="22"/>
          <w:szCs w:val="22"/>
        </w:rPr>
        <w:t>, on the first order with this Q-clause invoked on the PO. The FAIR shall be</w:t>
      </w:r>
      <w:r w:rsidR="00770E7D">
        <w:rPr>
          <w:rFonts w:ascii="Calibri" w:hAnsi="Calibri"/>
          <w:sz w:val="22"/>
          <w:szCs w:val="22"/>
        </w:rPr>
        <w:t xml:space="preserve"> documented on forms 1, 2 and 3</w:t>
      </w:r>
      <w:r w:rsidR="00A178C5" w:rsidRPr="000779D1">
        <w:rPr>
          <w:rFonts w:ascii="Calibri" w:hAnsi="Calibri"/>
          <w:sz w:val="22"/>
          <w:szCs w:val="22"/>
        </w:rPr>
        <w:t>.</w:t>
      </w:r>
      <w:r w:rsidR="004A4310">
        <w:rPr>
          <w:rFonts w:ascii="Calibri" w:hAnsi="Calibri"/>
          <w:sz w:val="22"/>
          <w:szCs w:val="22"/>
        </w:rPr>
        <w:t xml:space="preserve"> </w:t>
      </w:r>
      <w:r w:rsidR="004A4310" w:rsidRPr="0072633D">
        <w:rPr>
          <w:rFonts w:ascii="Calibri" w:hAnsi="Calibri"/>
          <w:sz w:val="22"/>
          <w:szCs w:val="22"/>
        </w:rPr>
        <w:t xml:space="preserve">As specified in the Standard, Supplier forms are acceptable </w:t>
      </w:r>
      <w:proofErr w:type="gramStart"/>
      <w:r w:rsidR="004A4310" w:rsidRPr="0072633D">
        <w:rPr>
          <w:rFonts w:ascii="Calibri" w:hAnsi="Calibri"/>
          <w:sz w:val="22"/>
          <w:szCs w:val="22"/>
        </w:rPr>
        <w:t>as long as</w:t>
      </w:r>
      <w:proofErr w:type="gramEnd"/>
      <w:r w:rsidR="004A4310" w:rsidRPr="0072633D">
        <w:rPr>
          <w:rFonts w:ascii="Calibri" w:hAnsi="Calibri"/>
          <w:sz w:val="22"/>
          <w:szCs w:val="22"/>
        </w:rPr>
        <w:t xml:space="preserve"> they meet the intent of AS9102 (current version). </w:t>
      </w:r>
      <w:r w:rsidR="00A178C5" w:rsidRPr="000779D1">
        <w:rPr>
          <w:rFonts w:ascii="Calibri" w:hAnsi="Calibri"/>
          <w:sz w:val="22"/>
          <w:szCs w:val="22"/>
        </w:rPr>
        <w:t xml:space="preserve"> </w:t>
      </w:r>
      <w:r w:rsidR="004A4310">
        <w:rPr>
          <w:rFonts w:ascii="Calibri" w:hAnsi="Calibri"/>
          <w:sz w:val="22"/>
          <w:szCs w:val="22"/>
        </w:rPr>
        <w:t>After the first production run with this Q-clause invoked, full and p</w:t>
      </w:r>
      <w:r w:rsidR="004A4310" w:rsidRPr="000779D1">
        <w:rPr>
          <w:rFonts w:ascii="Calibri" w:hAnsi="Calibri"/>
          <w:sz w:val="22"/>
          <w:szCs w:val="22"/>
        </w:rPr>
        <w:t xml:space="preserve">artial </w:t>
      </w:r>
      <w:r w:rsidR="00A178C5" w:rsidRPr="000779D1">
        <w:rPr>
          <w:rFonts w:ascii="Calibri" w:hAnsi="Calibri"/>
          <w:sz w:val="22"/>
          <w:szCs w:val="22"/>
        </w:rPr>
        <w:t xml:space="preserve">(delta) FAIs </w:t>
      </w:r>
      <w:r w:rsidR="006B0118" w:rsidRPr="000779D1">
        <w:rPr>
          <w:rFonts w:ascii="Calibri" w:hAnsi="Calibri"/>
          <w:sz w:val="22"/>
          <w:szCs w:val="22"/>
        </w:rPr>
        <w:t xml:space="preserve">and FAIRs </w:t>
      </w:r>
      <w:r w:rsidR="00A178C5" w:rsidRPr="000779D1">
        <w:rPr>
          <w:rFonts w:ascii="Calibri" w:hAnsi="Calibri"/>
          <w:sz w:val="22"/>
          <w:szCs w:val="22"/>
        </w:rPr>
        <w:t>shall be</w:t>
      </w:r>
      <w:r w:rsidR="006B0118" w:rsidRPr="000779D1">
        <w:rPr>
          <w:rFonts w:ascii="Calibri" w:hAnsi="Calibri"/>
          <w:sz w:val="22"/>
          <w:szCs w:val="22"/>
        </w:rPr>
        <w:t xml:space="preserve"> conducted and</w:t>
      </w:r>
      <w:r w:rsidR="00A178C5" w:rsidRPr="000779D1">
        <w:rPr>
          <w:rFonts w:ascii="Calibri" w:hAnsi="Calibri"/>
          <w:sz w:val="22"/>
          <w:szCs w:val="22"/>
        </w:rPr>
        <w:t xml:space="preserve"> submitted for </w:t>
      </w:r>
      <w:r w:rsidR="004A4310">
        <w:rPr>
          <w:rFonts w:ascii="Calibri" w:hAnsi="Calibri"/>
          <w:sz w:val="22"/>
          <w:szCs w:val="22"/>
        </w:rPr>
        <w:t>reasons as specified in the Standard</w:t>
      </w:r>
      <w:r w:rsidR="00E352BE">
        <w:rPr>
          <w:rFonts w:ascii="Calibri" w:hAnsi="Calibri"/>
          <w:sz w:val="22"/>
          <w:szCs w:val="22"/>
        </w:rPr>
        <w:t>.</w:t>
      </w:r>
      <w:r w:rsidR="006B0118" w:rsidRPr="000779D1">
        <w:rPr>
          <w:rFonts w:ascii="Calibri" w:hAnsi="Calibri"/>
          <w:sz w:val="22"/>
          <w:szCs w:val="22"/>
        </w:rPr>
        <w:t xml:space="preserve"> FAIRs </w:t>
      </w:r>
      <w:r w:rsidR="00A178C5" w:rsidRPr="000779D1">
        <w:rPr>
          <w:rFonts w:ascii="Calibri" w:hAnsi="Calibri"/>
          <w:sz w:val="22"/>
          <w:szCs w:val="22"/>
        </w:rPr>
        <w:t>shall consist of recorded actual drawing attributes, specification values (including tolerances), and/or requirements (dimensional, test data, processes, drawing notes, etc.)</w:t>
      </w:r>
      <w:r w:rsidR="004A4310">
        <w:rPr>
          <w:rFonts w:ascii="Calibri" w:hAnsi="Calibri"/>
          <w:sz w:val="22"/>
          <w:szCs w:val="22"/>
        </w:rPr>
        <w:t>.</w:t>
      </w:r>
      <w:r w:rsidR="00A178C5" w:rsidRPr="000779D1">
        <w:rPr>
          <w:rFonts w:ascii="Calibri" w:hAnsi="Calibri"/>
          <w:sz w:val="22"/>
          <w:szCs w:val="22"/>
        </w:rPr>
        <w:t xml:space="preserve"> </w:t>
      </w:r>
    </w:p>
    <w:p w14:paraId="78974A98" w14:textId="77777777" w:rsidR="00A178C5" w:rsidRPr="000779D1" w:rsidRDefault="00A178C5" w:rsidP="00BE1C83">
      <w:pPr>
        <w:pStyle w:val="BodyText"/>
        <w:rPr>
          <w:rFonts w:ascii="Calibri" w:hAnsi="Calibri"/>
          <w:sz w:val="22"/>
          <w:szCs w:val="22"/>
        </w:rPr>
      </w:pPr>
      <w:r w:rsidRPr="000779D1">
        <w:rPr>
          <w:rFonts w:ascii="Calibri" w:hAnsi="Calibri"/>
          <w:sz w:val="22"/>
          <w:szCs w:val="22"/>
        </w:rPr>
        <w:t xml:space="preserve">The first article item shall be clearly identified by a tag attached to the item or a label applied to the bag indicating the item was used to conduct/complete the Seller’s FAI.  A copy of the FAI and any applicable certifications shall accompany the First Article </w:t>
      </w:r>
      <w:r w:rsidR="004C7B97" w:rsidRPr="000779D1">
        <w:rPr>
          <w:rFonts w:ascii="Calibri" w:hAnsi="Calibri"/>
          <w:sz w:val="22"/>
          <w:szCs w:val="22"/>
        </w:rPr>
        <w:t>item</w:t>
      </w:r>
      <w:r w:rsidRPr="000779D1">
        <w:rPr>
          <w:rFonts w:ascii="Calibri" w:hAnsi="Calibri"/>
          <w:sz w:val="22"/>
          <w:szCs w:val="22"/>
        </w:rPr>
        <w:t xml:space="preserve">.  The Buyer reserves the right to verify any or </w:t>
      </w:r>
      <w:proofErr w:type="gramStart"/>
      <w:r w:rsidRPr="000779D1">
        <w:rPr>
          <w:rFonts w:ascii="Calibri" w:hAnsi="Calibri"/>
          <w:sz w:val="22"/>
          <w:szCs w:val="22"/>
        </w:rPr>
        <w:t>all of</w:t>
      </w:r>
      <w:proofErr w:type="gramEnd"/>
      <w:r w:rsidRPr="000779D1">
        <w:rPr>
          <w:rFonts w:ascii="Calibri" w:hAnsi="Calibri"/>
          <w:sz w:val="22"/>
          <w:szCs w:val="22"/>
        </w:rPr>
        <w:t xml:space="preserve"> the characteristics documented on the FAI report at the Seller's facility.</w:t>
      </w:r>
    </w:p>
    <w:p w14:paraId="5F15B316" w14:textId="77777777" w:rsidR="00A178C5" w:rsidRPr="000779D1" w:rsidRDefault="00A178C5" w:rsidP="00BE1C83">
      <w:pPr>
        <w:pStyle w:val="BodyText"/>
        <w:rPr>
          <w:rFonts w:ascii="Calibri" w:hAnsi="Calibri"/>
          <w:sz w:val="22"/>
          <w:szCs w:val="22"/>
        </w:rPr>
      </w:pPr>
      <w:r w:rsidRPr="000779D1">
        <w:rPr>
          <w:rFonts w:ascii="Calibri" w:hAnsi="Calibri"/>
          <w:sz w:val="22"/>
          <w:szCs w:val="22"/>
        </w:rPr>
        <w:t>Requirements:</w:t>
      </w:r>
    </w:p>
    <w:p w14:paraId="5E843539" w14:textId="77777777" w:rsidR="00A178C5" w:rsidRPr="000779D1" w:rsidRDefault="00A178C5" w:rsidP="00A178C5">
      <w:pPr>
        <w:pStyle w:val="BodyText"/>
        <w:numPr>
          <w:ilvl w:val="0"/>
          <w:numId w:val="22"/>
        </w:numPr>
        <w:spacing w:before="0" w:after="0"/>
        <w:ind w:left="1138" w:hanging="418"/>
        <w:rPr>
          <w:rFonts w:ascii="Calibri" w:hAnsi="Calibri"/>
          <w:sz w:val="22"/>
          <w:szCs w:val="22"/>
        </w:rPr>
      </w:pPr>
      <w:r w:rsidRPr="000779D1">
        <w:rPr>
          <w:rFonts w:ascii="Calibri" w:hAnsi="Calibri"/>
          <w:sz w:val="22"/>
          <w:szCs w:val="22"/>
        </w:rPr>
        <w:t>Follow AS9102 (latest version)</w:t>
      </w:r>
      <w:r w:rsidR="00770E7D">
        <w:rPr>
          <w:rFonts w:ascii="Calibri" w:hAnsi="Calibri"/>
          <w:sz w:val="22"/>
          <w:szCs w:val="22"/>
        </w:rPr>
        <w:t>, using forms 1, 2 and 3</w:t>
      </w:r>
      <w:r w:rsidR="00493B95">
        <w:rPr>
          <w:rFonts w:ascii="Calibri" w:hAnsi="Calibri"/>
          <w:sz w:val="22"/>
          <w:szCs w:val="22"/>
        </w:rPr>
        <w:t>, or equivalent</w:t>
      </w:r>
      <w:r w:rsidRPr="000779D1">
        <w:rPr>
          <w:rFonts w:ascii="Calibri" w:hAnsi="Calibri"/>
          <w:sz w:val="22"/>
          <w:szCs w:val="22"/>
        </w:rPr>
        <w:t> </w:t>
      </w:r>
    </w:p>
    <w:p w14:paraId="10FAAA92" w14:textId="77777777" w:rsidR="00A178C5" w:rsidRDefault="00A178C5" w:rsidP="00A178C5">
      <w:pPr>
        <w:pStyle w:val="BodyText"/>
        <w:numPr>
          <w:ilvl w:val="0"/>
          <w:numId w:val="22"/>
        </w:numPr>
        <w:spacing w:before="0" w:after="0"/>
        <w:ind w:left="1138" w:hanging="418"/>
        <w:rPr>
          <w:rFonts w:ascii="Calibri" w:hAnsi="Calibri"/>
          <w:sz w:val="22"/>
          <w:szCs w:val="22"/>
        </w:rPr>
      </w:pPr>
      <w:r w:rsidRPr="000779D1">
        <w:rPr>
          <w:rFonts w:ascii="Calibri" w:hAnsi="Calibri"/>
          <w:sz w:val="22"/>
          <w:szCs w:val="22"/>
        </w:rPr>
        <w:t>Clearly identify, with a unique tag, the part used to conduct the FAI</w:t>
      </w:r>
    </w:p>
    <w:p w14:paraId="7B6E54DD" w14:textId="77777777" w:rsidR="00770E7D" w:rsidRPr="000779D1" w:rsidRDefault="00770E7D" w:rsidP="00A178C5">
      <w:pPr>
        <w:pStyle w:val="BodyText"/>
        <w:numPr>
          <w:ilvl w:val="0"/>
          <w:numId w:val="22"/>
        </w:numPr>
        <w:spacing w:before="0" w:after="0"/>
        <w:ind w:left="1138" w:hanging="418"/>
        <w:rPr>
          <w:rFonts w:ascii="Calibri" w:hAnsi="Calibri"/>
          <w:sz w:val="22"/>
          <w:szCs w:val="22"/>
        </w:rPr>
      </w:pPr>
      <w:r>
        <w:rPr>
          <w:rFonts w:ascii="Calibri" w:hAnsi="Calibri"/>
          <w:sz w:val="22"/>
          <w:szCs w:val="22"/>
        </w:rPr>
        <w:t>Submit FAIR with the first article part</w:t>
      </w:r>
    </w:p>
    <w:p w14:paraId="52BA9A78" w14:textId="77777777" w:rsidR="009D6F82" w:rsidRPr="000779D1" w:rsidRDefault="006178A1" w:rsidP="009D6F82">
      <w:pPr>
        <w:pStyle w:val="BodyText"/>
        <w:rPr>
          <w:rFonts w:ascii="Calibri" w:hAnsi="Calibri"/>
          <w:sz w:val="22"/>
          <w:szCs w:val="22"/>
        </w:rPr>
      </w:pPr>
      <w:r w:rsidRPr="000779D1">
        <w:rPr>
          <w:rFonts w:ascii="Calibri" w:hAnsi="Calibri"/>
          <w:sz w:val="22"/>
          <w:szCs w:val="22"/>
        </w:rPr>
        <w:t>O</w:t>
      </w:r>
      <w:r w:rsidR="009D6F82" w:rsidRPr="000779D1">
        <w:rPr>
          <w:rFonts w:ascii="Calibri" w:hAnsi="Calibri"/>
          <w:sz w:val="22"/>
          <w:szCs w:val="22"/>
        </w:rPr>
        <w:t>nce the first article</w:t>
      </w:r>
      <w:r w:rsidR="006B0118" w:rsidRPr="000779D1">
        <w:rPr>
          <w:rFonts w:ascii="Calibri" w:hAnsi="Calibri"/>
          <w:sz w:val="22"/>
          <w:szCs w:val="22"/>
        </w:rPr>
        <w:t xml:space="preserve"> and FAIR</w:t>
      </w:r>
      <w:r w:rsidR="009D6F82" w:rsidRPr="000779D1">
        <w:rPr>
          <w:rFonts w:ascii="Calibri" w:hAnsi="Calibri"/>
          <w:sz w:val="22"/>
          <w:szCs w:val="22"/>
        </w:rPr>
        <w:t xml:space="preserve"> is accepted by </w:t>
      </w:r>
      <w:r w:rsidR="00DB5E7D" w:rsidRPr="000779D1">
        <w:rPr>
          <w:rFonts w:ascii="Calibri" w:hAnsi="Calibri"/>
          <w:sz w:val="22"/>
          <w:szCs w:val="22"/>
        </w:rPr>
        <w:t>Buyer</w:t>
      </w:r>
      <w:r w:rsidR="009D6F82" w:rsidRPr="000779D1">
        <w:rPr>
          <w:rFonts w:ascii="Calibri" w:hAnsi="Calibri"/>
          <w:sz w:val="22"/>
          <w:szCs w:val="22"/>
        </w:rPr>
        <w:t xml:space="preserve">, </w:t>
      </w:r>
      <w:r w:rsidR="006B0118" w:rsidRPr="000779D1">
        <w:rPr>
          <w:rFonts w:ascii="Calibri" w:hAnsi="Calibri"/>
          <w:sz w:val="22"/>
          <w:szCs w:val="22"/>
        </w:rPr>
        <w:t>s</w:t>
      </w:r>
      <w:r w:rsidR="004C7B97" w:rsidRPr="000779D1">
        <w:rPr>
          <w:rFonts w:ascii="Calibri" w:hAnsi="Calibri"/>
          <w:sz w:val="22"/>
          <w:szCs w:val="22"/>
        </w:rPr>
        <w:t xml:space="preserve">eller </w:t>
      </w:r>
      <w:r w:rsidR="009D6F82" w:rsidRPr="000779D1">
        <w:rPr>
          <w:rFonts w:ascii="Calibri" w:hAnsi="Calibri"/>
          <w:sz w:val="22"/>
          <w:szCs w:val="22"/>
        </w:rPr>
        <w:t xml:space="preserve">shall not deviate from the process, change suppliers, or manufacturing facility locations without </w:t>
      </w:r>
      <w:r w:rsidR="006B0118" w:rsidRPr="000779D1">
        <w:rPr>
          <w:rFonts w:ascii="Calibri" w:hAnsi="Calibri"/>
          <w:sz w:val="22"/>
          <w:szCs w:val="22"/>
        </w:rPr>
        <w:t xml:space="preserve">written </w:t>
      </w:r>
      <w:r w:rsidR="009D6F82" w:rsidRPr="000779D1">
        <w:rPr>
          <w:rFonts w:ascii="Calibri" w:hAnsi="Calibri"/>
          <w:sz w:val="22"/>
          <w:szCs w:val="22"/>
        </w:rPr>
        <w:t>authorization of the Buyer.</w:t>
      </w:r>
      <w:r w:rsidR="008E7E6C">
        <w:rPr>
          <w:rFonts w:ascii="Calibri" w:hAnsi="Calibri"/>
          <w:sz w:val="22"/>
          <w:szCs w:val="22"/>
        </w:rPr>
        <w:t xml:space="preserve"> Buyer reserves the right to request additional FAIRs due to special circumstances.</w:t>
      </w:r>
    </w:p>
    <w:p w14:paraId="5BC4D4EB" w14:textId="3F729287" w:rsidR="002E01FA" w:rsidRDefault="002E01FA" w:rsidP="00BA3AC3">
      <w:pPr>
        <w:pStyle w:val="Heading3"/>
        <w:numPr>
          <w:ilvl w:val="0"/>
          <w:numId w:val="0"/>
        </w:numPr>
        <w:tabs>
          <w:tab w:val="left" w:pos="720"/>
          <w:tab w:val="num" w:pos="1440"/>
        </w:tabs>
        <w:ind w:left="720"/>
        <w:rPr>
          <w:rFonts w:ascii="Calibri" w:hAnsi="Calibri"/>
          <w:color w:val="000000"/>
          <w:sz w:val="20"/>
          <w:szCs w:val="20"/>
        </w:rPr>
      </w:pPr>
      <w:bookmarkStart w:id="64" w:name="_QS004C._First_Article"/>
      <w:bookmarkStart w:id="65" w:name="_QS005.__Paint"/>
      <w:bookmarkStart w:id="66" w:name="_Toc17352237"/>
      <w:bookmarkStart w:id="67" w:name="_Toc86056034"/>
      <w:bookmarkEnd w:id="64"/>
      <w:bookmarkEnd w:id="65"/>
      <w:r>
        <w:rPr>
          <w:rFonts w:ascii="Calibri" w:hAnsi="Calibri"/>
          <w:color w:val="000000"/>
          <w:sz w:val="20"/>
          <w:szCs w:val="20"/>
        </w:rPr>
        <w:t>QS00</w:t>
      </w:r>
      <w:r w:rsidR="00A052CB">
        <w:rPr>
          <w:rFonts w:ascii="Calibri" w:hAnsi="Calibri"/>
          <w:color w:val="000000"/>
          <w:sz w:val="20"/>
          <w:szCs w:val="20"/>
        </w:rPr>
        <w:t>5</w:t>
      </w:r>
      <w:r>
        <w:rPr>
          <w:rFonts w:ascii="Calibri" w:hAnsi="Calibri"/>
          <w:color w:val="000000"/>
          <w:sz w:val="20"/>
          <w:szCs w:val="20"/>
        </w:rPr>
        <w:t xml:space="preserve">. </w:t>
      </w:r>
      <w:r w:rsidR="00A052CB">
        <w:rPr>
          <w:rFonts w:ascii="Calibri" w:hAnsi="Calibri"/>
          <w:color w:val="000000"/>
          <w:sz w:val="20"/>
          <w:szCs w:val="20"/>
        </w:rPr>
        <w:t xml:space="preserve"> </w:t>
      </w:r>
      <w:r w:rsidR="00461F86" w:rsidRPr="00461F86">
        <w:rPr>
          <w:rFonts w:ascii="Calibri" w:hAnsi="Calibri"/>
          <w:color w:val="000000"/>
          <w:sz w:val="20"/>
          <w:szCs w:val="20"/>
          <w:u w:val="single"/>
        </w:rPr>
        <w:t xml:space="preserve">Paint </w:t>
      </w:r>
      <w:r w:rsidRPr="00A052CB">
        <w:rPr>
          <w:rFonts w:ascii="Calibri" w:hAnsi="Calibri"/>
          <w:color w:val="000000"/>
          <w:sz w:val="20"/>
          <w:szCs w:val="20"/>
          <w:u w:val="single"/>
        </w:rPr>
        <w:t>Color Verification</w:t>
      </w:r>
      <w:bookmarkEnd w:id="66"/>
      <w:bookmarkEnd w:id="6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F4DA5" w:rsidRPr="00102226" w14:paraId="2AE58A59" w14:textId="77777777" w:rsidTr="009629A0">
        <w:tc>
          <w:tcPr>
            <w:tcW w:w="8748" w:type="dxa"/>
            <w:shd w:val="clear" w:color="auto" w:fill="auto"/>
          </w:tcPr>
          <w:p w14:paraId="292927B8" w14:textId="77777777" w:rsidR="009F4DA5" w:rsidRPr="00102226" w:rsidRDefault="009F4DA5" w:rsidP="0070629A">
            <w:pPr>
              <w:pStyle w:val="BodyText"/>
              <w:ind w:left="0"/>
              <w:rPr>
                <w:rFonts w:ascii="Calibri" w:hAnsi="Calibri"/>
                <w:sz w:val="20"/>
                <w:szCs w:val="20"/>
              </w:rPr>
            </w:pPr>
            <w:r w:rsidRPr="00102226">
              <w:rPr>
                <w:rFonts w:ascii="Calibri" w:hAnsi="Calibri"/>
                <w:i/>
                <w:sz w:val="18"/>
                <w:szCs w:val="18"/>
              </w:rPr>
              <w:t>BACKGROUND:</w:t>
            </w:r>
            <w:r>
              <w:rPr>
                <w:rFonts w:ascii="Calibri" w:hAnsi="Calibri"/>
                <w:i/>
                <w:sz w:val="18"/>
                <w:szCs w:val="18"/>
              </w:rPr>
              <w:t xml:space="preserve">  This clause</w:t>
            </w:r>
            <w:r w:rsidR="007D6E42">
              <w:rPr>
                <w:rFonts w:ascii="Calibri" w:hAnsi="Calibri"/>
                <w:i/>
                <w:sz w:val="18"/>
                <w:szCs w:val="18"/>
              </w:rPr>
              <w:t xml:space="preserve"> is</w:t>
            </w:r>
            <w:r>
              <w:rPr>
                <w:rFonts w:ascii="Calibri" w:hAnsi="Calibri"/>
                <w:i/>
                <w:sz w:val="18"/>
                <w:szCs w:val="18"/>
              </w:rPr>
              <w:t xml:space="preserve"> </w:t>
            </w:r>
            <w:r w:rsidR="00EF551B">
              <w:rPr>
                <w:rFonts w:ascii="Calibri" w:hAnsi="Calibri"/>
                <w:i/>
                <w:sz w:val="18"/>
                <w:szCs w:val="18"/>
              </w:rPr>
              <w:t xml:space="preserve">for the purchase of paint used at Buyer facility.  </w:t>
            </w:r>
            <w:r>
              <w:rPr>
                <w:rFonts w:ascii="Calibri" w:hAnsi="Calibri"/>
                <w:i/>
                <w:sz w:val="18"/>
                <w:szCs w:val="18"/>
              </w:rPr>
              <w:t xml:space="preserve">It </w:t>
            </w:r>
            <w:r w:rsidR="0070629A">
              <w:rPr>
                <w:rFonts w:ascii="Calibri" w:hAnsi="Calibri"/>
                <w:i/>
                <w:sz w:val="18"/>
                <w:szCs w:val="18"/>
              </w:rPr>
              <w:t>provides the method of confirmation of color and sheen (via the SAE standard) and stipulates coupons for verification at Buyer facility.</w:t>
            </w:r>
          </w:p>
        </w:tc>
      </w:tr>
    </w:tbl>
    <w:p w14:paraId="42F93D44" w14:textId="77777777" w:rsidR="00445C27" w:rsidRPr="00CE0D9F" w:rsidRDefault="003F4F56" w:rsidP="00445C27">
      <w:pPr>
        <w:pStyle w:val="BodyText"/>
        <w:rPr>
          <w:rFonts w:ascii="Calibri" w:hAnsi="Calibri"/>
          <w:color w:val="000000"/>
          <w:sz w:val="22"/>
          <w:szCs w:val="22"/>
        </w:rPr>
      </w:pPr>
      <w:r w:rsidRPr="003F4F56">
        <w:rPr>
          <w:rFonts w:ascii="Calibri" w:hAnsi="Calibri" w:cs="Arial"/>
          <w:color w:val="000000"/>
          <w:sz w:val="22"/>
          <w:szCs w:val="22"/>
        </w:rPr>
        <w:t xml:space="preserve">Each shipment of paint shall come from the same </w:t>
      </w:r>
      <w:r w:rsidR="00445C27">
        <w:rPr>
          <w:rFonts w:ascii="Calibri" w:hAnsi="Calibri" w:cs="Arial"/>
          <w:color w:val="000000"/>
          <w:sz w:val="22"/>
          <w:szCs w:val="22"/>
        </w:rPr>
        <w:t xml:space="preserve">master </w:t>
      </w:r>
      <w:r w:rsidRPr="003F4F56">
        <w:rPr>
          <w:rFonts w:ascii="Calibri" w:hAnsi="Calibri" w:cs="Arial"/>
          <w:color w:val="000000"/>
          <w:sz w:val="22"/>
          <w:szCs w:val="22"/>
        </w:rPr>
        <w:t>batch.  The seller shall submit two (2) coupons approximately 3” X 6” produced using</w:t>
      </w:r>
      <w:r w:rsidR="003665AF" w:rsidRPr="003665AF">
        <w:t xml:space="preserve"> </w:t>
      </w:r>
      <w:r w:rsidR="003665AF" w:rsidRPr="003665AF">
        <w:rPr>
          <w:rFonts w:ascii="Calibri" w:hAnsi="Calibri" w:cs="Arial"/>
          <w:color w:val="000000"/>
          <w:sz w:val="22"/>
          <w:szCs w:val="22"/>
        </w:rPr>
        <w:t xml:space="preserve">standard paint application practices with </w:t>
      </w:r>
      <w:r w:rsidRPr="003F4F56">
        <w:rPr>
          <w:rFonts w:ascii="Calibri" w:hAnsi="Calibri" w:cs="Arial"/>
          <w:color w:val="000000"/>
          <w:sz w:val="22"/>
          <w:szCs w:val="22"/>
        </w:rPr>
        <w:t>the batch of p</w:t>
      </w:r>
      <w:r w:rsidR="005D7972">
        <w:rPr>
          <w:rFonts w:ascii="Calibri" w:hAnsi="Calibri" w:cs="Arial"/>
          <w:color w:val="000000"/>
          <w:sz w:val="22"/>
          <w:szCs w:val="22"/>
        </w:rPr>
        <w:t xml:space="preserve">aint provided in this shipment. </w:t>
      </w:r>
      <w:r w:rsidR="00FD4D8C" w:rsidRPr="003F4F56">
        <w:rPr>
          <w:rFonts w:ascii="Calibri" w:hAnsi="Calibri" w:cs="Arial"/>
          <w:color w:val="000000"/>
          <w:sz w:val="22"/>
          <w:szCs w:val="22"/>
        </w:rPr>
        <w:t>In addition, seller shall provide the actual manufacturer’s color reading report for each coupon.</w:t>
      </w:r>
      <w:r w:rsidR="005D7972">
        <w:rPr>
          <w:rFonts w:ascii="Calibri" w:hAnsi="Calibri" w:cs="Arial"/>
          <w:color w:val="000000"/>
          <w:sz w:val="22"/>
          <w:szCs w:val="22"/>
        </w:rPr>
        <w:t xml:space="preserve"> </w:t>
      </w:r>
      <w:r w:rsidR="00445C27" w:rsidRPr="003F4F56">
        <w:rPr>
          <w:rFonts w:ascii="Calibri" w:hAnsi="Calibri" w:cs="Arial"/>
          <w:color w:val="000000"/>
          <w:sz w:val="22"/>
          <w:szCs w:val="22"/>
        </w:rPr>
        <w:t>The color shall match the SAE-AMS-STD-595 color specified in the Purchase Order and as delineated in the applicable material specification using Precise Color Matching, Individual Color Chips.  Coupons shall be packaged in light-fast envelopes, to preserve the chips from fading and damage in shipment.</w:t>
      </w:r>
      <w:r w:rsidR="00445C27">
        <w:rPr>
          <w:rFonts w:ascii="Calibri" w:hAnsi="Calibri" w:cs="Arial"/>
          <w:color w:val="000000"/>
          <w:sz w:val="22"/>
          <w:szCs w:val="22"/>
        </w:rPr>
        <w:t xml:space="preserve">  </w:t>
      </w:r>
      <w:r w:rsidR="00445C27" w:rsidRPr="003F4F56">
        <w:rPr>
          <w:rFonts w:ascii="Calibri" w:hAnsi="Calibri" w:cs="Arial"/>
          <w:color w:val="000000"/>
          <w:sz w:val="22"/>
          <w:szCs w:val="22"/>
        </w:rPr>
        <w:t>The Buyer will utilize provided coupons to validate compliance to the requirements.</w:t>
      </w:r>
      <w:r w:rsidR="00445C27">
        <w:rPr>
          <w:rFonts w:ascii="Calibri" w:hAnsi="Calibri" w:cs="Arial"/>
          <w:color w:val="000000"/>
          <w:sz w:val="22"/>
          <w:szCs w:val="22"/>
        </w:rPr>
        <w:t xml:space="preserve"> </w:t>
      </w:r>
    </w:p>
    <w:p w14:paraId="6EB037BC" w14:textId="77777777" w:rsidR="00BC0B24" w:rsidRDefault="005D7972" w:rsidP="00391FC0">
      <w:pPr>
        <w:pStyle w:val="BodyText"/>
        <w:rPr>
          <w:rFonts w:ascii="Calibri" w:hAnsi="Calibri" w:cs="Arial"/>
          <w:color w:val="000000"/>
          <w:sz w:val="22"/>
          <w:szCs w:val="22"/>
        </w:rPr>
      </w:pPr>
      <w:r>
        <w:rPr>
          <w:rFonts w:ascii="Calibri" w:hAnsi="Calibri" w:cs="Arial"/>
          <w:color w:val="000000"/>
          <w:sz w:val="22"/>
          <w:szCs w:val="22"/>
        </w:rPr>
        <w:lastRenderedPageBreak/>
        <w:t>If coupons</w:t>
      </w:r>
      <w:r w:rsidR="00FD4D8C">
        <w:rPr>
          <w:rFonts w:ascii="Calibri" w:hAnsi="Calibri" w:cs="Arial"/>
          <w:color w:val="000000"/>
          <w:sz w:val="22"/>
          <w:szCs w:val="22"/>
        </w:rPr>
        <w:t xml:space="preserve"> and reports</w:t>
      </w:r>
      <w:r>
        <w:rPr>
          <w:rFonts w:ascii="Calibri" w:hAnsi="Calibri" w:cs="Arial"/>
          <w:color w:val="000000"/>
          <w:sz w:val="22"/>
          <w:szCs w:val="22"/>
        </w:rPr>
        <w:t xml:space="preserve"> were previously </w:t>
      </w:r>
      <w:r w:rsidR="003F4F56" w:rsidRPr="003F4F56">
        <w:rPr>
          <w:rFonts w:ascii="Calibri" w:hAnsi="Calibri" w:cs="Arial"/>
          <w:color w:val="000000"/>
          <w:sz w:val="22"/>
          <w:szCs w:val="22"/>
        </w:rPr>
        <w:t xml:space="preserve">provided </w:t>
      </w:r>
      <w:r>
        <w:rPr>
          <w:rFonts w:ascii="Calibri" w:hAnsi="Calibri" w:cs="Arial"/>
          <w:color w:val="000000"/>
          <w:sz w:val="22"/>
          <w:szCs w:val="22"/>
        </w:rPr>
        <w:t xml:space="preserve">with a shipment </w:t>
      </w:r>
      <w:r w:rsidR="003F4F56" w:rsidRPr="003F4F56">
        <w:rPr>
          <w:rFonts w:ascii="Calibri" w:hAnsi="Calibri" w:cs="Arial"/>
          <w:color w:val="000000"/>
          <w:sz w:val="22"/>
          <w:szCs w:val="22"/>
        </w:rPr>
        <w:t>from the same master batch</w:t>
      </w:r>
      <w:r>
        <w:rPr>
          <w:rFonts w:ascii="Calibri" w:hAnsi="Calibri" w:cs="Arial"/>
          <w:color w:val="000000"/>
          <w:sz w:val="22"/>
          <w:szCs w:val="22"/>
        </w:rPr>
        <w:t>, it is not mandatory to supply new coupons</w:t>
      </w:r>
      <w:r w:rsidR="00FD4D8C">
        <w:rPr>
          <w:rFonts w:ascii="Calibri" w:hAnsi="Calibri" w:cs="Arial"/>
          <w:color w:val="000000"/>
          <w:sz w:val="22"/>
          <w:szCs w:val="22"/>
        </w:rPr>
        <w:t xml:space="preserve"> and reports</w:t>
      </w:r>
      <w:r w:rsidR="003F4F56" w:rsidRPr="003F4F56">
        <w:rPr>
          <w:rFonts w:ascii="Calibri" w:hAnsi="Calibri" w:cs="Arial"/>
          <w:color w:val="000000"/>
          <w:sz w:val="22"/>
          <w:szCs w:val="22"/>
        </w:rPr>
        <w:t xml:space="preserve">. </w:t>
      </w:r>
      <w:r w:rsidR="00BC0B24">
        <w:rPr>
          <w:rFonts w:ascii="Calibri" w:hAnsi="Calibri" w:cs="Arial"/>
          <w:color w:val="000000"/>
          <w:sz w:val="22"/>
          <w:szCs w:val="22"/>
        </w:rPr>
        <w:t xml:space="preserve">In the event coupons </w:t>
      </w:r>
      <w:r>
        <w:rPr>
          <w:rFonts w:ascii="Calibri" w:hAnsi="Calibri" w:cs="Arial"/>
          <w:color w:val="000000"/>
          <w:sz w:val="22"/>
          <w:szCs w:val="22"/>
        </w:rPr>
        <w:t xml:space="preserve">are not provided for a subsequent shipment of the same master batch, </w:t>
      </w:r>
      <w:r w:rsidR="00BC0B24">
        <w:rPr>
          <w:rFonts w:ascii="Calibri" w:hAnsi="Calibri" w:cs="Arial"/>
          <w:color w:val="000000"/>
          <w:sz w:val="22"/>
          <w:szCs w:val="22"/>
        </w:rPr>
        <w:t xml:space="preserve">the following shall be included on the </w:t>
      </w:r>
      <w:r w:rsidR="00445C27">
        <w:rPr>
          <w:rFonts w:ascii="Calibri" w:hAnsi="Calibri" w:cs="Arial"/>
          <w:color w:val="000000"/>
          <w:sz w:val="22"/>
          <w:szCs w:val="22"/>
        </w:rPr>
        <w:t>certificate of conformance</w:t>
      </w:r>
      <w:r w:rsidR="00BC0B24">
        <w:rPr>
          <w:rFonts w:ascii="Calibri" w:hAnsi="Calibri" w:cs="Arial"/>
          <w:color w:val="000000"/>
          <w:sz w:val="22"/>
          <w:szCs w:val="22"/>
        </w:rPr>
        <w:t>:</w:t>
      </w:r>
    </w:p>
    <w:p w14:paraId="795725EC" w14:textId="77777777" w:rsidR="00BC0B24" w:rsidRDefault="00FD4D8C" w:rsidP="00FD4D8C">
      <w:pPr>
        <w:pStyle w:val="BodyText"/>
        <w:numPr>
          <w:ilvl w:val="0"/>
          <w:numId w:val="23"/>
        </w:numPr>
        <w:tabs>
          <w:tab w:val="clear" w:pos="720"/>
          <w:tab w:val="left" w:pos="990"/>
        </w:tabs>
        <w:spacing w:before="0" w:after="0"/>
        <w:ind w:left="1440" w:hanging="450"/>
        <w:rPr>
          <w:rFonts w:ascii="Calibri" w:hAnsi="Calibri" w:cs="Arial"/>
          <w:color w:val="000000"/>
          <w:sz w:val="22"/>
          <w:szCs w:val="22"/>
        </w:rPr>
      </w:pPr>
      <w:r>
        <w:rPr>
          <w:rFonts w:ascii="Calibri" w:hAnsi="Calibri" w:cs="Arial"/>
          <w:color w:val="000000"/>
          <w:sz w:val="22"/>
          <w:szCs w:val="22"/>
        </w:rPr>
        <w:t>A s</w:t>
      </w:r>
      <w:r w:rsidR="00BC0B24">
        <w:rPr>
          <w:rFonts w:ascii="Calibri" w:hAnsi="Calibri" w:cs="Arial"/>
          <w:color w:val="000000"/>
          <w:sz w:val="22"/>
          <w:szCs w:val="22"/>
        </w:rPr>
        <w:t xml:space="preserve">tatement </w:t>
      </w:r>
      <w:r>
        <w:rPr>
          <w:rFonts w:ascii="Calibri" w:hAnsi="Calibri" w:cs="Arial"/>
          <w:color w:val="000000"/>
          <w:sz w:val="22"/>
          <w:szCs w:val="22"/>
        </w:rPr>
        <w:t>indicating</w:t>
      </w:r>
      <w:r w:rsidR="00BC0B24">
        <w:rPr>
          <w:rFonts w:ascii="Calibri" w:hAnsi="Calibri" w:cs="Arial"/>
          <w:color w:val="000000"/>
          <w:sz w:val="22"/>
          <w:szCs w:val="22"/>
        </w:rPr>
        <w:t xml:space="preserve"> chips were provided for this </w:t>
      </w:r>
      <w:r>
        <w:rPr>
          <w:rFonts w:ascii="Calibri" w:hAnsi="Calibri" w:cs="Arial"/>
          <w:color w:val="000000"/>
          <w:sz w:val="22"/>
          <w:szCs w:val="22"/>
        </w:rPr>
        <w:t xml:space="preserve">master </w:t>
      </w:r>
      <w:r w:rsidR="00BC0B24">
        <w:rPr>
          <w:rFonts w:ascii="Calibri" w:hAnsi="Calibri" w:cs="Arial"/>
          <w:color w:val="000000"/>
          <w:sz w:val="22"/>
          <w:szCs w:val="22"/>
        </w:rPr>
        <w:t>batch with a previous shipment</w:t>
      </w:r>
    </w:p>
    <w:p w14:paraId="1F56CE0A" w14:textId="77777777" w:rsidR="00BC0B24" w:rsidRDefault="005D7972" w:rsidP="00FD4D8C">
      <w:pPr>
        <w:pStyle w:val="BodyText"/>
        <w:numPr>
          <w:ilvl w:val="0"/>
          <w:numId w:val="23"/>
        </w:numPr>
        <w:spacing w:before="0" w:after="120"/>
        <w:ind w:hanging="90"/>
        <w:rPr>
          <w:rFonts w:ascii="Calibri" w:hAnsi="Calibri" w:cs="Arial"/>
          <w:color w:val="000000"/>
          <w:sz w:val="22"/>
          <w:szCs w:val="22"/>
        </w:rPr>
      </w:pPr>
      <w:r>
        <w:rPr>
          <w:rFonts w:ascii="Calibri" w:hAnsi="Calibri" w:cs="Arial"/>
          <w:color w:val="000000"/>
          <w:sz w:val="22"/>
          <w:szCs w:val="22"/>
        </w:rPr>
        <w:t xml:space="preserve">Date of </w:t>
      </w:r>
      <w:r w:rsidR="00445C27">
        <w:rPr>
          <w:rFonts w:ascii="Calibri" w:hAnsi="Calibri" w:cs="Arial"/>
          <w:color w:val="000000"/>
          <w:sz w:val="22"/>
          <w:szCs w:val="22"/>
        </w:rPr>
        <w:t xml:space="preserve">previous </w:t>
      </w:r>
      <w:r>
        <w:rPr>
          <w:rFonts w:ascii="Calibri" w:hAnsi="Calibri" w:cs="Arial"/>
          <w:color w:val="000000"/>
          <w:sz w:val="22"/>
          <w:szCs w:val="22"/>
        </w:rPr>
        <w:t xml:space="preserve">shipment </w:t>
      </w:r>
      <w:r w:rsidR="00445C27">
        <w:rPr>
          <w:rFonts w:ascii="Calibri" w:hAnsi="Calibri" w:cs="Arial"/>
          <w:color w:val="000000"/>
          <w:sz w:val="22"/>
          <w:szCs w:val="22"/>
        </w:rPr>
        <w:t>that included</w:t>
      </w:r>
      <w:r>
        <w:rPr>
          <w:rFonts w:ascii="Calibri" w:hAnsi="Calibri" w:cs="Arial"/>
          <w:color w:val="000000"/>
          <w:sz w:val="22"/>
          <w:szCs w:val="22"/>
        </w:rPr>
        <w:t xml:space="preserve"> the chips</w:t>
      </w:r>
      <w:r w:rsidR="00445C27">
        <w:rPr>
          <w:rFonts w:ascii="Calibri" w:hAnsi="Calibri" w:cs="Arial"/>
          <w:color w:val="000000"/>
          <w:sz w:val="22"/>
          <w:szCs w:val="22"/>
        </w:rPr>
        <w:t xml:space="preserve"> and reports for this master batch</w:t>
      </w:r>
    </w:p>
    <w:p w14:paraId="602B207C" w14:textId="77777777" w:rsidR="00C4758C" w:rsidRPr="00856B50" w:rsidRDefault="00391FC0" w:rsidP="00391FC0">
      <w:pPr>
        <w:pStyle w:val="Heading3"/>
        <w:numPr>
          <w:ilvl w:val="0"/>
          <w:numId w:val="0"/>
        </w:numPr>
        <w:tabs>
          <w:tab w:val="left" w:pos="720"/>
          <w:tab w:val="num" w:pos="1440"/>
        </w:tabs>
        <w:ind w:left="720"/>
        <w:rPr>
          <w:rFonts w:ascii="Calibri" w:hAnsi="Calibri"/>
          <w:color w:val="000000"/>
          <w:sz w:val="20"/>
          <w:szCs w:val="20"/>
        </w:rPr>
      </w:pPr>
      <w:bookmarkStart w:id="68" w:name="_QS005.__Critical"/>
      <w:bookmarkStart w:id="69" w:name="_QS006.__Critical"/>
      <w:bookmarkStart w:id="70" w:name="_Toc17352238"/>
      <w:bookmarkStart w:id="71" w:name="_Toc86056035"/>
      <w:bookmarkEnd w:id="68"/>
      <w:bookmarkEnd w:id="69"/>
      <w:r>
        <w:rPr>
          <w:rFonts w:ascii="Calibri" w:hAnsi="Calibri"/>
          <w:sz w:val="20"/>
          <w:szCs w:val="20"/>
        </w:rPr>
        <w:t>Q</w:t>
      </w:r>
      <w:r w:rsidR="00C4758C" w:rsidRPr="00856B50">
        <w:rPr>
          <w:rFonts w:ascii="Calibri" w:hAnsi="Calibri"/>
          <w:color w:val="000000"/>
          <w:sz w:val="20"/>
          <w:szCs w:val="20"/>
        </w:rPr>
        <w:t>S00</w:t>
      </w:r>
      <w:r w:rsidR="00A052CB">
        <w:rPr>
          <w:rFonts w:ascii="Calibri" w:hAnsi="Calibri"/>
          <w:color w:val="000000"/>
          <w:sz w:val="20"/>
          <w:szCs w:val="20"/>
        </w:rPr>
        <w:t>6</w:t>
      </w:r>
      <w:r w:rsidR="00365444" w:rsidRPr="00856B50">
        <w:rPr>
          <w:rFonts w:ascii="Calibri" w:hAnsi="Calibri"/>
          <w:color w:val="000000"/>
          <w:sz w:val="20"/>
          <w:szCs w:val="20"/>
        </w:rPr>
        <w:t>.</w:t>
      </w:r>
      <w:r w:rsidR="00C4758C" w:rsidRPr="00856B50">
        <w:rPr>
          <w:rFonts w:ascii="Calibri" w:hAnsi="Calibri"/>
          <w:color w:val="000000"/>
          <w:sz w:val="20"/>
          <w:szCs w:val="20"/>
        </w:rPr>
        <w:t xml:space="preserve">  </w:t>
      </w:r>
      <w:r w:rsidR="00C4758C" w:rsidRPr="00856B50">
        <w:rPr>
          <w:rFonts w:ascii="Calibri" w:hAnsi="Calibri"/>
          <w:color w:val="000000"/>
          <w:sz w:val="20"/>
          <w:szCs w:val="20"/>
          <w:u w:val="single"/>
        </w:rPr>
        <w:t>Critical Safety Item</w:t>
      </w:r>
      <w:r w:rsidR="00C07891">
        <w:rPr>
          <w:rFonts w:ascii="Calibri" w:hAnsi="Calibri"/>
          <w:color w:val="000000"/>
          <w:sz w:val="20"/>
          <w:szCs w:val="20"/>
          <w:u w:val="single"/>
        </w:rPr>
        <w:t xml:space="preserve"> (CSI)</w:t>
      </w:r>
      <w:bookmarkEnd w:id="70"/>
      <w:bookmarkEnd w:id="7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54409" w:rsidRPr="00102226" w14:paraId="5B0D6DBE" w14:textId="77777777" w:rsidTr="009629A0">
        <w:tc>
          <w:tcPr>
            <w:tcW w:w="8748" w:type="dxa"/>
            <w:shd w:val="clear" w:color="auto" w:fill="auto"/>
          </w:tcPr>
          <w:p w14:paraId="718A207E" w14:textId="77777777" w:rsidR="00D54409" w:rsidRPr="00102226" w:rsidRDefault="00D54409" w:rsidP="006B0118">
            <w:pPr>
              <w:pStyle w:val="BodyText"/>
              <w:ind w:left="0"/>
              <w:rPr>
                <w:rFonts w:ascii="Calibri" w:hAnsi="Calibri"/>
                <w:sz w:val="20"/>
                <w:szCs w:val="20"/>
              </w:rPr>
            </w:pPr>
            <w:r w:rsidRPr="00102226">
              <w:rPr>
                <w:rFonts w:ascii="Calibri" w:hAnsi="Calibri"/>
                <w:i/>
                <w:sz w:val="18"/>
                <w:szCs w:val="18"/>
              </w:rPr>
              <w:t>BACKGROUND:</w:t>
            </w:r>
            <w:r w:rsidR="009700A0">
              <w:rPr>
                <w:rFonts w:ascii="Calibri" w:hAnsi="Calibri"/>
                <w:i/>
                <w:sz w:val="18"/>
                <w:szCs w:val="18"/>
              </w:rPr>
              <w:t xml:space="preserve">  </w:t>
            </w:r>
            <w:r w:rsidR="00C07891">
              <w:rPr>
                <w:rFonts w:ascii="Calibri" w:hAnsi="Calibri"/>
                <w:i/>
                <w:sz w:val="18"/>
                <w:szCs w:val="18"/>
              </w:rPr>
              <w:t xml:space="preserve">This </w:t>
            </w:r>
            <w:r w:rsidR="006B0118">
              <w:rPr>
                <w:rFonts w:ascii="Calibri" w:hAnsi="Calibri"/>
                <w:i/>
                <w:sz w:val="18"/>
                <w:szCs w:val="18"/>
              </w:rPr>
              <w:t>clause will apply to POs that</w:t>
            </w:r>
            <w:r w:rsidR="006257F0">
              <w:rPr>
                <w:rFonts w:ascii="Calibri" w:hAnsi="Calibri"/>
                <w:i/>
                <w:sz w:val="18"/>
                <w:szCs w:val="18"/>
              </w:rPr>
              <w:t xml:space="preserve"> include items that have</w:t>
            </w:r>
            <w:r w:rsidR="00C07891">
              <w:rPr>
                <w:rFonts w:ascii="Calibri" w:hAnsi="Calibri"/>
                <w:i/>
                <w:sz w:val="18"/>
                <w:szCs w:val="18"/>
              </w:rPr>
              <w:t xml:space="preserve"> been identified by the </w:t>
            </w:r>
            <w:r w:rsidR="00DB5E7D">
              <w:rPr>
                <w:rFonts w:ascii="Calibri" w:hAnsi="Calibri"/>
                <w:i/>
                <w:sz w:val="18"/>
                <w:szCs w:val="18"/>
              </w:rPr>
              <w:t xml:space="preserve">Buyer </w:t>
            </w:r>
            <w:r w:rsidR="00C07891">
              <w:rPr>
                <w:rFonts w:ascii="Calibri" w:hAnsi="Calibri"/>
                <w:i/>
                <w:sz w:val="18"/>
                <w:szCs w:val="18"/>
              </w:rPr>
              <w:t xml:space="preserve">customer as Critical Safety </w:t>
            </w:r>
            <w:proofErr w:type="gramStart"/>
            <w:r w:rsidR="00C07891">
              <w:rPr>
                <w:rFonts w:ascii="Calibri" w:hAnsi="Calibri"/>
                <w:i/>
                <w:sz w:val="18"/>
                <w:szCs w:val="18"/>
              </w:rPr>
              <w:t>Item</w:t>
            </w:r>
            <w:r w:rsidR="006257F0">
              <w:rPr>
                <w:rFonts w:ascii="Calibri" w:hAnsi="Calibri"/>
                <w:i/>
                <w:sz w:val="18"/>
                <w:szCs w:val="18"/>
              </w:rPr>
              <w:t>s</w:t>
            </w:r>
            <w:r w:rsidR="006B0118">
              <w:rPr>
                <w:rFonts w:ascii="Calibri" w:hAnsi="Calibri"/>
                <w:i/>
                <w:sz w:val="18"/>
                <w:szCs w:val="18"/>
              </w:rPr>
              <w:t>(</w:t>
            </w:r>
            <w:proofErr w:type="gramEnd"/>
            <w:r w:rsidR="006B0118">
              <w:rPr>
                <w:rFonts w:ascii="Calibri" w:hAnsi="Calibri"/>
                <w:i/>
                <w:sz w:val="18"/>
                <w:szCs w:val="18"/>
              </w:rPr>
              <w:t>CSI)</w:t>
            </w:r>
            <w:r w:rsidR="00C07891">
              <w:rPr>
                <w:rFonts w:ascii="Calibri" w:hAnsi="Calibri"/>
                <w:i/>
                <w:sz w:val="18"/>
                <w:szCs w:val="18"/>
              </w:rPr>
              <w:t xml:space="preserve">.  </w:t>
            </w:r>
            <w:r w:rsidR="00DB5E7D">
              <w:rPr>
                <w:rFonts w:ascii="Calibri" w:hAnsi="Calibri"/>
                <w:i/>
                <w:sz w:val="18"/>
                <w:szCs w:val="18"/>
              </w:rPr>
              <w:t xml:space="preserve">Buyer </w:t>
            </w:r>
            <w:r w:rsidR="00EA01EC">
              <w:rPr>
                <w:rFonts w:ascii="Calibri" w:hAnsi="Calibri"/>
                <w:i/>
                <w:sz w:val="18"/>
                <w:szCs w:val="18"/>
              </w:rPr>
              <w:t xml:space="preserve">and/or the </w:t>
            </w:r>
            <w:r w:rsidR="00DB5E7D">
              <w:rPr>
                <w:rFonts w:ascii="Calibri" w:hAnsi="Calibri"/>
                <w:i/>
                <w:sz w:val="18"/>
                <w:szCs w:val="18"/>
              </w:rPr>
              <w:t xml:space="preserve">Buyer </w:t>
            </w:r>
            <w:r w:rsidR="00C07891">
              <w:rPr>
                <w:rFonts w:ascii="Calibri" w:hAnsi="Calibri"/>
                <w:i/>
                <w:sz w:val="18"/>
                <w:szCs w:val="18"/>
              </w:rPr>
              <w:t xml:space="preserve">customer has imposed </w:t>
            </w:r>
            <w:proofErr w:type="gramStart"/>
            <w:r w:rsidR="00C07891">
              <w:rPr>
                <w:rFonts w:ascii="Calibri" w:hAnsi="Calibri"/>
                <w:i/>
                <w:sz w:val="18"/>
                <w:szCs w:val="18"/>
              </w:rPr>
              <w:t>a number of</w:t>
            </w:r>
            <w:proofErr w:type="gramEnd"/>
            <w:r w:rsidR="00C07891">
              <w:rPr>
                <w:rFonts w:ascii="Calibri" w:hAnsi="Calibri"/>
                <w:i/>
                <w:sz w:val="18"/>
                <w:szCs w:val="18"/>
              </w:rPr>
              <w:t xml:space="preserve"> requirements that must be met in order </w:t>
            </w:r>
            <w:r w:rsidR="006B0118">
              <w:rPr>
                <w:rFonts w:ascii="Calibri" w:hAnsi="Calibri"/>
                <w:i/>
                <w:sz w:val="18"/>
                <w:szCs w:val="18"/>
              </w:rPr>
              <w:t xml:space="preserve">for seller </w:t>
            </w:r>
            <w:r w:rsidR="00C07891">
              <w:rPr>
                <w:rFonts w:ascii="Calibri" w:hAnsi="Calibri"/>
                <w:i/>
                <w:sz w:val="18"/>
                <w:szCs w:val="18"/>
              </w:rPr>
              <w:t xml:space="preserve">to sell this product to </w:t>
            </w:r>
            <w:r w:rsidR="00DB5E7D">
              <w:rPr>
                <w:rFonts w:ascii="Calibri" w:hAnsi="Calibri"/>
                <w:i/>
                <w:sz w:val="18"/>
                <w:szCs w:val="18"/>
              </w:rPr>
              <w:t xml:space="preserve">Buyer </w:t>
            </w:r>
            <w:r w:rsidR="00C07891">
              <w:rPr>
                <w:rFonts w:ascii="Calibri" w:hAnsi="Calibri"/>
                <w:i/>
                <w:sz w:val="18"/>
                <w:szCs w:val="18"/>
              </w:rPr>
              <w:t xml:space="preserve">and the </w:t>
            </w:r>
            <w:r w:rsidR="00DB5E7D">
              <w:rPr>
                <w:rFonts w:ascii="Calibri" w:hAnsi="Calibri"/>
                <w:i/>
                <w:sz w:val="18"/>
                <w:szCs w:val="18"/>
              </w:rPr>
              <w:t xml:space="preserve">Buyer </w:t>
            </w:r>
            <w:r w:rsidR="00C07891">
              <w:rPr>
                <w:rFonts w:ascii="Calibri" w:hAnsi="Calibri"/>
                <w:i/>
                <w:sz w:val="18"/>
                <w:szCs w:val="18"/>
              </w:rPr>
              <w:t>Customer.</w:t>
            </w:r>
          </w:p>
        </w:tc>
      </w:tr>
    </w:tbl>
    <w:p w14:paraId="2D38087D" w14:textId="77777777" w:rsidR="004F64B6" w:rsidRPr="000779D1" w:rsidRDefault="00BA432B" w:rsidP="00C4758C">
      <w:pPr>
        <w:pStyle w:val="BodyText"/>
        <w:rPr>
          <w:rFonts w:ascii="Calibri" w:hAnsi="Calibri"/>
          <w:color w:val="000000"/>
          <w:sz w:val="22"/>
          <w:szCs w:val="22"/>
        </w:rPr>
      </w:pPr>
      <w:r w:rsidRPr="000779D1">
        <w:rPr>
          <w:rFonts w:ascii="Calibri" w:hAnsi="Calibri"/>
          <w:sz w:val="22"/>
          <w:szCs w:val="22"/>
        </w:rPr>
        <w:t>S</w:t>
      </w:r>
      <w:r w:rsidR="00C4758C" w:rsidRPr="000779D1">
        <w:rPr>
          <w:rFonts w:ascii="Calibri" w:hAnsi="Calibri"/>
          <w:sz w:val="22"/>
          <w:szCs w:val="22"/>
        </w:rPr>
        <w:t xml:space="preserve">eller </w:t>
      </w:r>
      <w:r w:rsidR="0032683C" w:rsidRPr="000779D1">
        <w:rPr>
          <w:rFonts w:ascii="Calibri" w:hAnsi="Calibri"/>
          <w:sz w:val="22"/>
          <w:szCs w:val="22"/>
        </w:rPr>
        <w:t>shall</w:t>
      </w:r>
      <w:r w:rsidR="00C4758C" w:rsidRPr="000779D1">
        <w:rPr>
          <w:rFonts w:ascii="Calibri" w:hAnsi="Calibri"/>
          <w:sz w:val="22"/>
          <w:szCs w:val="22"/>
        </w:rPr>
        <w:t xml:space="preserve"> complete and submit Part/Process Failure Modes and Effects Analysis (</w:t>
      </w:r>
      <w:r w:rsidR="00303BAB" w:rsidRPr="000779D1">
        <w:rPr>
          <w:rFonts w:ascii="Calibri" w:hAnsi="Calibri"/>
          <w:sz w:val="22"/>
          <w:szCs w:val="22"/>
        </w:rPr>
        <w:t>P</w:t>
      </w:r>
      <w:r w:rsidR="00C4758C" w:rsidRPr="000779D1">
        <w:rPr>
          <w:rFonts w:ascii="Calibri" w:hAnsi="Calibri"/>
          <w:sz w:val="22"/>
          <w:szCs w:val="22"/>
        </w:rPr>
        <w:t xml:space="preserve">FMEA) and CSI Control Plan to </w:t>
      </w:r>
      <w:r w:rsidR="00DB5E7D" w:rsidRPr="000779D1">
        <w:rPr>
          <w:rFonts w:ascii="Calibri" w:hAnsi="Calibri"/>
          <w:sz w:val="22"/>
          <w:szCs w:val="22"/>
        </w:rPr>
        <w:t xml:space="preserve">Buyer </w:t>
      </w:r>
      <w:r w:rsidR="00C4758C" w:rsidRPr="000779D1">
        <w:rPr>
          <w:rFonts w:ascii="Calibri" w:hAnsi="Calibri"/>
          <w:sz w:val="22"/>
          <w:szCs w:val="22"/>
        </w:rPr>
        <w:t xml:space="preserve">prior to initiation of manufacturing in accordance with </w:t>
      </w:r>
      <w:r w:rsidR="006B0118" w:rsidRPr="000779D1">
        <w:rPr>
          <w:rFonts w:ascii="Calibri" w:hAnsi="Calibri"/>
          <w:sz w:val="22"/>
          <w:szCs w:val="22"/>
        </w:rPr>
        <w:t>GA-ASI</w:t>
      </w:r>
      <w:r w:rsidR="00C4758C" w:rsidRPr="000779D1">
        <w:rPr>
          <w:rFonts w:ascii="Calibri" w:hAnsi="Calibri"/>
          <w:sz w:val="22"/>
          <w:szCs w:val="22"/>
        </w:rPr>
        <w:t xml:space="preserve"> ASI-04480, Critical Safety Item Supplier Plan.  Submitted results of the </w:t>
      </w:r>
      <w:r w:rsidR="00692851">
        <w:rPr>
          <w:rFonts w:ascii="Calibri" w:hAnsi="Calibri"/>
          <w:sz w:val="22"/>
          <w:szCs w:val="22"/>
        </w:rPr>
        <w:t>P</w:t>
      </w:r>
      <w:r w:rsidR="00C4758C" w:rsidRPr="000779D1">
        <w:rPr>
          <w:rFonts w:ascii="Calibri" w:hAnsi="Calibri"/>
          <w:sz w:val="22"/>
          <w:szCs w:val="22"/>
        </w:rPr>
        <w:t xml:space="preserve">FMEA and </w:t>
      </w:r>
      <w:r w:rsidR="006B0118" w:rsidRPr="000779D1">
        <w:rPr>
          <w:rFonts w:ascii="Calibri" w:hAnsi="Calibri"/>
          <w:sz w:val="22"/>
          <w:szCs w:val="22"/>
        </w:rPr>
        <w:t xml:space="preserve">CSI </w:t>
      </w:r>
      <w:r w:rsidR="00C4758C" w:rsidRPr="000779D1">
        <w:rPr>
          <w:rFonts w:ascii="Calibri" w:hAnsi="Calibri"/>
          <w:sz w:val="22"/>
          <w:szCs w:val="22"/>
        </w:rPr>
        <w:t xml:space="preserve">Control Plan </w:t>
      </w:r>
      <w:r w:rsidR="006B0118" w:rsidRPr="000779D1">
        <w:rPr>
          <w:rFonts w:ascii="Calibri" w:hAnsi="Calibri"/>
          <w:sz w:val="22"/>
          <w:szCs w:val="22"/>
        </w:rPr>
        <w:t xml:space="preserve">will be </w:t>
      </w:r>
      <w:r w:rsidR="00C4758C" w:rsidRPr="000779D1">
        <w:rPr>
          <w:rFonts w:ascii="Calibri" w:hAnsi="Calibri"/>
          <w:sz w:val="22"/>
          <w:szCs w:val="22"/>
        </w:rPr>
        <w:t xml:space="preserve">reviewed </w:t>
      </w:r>
      <w:r w:rsidR="006B0118" w:rsidRPr="000779D1">
        <w:rPr>
          <w:rFonts w:ascii="Calibri" w:hAnsi="Calibri"/>
          <w:sz w:val="22"/>
          <w:szCs w:val="22"/>
        </w:rPr>
        <w:t xml:space="preserve">by </w:t>
      </w:r>
      <w:r w:rsidR="00DB5E7D" w:rsidRPr="000779D1">
        <w:rPr>
          <w:rFonts w:ascii="Calibri" w:hAnsi="Calibri"/>
          <w:sz w:val="22"/>
          <w:szCs w:val="22"/>
        </w:rPr>
        <w:t xml:space="preserve">Buyer </w:t>
      </w:r>
      <w:r w:rsidR="00C4758C" w:rsidRPr="000779D1">
        <w:rPr>
          <w:rFonts w:ascii="Calibri" w:hAnsi="Calibri"/>
          <w:sz w:val="22"/>
          <w:szCs w:val="22"/>
        </w:rPr>
        <w:t xml:space="preserve">and approval </w:t>
      </w:r>
      <w:r w:rsidR="006B0118" w:rsidRPr="000779D1">
        <w:rPr>
          <w:rFonts w:ascii="Calibri" w:hAnsi="Calibri"/>
          <w:sz w:val="22"/>
          <w:szCs w:val="22"/>
        </w:rPr>
        <w:t xml:space="preserve">will be </w:t>
      </w:r>
      <w:r w:rsidR="00C4758C" w:rsidRPr="000779D1">
        <w:rPr>
          <w:rFonts w:ascii="Calibri" w:hAnsi="Calibri"/>
          <w:sz w:val="22"/>
          <w:szCs w:val="22"/>
        </w:rPr>
        <w:t xml:space="preserve">granted </w:t>
      </w:r>
      <w:r w:rsidR="006B0118" w:rsidRPr="000779D1">
        <w:rPr>
          <w:rFonts w:ascii="Calibri" w:hAnsi="Calibri"/>
          <w:sz w:val="22"/>
          <w:szCs w:val="22"/>
        </w:rPr>
        <w:t xml:space="preserve">in writing </w:t>
      </w:r>
      <w:r w:rsidR="00C4758C" w:rsidRPr="000779D1">
        <w:rPr>
          <w:rFonts w:ascii="Calibri" w:hAnsi="Calibri"/>
          <w:sz w:val="22"/>
          <w:szCs w:val="22"/>
        </w:rPr>
        <w:t xml:space="preserve">by the </w:t>
      </w:r>
      <w:r w:rsidR="00DB5E7D" w:rsidRPr="000779D1">
        <w:rPr>
          <w:rFonts w:ascii="Calibri" w:hAnsi="Calibri"/>
          <w:sz w:val="22"/>
          <w:szCs w:val="22"/>
        </w:rPr>
        <w:t>Buyer</w:t>
      </w:r>
      <w:r w:rsidR="00C4758C" w:rsidRPr="000779D1">
        <w:rPr>
          <w:rFonts w:ascii="Calibri" w:hAnsi="Calibri"/>
          <w:sz w:val="22"/>
          <w:szCs w:val="22"/>
        </w:rPr>
        <w:t>, CSI Control Board.  Upon</w:t>
      </w:r>
      <w:r w:rsidR="006B0118" w:rsidRPr="000779D1">
        <w:rPr>
          <w:rFonts w:ascii="Calibri" w:hAnsi="Calibri"/>
          <w:sz w:val="22"/>
          <w:szCs w:val="22"/>
        </w:rPr>
        <w:t xml:space="preserve"> such</w:t>
      </w:r>
      <w:r w:rsidR="00C4758C" w:rsidRPr="000779D1">
        <w:rPr>
          <w:rFonts w:ascii="Calibri" w:hAnsi="Calibri"/>
          <w:sz w:val="22"/>
          <w:szCs w:val="22"/>
        </w:rPr>
        <w:t xml:space="preserve"> </w:t>
      </w:r>
      <w:r w:rsidR="006B0118" w:rsidRPr="000779D1">
        <w:rPr>
          <w:rFonts w:ascii="Calibri" w:hAnsi="Calibri"/>
          <w:sz w:val="22"/>
          <w:szCs w:val="22"/>
        </w:rPr>
        <w:t xml:space="preserve">written </w:t>
      </w:r>
      <w:r w:rsidR="00C4758C" w:rsidRPr="000779D1">
        <w:rPr>
          <w:rFonts w:ascii="Calibri" w:hAnsi="Calibri"/>
          <w:sz w:val="22"/>
          <w:szCs w:val="22"/>
        </w:rPr>
        <w:t xml:space="preserve">approval, the </w:t>
      </w:r>
      <w:r w:rsidR="006B0118" w:rsidRPr="000779D1">
        <w:rPr>
          <w:rFonts w:ascii="Calibri" w:hAnsi="Calibri"/>
          <w:sz w:val="22"/>
          <w:szCs w:val="22"/>
        </w:rPr>
        <w:t xml:space="preserve">CSI </w:t>
      </w:r>
      <w:r w:rsidR="00C4758C" w:rsidRPr="000779D1">
        <w:rPr>
          <w:rFonts w:ascii="Calibri" w:hAnsi="Calibri"/>
          <w:sz w:val="22"/>
          <w:szCs w:val="22"/>
        </w:rPr>
        <w:t xml:space="preserve">Control Plan is considered </w:t>
      </w:r>
      <w:proofErr w:type="gramStart"/>
      <w:r w:rsidR="00C4758C" w:rsidRPr="000779D1">
        <w:rPr>
          <w:rFonts w:ascii="Calibri" w:hAnsi="Calibri"/>
          <w:sz w:val="22"/>
          <w:szCs w:val="22"/>
        </w:rPr>
        <w:t>frozen</w:t>
      </w:r>
      <w:proofErr w:type="gramEnd"/>
      <w:r w:rsidR="00C4758C" w:rsidRPr="000779D1">
        <w:rPr>
          <w:rFonts w:ascii="Calibri" w:hAnsi="Calibri"/>
          <w:sz w:val="22"/>
          <w:szCs w:val="22"/>
        </w:rPr>
        <w:t xml:space="preserve"> and </w:t>
      </w:r>
      <w:r w:rsidR="00CC4A97" w:rsidRPr="000779D1">
        <w:rPr>
          <w:rFonts w:ascii="Calibri" w:hAnsi="Calibri"/>
          <w:sz w:val="22"/>
          <w:szCs w:val="22"/>
        </w:rPr>
        <w:t>s</w:t>
      </w:r>
      <w:r w:rsidR="0032683C" w:rsidRPr="000779D1">
        <w:rPr>
          <w:rFonts w:ascii="Calibri" w:hAnsi="Calibri"/>
          <w:sz w:val="22"/>
          <w:szCs w:val="22"/>
        </w:rPr>
        <w:t xml:space="preserve">eller shall </w:t>
      </w:r>
      <w:r w:rsidR="00C4758C" w:rsidRPr="000779D1">
        <w:rPr>
          <w:rFonts w:ascii="Calibri" w:hAnsi="Calibri"/>
          <w:sz w:val="22"/>
          <w:szCs w:val="22"/>
        </w:rPr>
        <w:t>no</w:t>
      </w:r>
      <w:r w:rsidR="0032683C" w:rsidRPr="000779D1">
        <w:rPr>
          <w:rFonts w:ascii="Calibri" w:hAnsi="Calibri"/>
          <w:sz w:val="22"/>
          <w:szCs w:val="22"/>
        </w:rPr>
        <w:t>t</w:t>
      </w:r>
      <w:r w:rsidR="00C4758C" w:rsidRPr="000779D1">
        <w:rPr>
          <w:rFonts w:ascii="Calibri" w:hAnsi="Calibri"/>
          <w:sz w:val="22"/>
          <w:szCs w:val="22"/>
        </w:rPr>
        <w:t xml:space="preserve"> </w:t>
      </w:r>
      <w:r w:rsidR="0032683C" w:rsidRPr="000779D1">
        <w:rPr>
          <w:rFonts w:ascii="Calibri" w:hAnsi="Calibri"/>
          <w:sz w:val="22"/>
          <w:szCs w:val="22"/>
        </w:rPr>
        <w:t xml:space="preserve">make any </w:t>
      </w:r>
      <w:r w:rsidR="00C4758C" w:rsidRPr="000779D1">
        <w:rPr>
          <w:rFonts w:ascii="Calibri" w:hAnsi="Calibri"/>
          <w:sz w:val="22"/>
          <w:szCs w:val="22"/>
        </w:rPr>
        <w:t xml:space="preserve">changes without prior </w:t>
      </w:r>
      <w:r w:rsidR="00CC4A97" w:rsidRPr="000779D1">
        <w:rPr>
          <w:rFonts w:ascii="Calibri" w:hAnsi="Calibri"/>
          <w:sz w:val="22"/>
          <w:szCs w:val="22"/>
        </w:rPr>
        <w:t xml:space="preserve">written </w:t>
      </w:r>
      <w:r w:rsidR="00C4758C" w:rsidRPr="000779D1">
        <w:rPr>
          <w:rFonts w:ascii="Calibri" w:hAnsi="Calibri"/>
          <w:sz w:val="22"/>
          <w:szCs w:val="22"/>
        </w:rPr>
        <w:t xml:space="preserve">approval of the </w:t>
      </w:r>
      <w:r w:rsidR="00DB5E7D" w:rsidRPr="000779D1">
        <w:rPr>
          <w:rFonts w:ascii="Calibri" w:hAnsi="Calibri"/>
          <w:sz w:val="22"/>
          <w:szCs w:val="22"/>
        </w:rPr>
        <w:t>Buyer</w:t>
      </w:r>
      <w:r w:rsidR="00C4758C" w:rsidRPr="000779D1">
        <w:rPr>
          <w:rFonts w:ascii="Calibri" w:hAnsi="Calibri"/>
          <w:sz w:val="22"/>
          <w:szCs w:val="22"/>
        </w:rPr>
        <w:t xml:space="preserve">, CSI Control Board.  </w:t>
      </w:r>
      <w:r w:rsidR="0032683C" w:rsidRPr="000779D1">
        <w:rPr>
          <w:rFonts w:ascii="Calibri" w:hAnsi="Calibri"/>
          <w:sz w:val="22"/>
          <w:szCs w:val="22"/>
        </w:rPr>
        <w:t xml:space="preserve">Seller shall not ship parts without prior </w:t>
      </w:r>
      <w:r w:rsidR="0032683C" w:rsidRPr="000779D1">
        <w:rPr>
          <w:rFonts w:ascii="Calibri" w:hAnsi="Calibri"/>
          <w:color w:val="000000"/>
          <w:sz w:val="22"/>
          <w:szCs w:val="22"/>
        </w:rPr>
        <w:t xml:space="preserve">written </w:t>
      </w:r>
      <w:r w:rsidR="004F64B6" w:rsidRPr="000779D1">
        <w:rPr>
          <w:rFonts w:ascii="Calibri" w:hAnsi="Calibri"/>
          <w:color w:val="000000"/>
          <w:sz w:val="22"/>
          <w:szCs w:val="22"/>
        </w:rPr>
        <w:t xml:space="preserve">CSI Control Plan </w:t>
      </w:r>
      <w:r w:rsidR="0032683C" w:rsidRPr="000779D1">
        <w:rPr>
          <w:rFonts w:ascii="Calibri" w:hAnsi="Calibri"/>
          <w:color w:val="000000"/>
          <w:sz w:val="22"/>
          <w:szCs w:val="22"/>
        </w:rPr>
        <w:t>approvals.</w:t>
      </w:r>
      <w:r w:rsidR="001C11DC" w:rsidRPr="000779D1">
        <w:rPr>
          <w:rFonts w:ascii="Calibri" w:hAnsi="Calibri"/>
          <w:color w:val="000000"/>
          <w:sz w:val="22"/>
          <w:szCs w:val="22"/>
        </w:rPr>
        <w:t xml:space="preserve"> So long as no changes are made to the CSI Control Plan, subsequent parts may </w:t>
      </w:r>
      <w:r w:rsidR="007D6E42" w:rsidRPr="000779D1">
        <w:rPr>
          <w:rFonts w:ascii="Calibri" w:hAnsi="Calibri"/>
          <w:color w:val="000000"/>
          <w:sz w:val="22"/>
          <w:szCs w:val="22"/>
        </w:rPr>
        <w:t xml:space="preserve">be </w:t>
      </w:r>
      <w:r w:rsidR="001C11DC" w:rsidRPr="000779D1">
        <w:rPr>
          <w:rFonts w:ascii="Calibri" w:hAnsi="Calibri"/>
          <w:color w:val="000000"/>
          <w:sz w:val="22"/>
          <w:szCs w:val="22"/>
        </w:rPr>
        <w:t>ship</w:t>
      </w:r>
      <w:r w:rsidR="009D6F82" w:rsidRPr="000779D1">
        <w:rPr>
          <w:rFonts w:ascii="Calibri" w:hAnsi="Calibri"/>
          <w:color w:val="000000"/>
          <w:sz w:val="22"/>
          <w:szCs w:val="22"/>
        </w:rPr>
        <w:t>ped</w:t>
      </w:r>
      <w:r w:rsidR="001C11DC" w:rsidRPr="000779D1">
        <w:rPr>
          <w:rFonts w:ascii="Calibri" w:hAnsi="Calibri"/>
          <w:color w:val="000000"/>
          <w:sz w:val="22"/>
          <w:szCs w:val="22"/>
        </w:rPr>
        <w:t xml:space="preserve"> under the approval of the frozen CSI Control Plan.</w:t>
      </w:r>
    </w:p>
    <w:p w14:paraId="59AA5D8E" w14:textId="77777777" w:rsidR="0032683C" w:rsidRPr="000779D1" w:rsidRDefault="0032683C" w:rsidP="00C4758C">
      <w:pPr>
        <w:pStyle w:val="BodyText"/>
        <w:rPr>
          <w:rFonts w:ascii="Calibri" w:hAnsi="Calibri"/>
          <w:sz w:val="22"/>
          <w:szCs w:val="22"/>
        </w:rPr>
      </w:pPr>
      <w:r w:rsidRPr="000779D1">
        <w:rPr>
          <w:rFonts w:ascii="Calibri" w:hAnsi="Calibri"/>
          <w:sz w:val="22"/>
          <w:szCs w:val="22"/>
        </w:rPr>
        <w:t>Seller shall</w:t>
      </w:r>
      <w:r w:rsidR="008B48D1" w:rsidRPr="000779D1">
        <w:rPr>
          <w:rFonts w:ascii="Calibri" w:hAnsi="Calibri"/>
          <w:sz w:val="22"/>
          <w:szCs w:val="22"/>
        </w:rPr>
        <w:t xml:space="preserve"> flow this requirement down to s</w:t>
      </w:r>
      <w:r w:rsidRPr="000779D1">
        <w:rPr>
          <w:rFonts w:ascii="Calibri" w:hAnsi="Calibri"/>
          <w:sz w:val="22"/>
          <w:szCs w:val="22"/>
        </w:rPr>
        <w:t xml:space="preserve">eller’s </w:t>
      </w:r>
      <w:r w:rsidR="008B48D1" w:rsidRPr="000779D1">
        <w:rPr>
          <w:rFonts w:ascii="Calibri" w:hAnsi="Calibri"/>
          <w:sz w:val="22"/>
          <w:szCs w:val="22"/>
        </w:rPr>
        <w:t>sub-tier supplier</w:t>
      </w:r>
      <w:r w:rsidRPr="000779D1">
        <w:rPr>
          <w:rFonts w:ascii="Calibri" w:hAnsi="Calibri"/>
          <w:sz w:val="22"/>
          <w:szCs w:val="22"/>
        </w:rPr>
        <w:t>(s) for this order</w:t>
      </w:r>
      <w:r w:rsidR="007D6E42" w:rsidRPr="000779D1">
        <w:rPr>
          <w:rFonts w:ascii="Calibri" w:hAnsi="Calibri"/>
          <w:sz w:val="22"/>
          <w:szCs w:val="22"/>
        </w:rPr>
        <w:t xml:space="preserve">, </w:t>
      </w:r>
      <w:r w:rsidR="002A2F5A">
        <w:rPr>
          <w:rFonts w:ascii="Calibri" w:hAnsi="Calibri"/>
          <w:sz w:val="22"/>
          <w:szCs w:val="22"/>
        </w:rPr>
        <w:t>based on risk identified in the approved PFMEA.</w:t>
      </w:r>
    </w:p>
    <w:p w14:paraId="77D3E8A0" w14:textId="77777777" w:rsidR="00C4758C" w:rsidRDefault="00C4758C" w:rsidP="00C4758C">
      <w:pPr>
        <w:pStyle w:val="BodyText"/>
        <w:rPr>
          <w:rFonts w:ascii="Calibri" w:hAnsi="Calibri"/>
          <w:sz w:val="22"/>
          <w:szCs w:val="22"/>
        </w:rPr>
      </w:pPr>
      <w:r w:rsidRPr="000779D1">
        <w:rPr>
          <w:rFonts w:ascii="Calibri" w:hAnsi="Calibri"/>
          <w:sz w:val="22"/>
          <w:szCs w:val="22"/>
        </w:rPr>
        <w:t>During performance of this program, the Buyer and Buyer</w:t>
      </w:r>
      <w:r w:rsidR="003C0EE1" w:rsidRPr="000779D1">
        <w:rPr>
          <w:rFonts w:ascii="Calibri" w:hAnsi="Calibri"/>
          <w:sz w:val="22"/>
          <w:szCs w:val="22"/>
        </w:rPr>
        <w:t>’</w:t>
      </w:r>
      <w:r w:rsidRPr="000779D1">
        <w:rPr>
          <w:rFonts w:ascii="Calibri" w:hAnsi="Calibri"/>
          <w:sz w:val="22"/>
          <w:szCs w:val="22"/>
        </w:rPr>
        <w:t xml:space="preserve">s Customer reserve the right to perform on-site reviews of Sellers CSI Control Plan, Procedures and Records to verify continued adherence to the Critical Safety Item Supplier Plan and related </w:t>
      </w:r>
      <w:r w:rsidR="00BA432B" w:rsidRPr="000779D1">
        <w:rPr>
          <w:rFonts w:ascii="Calibri" w:hAnsi="Calibri"/>
          <w:sz w:val="22"/>
          <w:szCs w:val="22"/>
        </w:rPr>
        <w:t>d</w:t>
      </w:r>
      <w:r w:rsidRPr="000779D1">
        <w:rPr>
          <w:rFonts w:ascii="Calibri" w:hAnsi="Calibri"/>
          <w:sz w:val="22"/>
          <w:szCs w:val="22"/>
        </w:rPr>
        <w:t>rawing requirements</w:t>
      </w:r>
      <w:r w:rsidR="004F64B6" w:rsidRPr="000779D1">
        <w:rPr>
          <w:rFonts w:ascii="Calibri" w:hAnsi="Calibri"/>
          <w:sz w:val="22"/>
          <w:szCs w:val="22"/>
        </w:rPr>
        <w:t xml:space="preserve"> by the </w:t>
      </w:r>
      <w:r w:rsidR="008B48D1" w:rsidRPr="000779D1">
        <w:rPr>
          <w:rFonts w:ascii="Calibri" w:hAnsi="Calibri"/>
          <w:sz w:val="22"/>
          <w:szCs w:val="22"/>
        </w:rPr>
        <w:t>s</w:t>
      </w:r>
      <w:r w:rsidR="004F64B6" w:rsidRPr="000779D1">
        <w:rPr>
          <w:rFonts w:ascii="Calibri" w:hAnsi="Calibri"/>
          <w:sz w:val="22"/>
          <w:szCs w:val="22"/>
        </w:rPr>
        <w:t xml:space="preserve">eller and the </w:t>
      </w:r>
      <w:r w:rsidR="008B48D1" w:rsidRPr="000779D1">
        <w:rPr>
          <w:rFonts w:ascii="Calibri" w:hAnsi="Calibri"/>
          <w:sz w:val="22"/>
          <w:szCs w:val="22"/>
        </w:rPr>
        <w:t>s</w:t>
      </w:r>
      <w:r w:rsidR="004F64B6" w:rsidRPr="000779D1">
        <w:rPr>
          <w:rFonts w:ascii="Calibri" w:hAnsi="Calibri"/>
          <w:sz w:val="22"/>
          <w:szCs w:val="22"/>
        </w:rPr>
        <w:t xml:space="preserve">eller’s </w:t>
      </w:r>
      <w:r w:rsidR="008B48D1" w:rsidRPr="000779D1">
        <w:rPr>
          <w:rFonts w:ascii="Calibri" w:hAnsi="Calibri"/>
          <w:sz w:val="22"/>
          <w:szCs w:val="22"/>
        </w:rPr>
        <w:t>sub-tier supplier(s)</w:t>
      </w:r>
      <w:r w:rsidR="004F64B6" w:rsidRPr="000779D1">
        <w:rPr>
          <w:rFonts w:ascii="Calibri" w:hAnsi="Calibri"/>
          <w:sz w:val="22"/>
          <w:szCs w:val="22"/>
        </w:rPr>
        <w:t xml:space="preserve">. </w:t>
      </w:r>
    </w:p>
    <w:p w14:paraId="17902C60" w14:textId="52720608" w:rsidR="00D84FBE" w:rsidRPr="00856B50" w:rsidRDefault="00D84FBE" w:rsidP="00BA3AC3">
      <w:pPr>
        <w:pStyle w:val="Heading3"/>
        <w:numPr>
          <w:ilvl w:val="0"/>
          <w:numId w:val="0"/>
        </w:numPr>
        <w:tabs>
          <w:tab w:val="left" w:pos="720"/>
          <w:tab w:val="num" w:pos="1440"/>
        </w:tabs>
        <w:ind w:left="720"/>
        <w:rPr>
          <w:rFonts w:ascii="Calibri" w:hAnsi="Calibri"/>
          <w:color w:val="000000"/>
          <w:sz w:val="20"/>
          <w:szCs w:val="20"/>
        </w:rPr>
      </w:pPr>
      <w:bookmarkStart w:id="72" w:name="_QS006.__Source"/>
      <w:bookmarkStart w:id="73" w:name="_QS007.__Source"/>
      <w:bookmarkStart w:id="74" w:name="_Toc17352239"/>
      <w:bookmarkStart w:id="75" w:name="_Toc86056036"/>
      <w:bookmarkEnd w:id="72"/>
      <w:bookmarkEnd w:id="73"/>
      <w:r w:rsidRPr="00856B50">
        <w:rPr>
          <w:rFonts w:ascii="Calibri" w:hAnsi="Calibri"/>
          <w:color w:val="000000"/>
          <w:sz w:val="20"/>
          <w:szCs w:val="20"/>
        </w:rPr>
        <w:t>QS00</w:t>
      </w:r>
      <w:r w:rsidR="00A052CB">
        <w:rPr>
          <w:rFonts w:ascii="Calibri" w:hAnsi="Calibri"/>
          <w:color w:val="000000"/>
          <w:sz w:val="20"/>
          <w:szCs w:val="20"/>
        </w:rPr>
        <w:t>7</w:t>
      </w:r>
      <w:r w:rsidR="00365444" w:rsidRPr="00856B50">
        <w:rPr>
          <w:rFonts w:ascii="Calibri" w:hAnsi="Calibri"/>
          <w:color w:val="000000"/>
          <w:sz w:val="20"/>
          <w:szCs w:val="20"/>
        </w:rPr>
        <w:t>.</w:t>
      </w:r>
      <w:r w:rsidRPr="00856B50">
        <w:rPr>
          <w:rFonts w:ascii="Calibri" w:hAnsi="Calibri"/>
          <w:color w:val="000000"/>
          <w:sz w:val="20"/>
          <w:szCs w:val="20"/>
        </w:rPr>
        <w:t xml:space="preserve">  </w:t>
      </w:r>
      <w:r w:rsidR="007D1E12">
        <w:rPr>
          <w:rFonts w:ascii="Calibri" w:hAnsi="Calibri"/>
          <w:color w:val="000000"/>
          <w:sz w:val="20"/>
          <w:szCs w:val="20"/>
        </w:rPr>
        <w:t xml:space="preserve">Inspections:  </w:t>
      </w:r>
      <w:r w:rsidRPr="00856B50">
        <w:rPr>
          <w:rFonts w:ascii="Calibri" w:hAnsi="Calibri"/>
          <w:color w:val="000000"/>
          <w:sz w:val="20"/>
          <w:szCs w:val="20"/>
          <w:u w:val="single"/>
        </w:rPr>
        <w:t>Source Inspection</w:t>
      </w:r>
      <w:bookmarkEnd w:id="74"/>
      <w:bookmarkEnd w:id="75"/>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A3AC3" w:rsidRPr="00102226" w14:paraId="412B329B" w14:textId="77777777" w:rsidTr="009629A0">
        <w:tc>
          <w:tcPr>
            <w:tcW w:w="8748" w:type="dxa"/>
            <w:shd w:val="clear" w:color="auto" w:fill="auto"/>
          </w:tcPr>
          <w:p w14:paraId="1103283C" w14:textId="77777777" w:rsidR="00BA3AC3" w:rsidRPr="00102226" w:rsidRDefault="00BA3AC3" w:rsidP="00DB5E7D">
            <w:pPr>
              <w:pStyle w:val="BodyText"/>
              <w:ind w:left="0"/>
              <w:rPr>
                <w:rFonts w:ascii="Calibri" w:hAnsi="Calibri"/>
                <w:sz w:val="20"/>
                <w:szCs w:val="20"/>
              </w:rPr>
            </w:pPr>
            <w:r w:rsidRPr="00102226">
              <w:rPr>
                <w:rFonts w:ascii="Calibri" w:hAnsi="Calibri"/>
                <w:i/>
                <w:sz w:val="18"/>
                <w:szCs w:val="18"/>
              </w:rPr>
              <w:t>BACKGROUND:</w:t>
            </w:r>
            <w:r w:rsidR="003D682A">
              <w:rPr>
                <w:rFonts w:ascii="Calibri" w:hAnsi="Calibri"/>
                <w:i/>
                <w:sz w:val="18"/>
                <w:szCs w:val="18"/>
              </w:rPr>
              <w:t xml:space="preserve">  </w:t>
            </w:r>
            <w:r w:rsidR="003D682A" w:rsidRPr="003D682A">
              <w:rPr>
                <w:rFonts w:ascii="Calibri" w:hAnsi="Calibri"/>
                <w:i/>
                <w:sz w:val="18"/>
                <w:szCs w:val="18"/>
              </w:rPr>
              <w:t>Source inspection is used to meet a contractual requirement</w:t>
            </w:r>
            <w:r w:rsidR="00442E54">
              <w:rPr>
                <w:rFonts w:ascii="Calibri" w:hAnsi="Calibri"/>
                <w:i/>
                <w:sz w:val="18"/>
                <w:szCs w:val="18"/>
              </w:rPr>
              <w:t xml:space="preserve"> with a customer of </w:t>
            </w:r>
            <w:r w:rsidR="00DB5E7D">
              <w:rPr>
                <w:rFonts w:ascii="Calibri" w:hAnsi="Calibri"/>
                <w:i/>
                <w:sz w:val="18"/>
                <w:szCs w:val="18"/>
              </w:rPr>
              <w:t>Buyer</w:t>
            </w:r>
            <w:r w:rsidR="00442E54">
              <w:rPr>
                <w:rFonts w:ascii="Calibri" w:hAnsi="Calibri"/>
                <w:i/>
                <w:sz w:val="18"/>
                <w:szCs w:val="18"/>
              </w:rPr>
              <w:t xml:space="preserve"> in </w:t>
            </w:r>
            <w:proofErr w:type="gramStart"/>
            <w:r w:rsidR="00442E54">
              <w:rPr>
                <w:rFonts w:ascii="Calibri" w:hAnsi="Calibri"/>
                <w:i/>
                <w:sz w:val="18"/>
                <w:szCs w:val="18"/>
              </w:rPr>
              <w:t>order</w:t>
            </w:r>
            <w:r w:rsidR="003D682A" w:rsidRPr="003D682A">
              <w:rPr>
                <w:rFonts w:ascii="Calibri" w:hAnsi="Calibri"/>
                <w:i/>
                <w:sz w:val="18"/>
                <w:szCs w:val="18"/>
              </w:rPr>
              <w:t xml:space="preserve">  for</w:t>
            </w:r>
            <w:proofErr w:type="gramEnd"/>
            <w:r w:rsidR="003D682A" w:rsidRPr="003D682A">
              <w:rPr>
                <w:rFonts w:ascii="Calibri" w:hAnsi="Calibri"/>
                <w:i/>
                <w:sz w:val="18"/>
                <w:szCs w:val="18"/>
              </w:rPr>
              <w:t xml:space="preserve"> </w:t>
            </w:r>
            <w:r w:rsidR="00DB5E7D">
              <w:rPr>
                <w:rFonts w:ascii="Calibri" w:hAnsi="Calibri"/>
                <w:i/>
                <w:sz w:val="18"/>
                <w:szCs w:val="18"/>
              </w:rPr>
              <w:t>Buyer</w:t>
            </w:r>
            <w:r w:rsidR="003D682A" w:rsidRPr="003D682A">
              <w:rPr>
                <w:rFonts w:ascii="Calibri" w:hAnsi="Calibri"/>
                <w:i/>
                <w:sz w:val="18"/>
                <w:szCs w:val="18"/>
              </w:rPr>
              <w:t xml:space="preserve"> to eliminate risk of </w:t>
            </w:r>
            <w:r w:rsidR="009E435B">
              <w:rPr>
                <w:rFonts w:ascii="Calibri" w:hAnsi="Calibri"/>
                <w:i/>
                <w:sz w:val="18"/>
                <w:szCs w:val="18"/>
              </w:rPr>
              <w:t xml:space="preserve">receiving </w:t>
            </w:r>
            <w:r w:rsidR="003D682A" w:rsidRPr="003D682A">
              <w:rPr>
                <w:rFonts w:ascii="Calibri" w:hAnsi="Calibri"/>
                <w:i/>
                <w:sz w:val="18"/>
                <w:szCs w:val="18"/>
              </w:rPr>
              <w:t>non-</w:t>
            </w:r>
            <w:r w:rsidR="009E435B" w:rsidRPr="003D682A">
              <w:rPr>
                <w:rFonts w:ascii="Calibri" w:hAnsi="Calibri"/>
                <w:i/>
                <w:sz w:val="18"/>
                <w:szCs w:val="18"/>
              </w:rPr>
              <w:t>conform</w:t>
            </w:r>
            <w:r w:rsidR="009E435B">
              <w:rPr>
                <w:rFonts w:ascii="Calibri" w:hAnsi="Calibri"/>
                <w:i/>
                <w:sz w:val="18"/>
                <w:szCs w:val="18"/>
              </w:rPr>
              <w:t>ing</w:t>
            </w:r>
            <w:r w:rsidR="003D682A" w:rsidRPr="003D682A">
              <w:rPr>
                <w:rFonts w:ascii="Calibri" w:hAnsi="Calibri"/>
                <w:i/>
                <w:sz w:val="18"/>
                <w:szCs w:val="18"/>
              </w:rPr>
              <w:t xml:space="preserve"> parts</w:t>
            </w:r>
            <w:r w:rsidR="009E435B">
              <w:rPr>
                <w:rFonts w:ascii="Calibri" w:hAnsi="Calibri"/>
                <w:i/>
                <w:sz w:val="18"/>
                <w:szCs w:val="18"/>
              </w:rPr>
              <w:t xml:space="preserve"> or to verify features that cannot be verified at </w:t>
            </w:r>
            <w:r w:rsidR="00DB5E7D">
              <w:rPr>
                <w:rFonts w:ascii="Calibri" w:hAnsi="Calibri"/>
                <w:i/>
                <w:sz w:val="18"/>
                <w:szCs w:val="18"/>
              </w:rPr>
              <w:t>Buyer</w:t>
            </w:r>
            <w:r w:rsidR="009E435B">
              <w:rPr>
                <w:rFonts w:ascii="Calibri" w:hAnsi="Calibri"/>
                <w:i/>
                <w:sz w:val="18"/>
                <w:szCs w:val="18"/>
              </w:rPr>
              <w:t xml:space="preserve"> receiving</w:t>
            </w:r>
            <w:r w:rsidR="00202539">
              <w:rPr>
                <w:rFonts w:ascii="Calibri" w:hAnsi="Calibri"/>
                <w:i/>
                <w:sz w:val="18"/>
                <w:szCs w:val="18"/>
              </w:rPr>
              <w:t xml:space="preserve"> inspection</w:t>
            </w:r>
            <w:r w:rsidR="003D682A" w:rsidRPr="003D682A">
              <w:rPr>
                <w:rFonts w:ascii="Calibri" w:hAnsi="Calibri"/>
                <w:i/>
                <w:sz w:val="18"/>
                <w:szCs w:val="18"/>
              </w:rPr>
              <w:t xml:space="preserve">.  </w:t>
            </w:r>
            <w:r w:rsidR="003D682A">
              <w:rPr>
                <w:rFonts w:ascii="Calibri" w:hAnsi="Calibri"/>
                <w:i/>
                <w:sz w:val="18"/>
                <w:szCs w:val="18"/>
              </w:rPr>
              <w:t xml:space="preserve">To ensure a thorough and timely </w:t>
            </w:r>
            <w:r w:rsidR="003D682A" w:rsidRPr="003D682A">
              <w:rPr>
                <w:rFonts w:ascii="Calibri" w:hAnsi="Calibri"/>
                <w:i/>
                <w:sz w:val="18"/>
                <w:szCs w:val="18"/>
              </w:rPr>
              <w:t xml:space="preserve">Source Inspection, all certification and test reports </w:t>
            </w:r>
            <w:r w:rsidR="009C3E00">
              <w:rPr>
                <w:rFonts w:ascii="Calibri" w:hAnsi="Calibri"/>
                <w:i/>
                <w:sz w:val="18"/>
                <w:szCs w:val="18"/>
              </w:rPr>
              <w:t>should</w:t>
            </w:r>
            <w:r w:rsidR="003D682A" w:rsidRPr="003D682A">
              <w:rPr>
                <w:rFonts w:ascii="Calibri" w:hAnsi="Calibri"/>
                <w:i/>
                <w:sz w:val="18"/>
                <w:szCs w:val="18"/>
              </w:rPr>
              <w:t xml:space="preserve"> be amassed and presented with the parts</w:t>
            </w:r>
            <w:r w:rsidR="009E435B">
              <w:rPr>
                <w:rFonts w:ascii="Calibri" w:hAnsi="Calibri"/>
                <w:i/>
                <w:sz w:val="18"/>
                <w:szCs w:val="18"/>
              </w:rPr>
              <w:t xml:space="preserve"> or </w:t>
            </w:r>
            <w:r w:rsidR="00442E54">
              <w:rPr>
                <w:rFonts w:ascii="Calibri" w:hAnsi="Calibri"/>
                <w:i/>
                <w:sz w:val="18"/>
                <w:szCs w:val="18"/>
              </w:rPr>
              <w:t xml:space="preserve">promptly </w:t>
            </w:r>
            <w:r w:rsidR="009E435B">
              <w:rPr>
                <w:rFonts w:ascii="Calibri" w:hAnsi="Calibri"/>
                <w:i/>
                <w:sz w:val="18"/>
                <w:szCs w:val="18"/>
              </w:rPr>
              <w:t>upon request</w:t>
            </w:r>
            <w:r w:rsidR="003D682A" w:rsidRPr="003D682A">
              <w:rPr>
                <w:rFonts w:ascii="Calibri" w:hAnsi="Calibri"/>
                <w:i/>
                <w:sz w:val="18"/>
                <w:szCs w:val="18"/>
              </w:rPr>
              <w:t>.</w:t>
            </w:r>
          </w:p>
        </w:tc>
      </w:tr>
    </w:tbl>
    <w:p w14:paraId="6A8764CA" w14:textId="1E500701" w:rsidR="007D1E12" w:rsidRDefault="004F0708" w:rsidP="007D1E12">
      <w:pPr>
        <w:pStyle w:val="BodyText"/>
        <w:rPr>
          <w:rFonts w:ascii="Calibri" w:hAnsi="Calibri"/>
          <w:sz w:val="22"/>
          <w:szCs w:val="22"/>
        </w:rPr>
      </w:pPr>
      <w:r w:rsidRPr="000779D1">
        <w:rPr>
          <w:rFonts w:ascii="Calibri" w:hAnsi="Calibri"/>
          <w:sz w:val="22"/>
          <w:szCs w:val="22"/>
        </w:rPr>
        <w:t xml:space="preserve">Buyer shall </w:t>
      </w:r>
      <w:r w:rsidR="00442E54" w:rsidRPr="000779D1">
        <w:rPr>
          <w:rFonts w:ascii="Calibri" w:hAnsi="Calibri"/>
          <w:sz w:val="22"/>
          <w:szCs w:val="22"/>
        </w:rPr>
        <w:t xml:space="preserve">have the right to </w:t>
      </w:r>
      <w:r w:rsidRPr="000779D1">
        <w:rPr>
          <w:rFonts w:ascii="Calibri" w:hAnsi="Calibri"/>
          <w:sz w:val="22"/>
          <w:szCs w:val="22"/>
        </w:rPr>
        <w:t>conduct Source Inspection</w:t>
      </w:r>
      <w:r w:rsidR="00313983" w:rsidRPr="000779D1">
        <w:rPr>
          <w:rFonts w:ascii="Calibri" w:hAnsi="Calibri"/>
          <w:sz w:val="22"/>
          <w:szCs w:val="22"/>
        </w:rPr>
        <w:t xml:space="preserve"> (SI)</w:t>
      </w:r>
      <w:r w:rsidRPr="000779D1">
        <w:rPr>
          <w:rFonts w:ascii="Calibri" w:hAnsi="Calibri"/>
          <w:sz w:val="22"/>
          <w:szCs w:val="22"/>
        </w:rPr>
        <w:t xml:space="preserve"> for this </w:t>
      </w:r>
      <w:r w:rsidR="00442E54" w:rsidRPr="000779D1">
        <w:rPr>
          <w:rFonts w:ascii="Calibri" w:hAnsi="Calibri"/>
          <w:sz w:val="22"/>
          <w:szCs w:val="22"/>
        </w:rPr>
        <w:t>PO</w:t>
      </w:r>
      <w:r w:rsidRPr="000779D1">
        <w:rPr>
          <w:rFonts w:ascii="Calibri" w:hAnsi="Calibri"/>
          <w:sz w:val="22"/>
          <w:szCs w:val="22"/>
        </w:rPr>
        <w:t xml:space="preserve"> either on-site at </w:t>
      </w:r>
      <w:r w:rsidR="00442E54" w:rsidRPr="000779D1">
        <w:rPr>
          <w:rFonts w:ascii="Calibri" w:hAnsi="Calibri"/>
          <w:sz w:val="22"/>
          <w:szCs w:val="22"/>
        </w:rPr>
        <w:t>s</w:t>
      </w:r>
      <w:r w:rsidRPr="000779D1">
        <w:rPr>
          <w:rFonts w:ascii="Calibri" w:hAnsi="Calibri"/>
          <w:sz w:val="22"/>
          <w:szCs w:val="22"/>
        </w:rPr>
        <w:t>eller’s facility</w:t>
      </w:r>
      <w:r w:rsidR="00313983" w:rsidRPr="000779D1">
        <w:rPr>
          <w:rFonts w:ascii="Calibri" w:hAnsi="Calibri"/>
          <w:sz w:val="22"/>
          <w:szCs w:val="22"/>
        </w:rPr>
        <w:t>,</w:t>
      </w:r>
      <w:r w:rsidRPr="000779D1">
        <w:rPr>
          <w:rFonts w:ascii="Calibri" w:hAnsi="Calibri"/>
          <w:sz w:val="22"/>
          <w:szCs w:val="22"/>
        </w:rPr>
        <w:t xml:space="preserve"> and/or </w:t>
      </w:r>
      <w:r w:rsidR="00442E54" w:rsidRPr="000779D1">
        <w:rPr>
          <w:rFonts w:ascii="Calibri" w:hAnsi="Calibri"/>
          <w:sz w:val="22"/>
          <w:szCs w:val="22"/>
        </w:rPr>
        <w:t xml:space="preserve">at </w:t>
      </w:r>
      <w:r w:rsidR="00313983" w:rsidRPr="000779D1">
        <w:rPr>
          <w:rFonts w:ascii="Calibri" w:hAnsi="Calibri"/>
          <w:sz w:val="22"/>
          <w:szCs w:val="22"/>
        </w:rPr>
        <w:t>seller</w:t>
      </w:r>
      <w:r w:rsidR="00442E54" w:rsidRPr="000779D1">
        <w:rPr>
          <w:rFonts w:ascii="Calibri" w:hAnsi="Calibri"/>
          <w:sz w:val="22"/>
          <w:szCs w:val="22"/>
        </w:rPr>
        <w:t xml:space="preserve"> </w:t>
      </w:r>
      <w:r w:rsidRPr="000779D1">
        <w:rPr>
          <w:rFonts w:ascii="Calibri" w:hAnsi="Calibri"/>
          <w:sz w:val="22"/>
          <w:szCs w:val="22"/>
        </w:rPr>
        <w:t>sub-tier supplie</w:t>
      </w:r>
      <w:r w:rsidR="00313983" w:rsidRPr="000779D1">
        <w:rPr>
          <w:rFonts w:ascii="Calibri" w:hAnsi="Calibri"/>
          <w:sz w:val="22"/>
          <w:szCs w:val="22"/>
        </w:rPr>
        <w:t>r</w:t>
      </w:r>
      <w:r w:rsidR="00442E54" w:rsidRPr="000779D1">
        <w:rPr>
          <w:rFonts w:ascii="Calibri" w:hAnsi="Calibri"/>
          <w:sz w:val="22"/>
          <w:szCs w:val="22"/>
        </w:rPr>
        <w:t>’s</w:t>
      </w:r>
      <w:r w:rsidRPr="000779D1">
        <w:rPr>
          <w:rFonts w:ascii="Calibri" w:hAnsi="Calibri"/>
          <w:sz w:val="22"/>
          <w:szCs w:val="22"/>
        </w:rPr>
        <w:t xml:space="preserve"> facility</w:t>
      </w:r>
      <w:r w:rsidR="00313983" w:rsidRPr="000779D1">
        <w:rPr>
          <w:rFonts w:ascii="Calibri" w:hAnsi="Calibri"/>
          <w:sz w:val="22"/>
          <w:szCs w:val="22"/>
        </w:rPr>
        <w:t>,</w:t>
      </w:r>
      <w:r w:rsidRPr="000779D1">
        <w:rPr>
          <w:rFonts w:ascii="Calibri" w:hAnsi="Calibri"/>
          <w:sz w:val="22"/>
          <w:szCs w:val="22"/>
        </w:rPr>
        <w:t xml:space="preserve"> or virtually</w:t>
      </w:r>
      <w:r w:rsidR="00313983" w:rsidRPr="000779D1">
        <w:rPr>
          <w:rFonts w:ascii="Calibri" w:hAnsi="Calibri"/>
          <w:sz w:val="22"/>
          <w:szCs w:val="22"/>
        </w:rPr>
        <w:t xml:space="preserve"> by Buyer</w:t>
      </w:r>
      <w:r w:rsidRPr="000779D1">
        <w:rPr>
          <w:rFonts w:ascii="Calibri" w:hAnsi="Calibri"/>
          <w:sz w:val="22"/>
          <w:szCs w:val="22"/>
        </w:rPr>
        <w:t xml:space="preserve">. If Buyer elects to perform virtual </w:t>
      </w:r>
      <w:r w:rsidR="00313983" w:rsidRPr="000779D1">
        <w:rPr>
          <w:rFonts w:ascii="Calibri" w:hAnsi="Calibri"/>
          <w:sz w:val="22"/>
          <w:szCs w:val="22"/>
        </w:rPr>
        <w:t>SIs</w:t>
      </w:r>
      <w:r w:rsidRPr="000779D1">
        <w:rPr>
          <w:rFonts w:ascii="Calibri" w:hAnsi="Calibri"/>
          <w:sz w:val="22"/>
          <w:szCs w:val="22"/>
        </w:rPr>
        <w:t xml:space="preserve">, Seller shall </w:t>
      </w:r>
      <w:r w:rsidR="00442E54" w:rsidRPr="000779D1">
        <w:rPr>
          <w:rFonts w:ascii="Calibri" w:hAnsi="Calibri"/>
          <w:sz w:val="22"/>
          <w:szCs w:val="22"/>
        </w:rPr>
        <w:t xml:space="preserve">promptly </w:t>
      </w:r>
      <w:r w:rsidRPr="000779D1">
        <w:rPr>
          <w:rFonts w:ascii="Calibri" w:hAnsi="Calibri"/>
          <w:sz w:val="22"/>
          <w:szCs w:val="22"/>
        </w:rPr>
        <w:t xml:space="preserve">provide certifications, photos, test reports, etc. as </w:t>
      </w:r>
      <w:r w:rsidR="00442E54" w:rsidRPr="000779D1">
        <w:rPr>
          <w:rFonts w:ascii="Calibri" w:hAnsi="Calibri"/>
          <w:sz w:val="22"/>
          <w:szCs w:val="22"/>
        </w:rPr>
        <w:t xml:space="preserve">reasonably requested </w:t>
      </w:r>
      <w:r w:rsidRPr="000779D1">
        <w:rPr>
          <w:rFonts w:ascii="Calibri" w:hAnsi="Calibri"/>
          <w:sz w:val="22"/>
          <w:szCs w:val="22"/>
        </w:rPr>
        <w:t xml:space="preserve">by </w:t>
      </w:r>
      <w:r w:rsidR="00313983" w:rsidRPr="000779D1">
        <w:rPr>
          <w:rFonts w:ascii="Calibri" w:hAnsi="Calibri"/>
          <w:sz w:val="22"/>
          <w:szCs w:val="22"/>
        </w:rPr>
        <w:t>B</w:t>
      </w:r>
      <w:r w:rsidRPr="000779D1">
        <w:rPr>
          <w:rFonts w:ascii="Calibri" w:hAnsi="Calibri"/>
          <w:sz w:val="22"/>
          <w:szCs w:val="22"/>
        </w:rPr>
        <w:t xml:space="preserve">uyer.  Inspection/test and/or in-process inspection/test of the articles specified in this </w:t>
      </w:r>
      <w:r w:rsidR="00442E54" w:rsidRPr="000779D1">
        <w:rPr>
          <w:rFonts w:ascii="Calibri" w:hAnsi="Calibri"/>
          <w:sz w:val="22"/>
          <w:szCs w:val="22"/>
        </w:rPr>
        <w:t>PO</w:t>
      </w:r>
      <w:r w:rsidRPr="000779D1">
        <w:rPr>
          <w:rFonts w:ascii="Calibri" w:hAnsi="Calibri"/>
          <w:sz w:val="22"/>
          <w:szCs w:val="22"/>
        </w:rPr>
        <w:t xml:space="preserve"> </w:t>
      </w:r>
      <w:r w:rsidR="00442E54" w:rsidRPr="000779D1">
        <w:rPr>
          <w:rFonts w:ascii="Calibri" w:hAnsi="Calibri"/>
          <w:sz w:val="22"/>
          <w:szCs w:val="22"/>
        </w:rPr>
        <w:t>will</w:t>
      </w:r>
      <w:r w:rsidRPr="000779D1">
        <w:rPr>
          <w:rFonts w:ascii="Calibri" w:hAnsi="Calibri"/>
          <w:sz w:val="22"/>
          <w:szCs w:val="22"/>
        </w:rPr>
        <w:t xml:space="preserve"> be performed by Seller.  Buyer’s Quality Representative may elect to witness </w:t>
      </w:r>
      <w:r w:rsidR="00442E54" w:rsidRPr="000779D1">
        <w:rPr>
          <w:rFonts w:ascii="Calibri" w:hAnsi="Calibri"/>
          <w:sz w:val="22"/>
          <w:szCs w:val="22"/>
        </w:rPr>
        <w:t xml:space="preserve">such </w:t>
      </w:r>
      <w:r w:rsidRPr="000779D1">
        <w:rPr>
          <w:rFonts w:ascii="Calibri" w:hAnsi="Calibri"/>
          <w:sz w:val="22"/>
          <w:szCs w:val="22"/>
        </w:rPr>
        <w:t xml:space="preserve">inspections </w:t>
      </w:r>
      <w:r w:rsidR="00442E54" w:rsidRPr="000779D1">
        <w:rPr>
          <w:rFonts w:ascii="Calibri" w:hAnsi="Calibri"/>
          <w:sz w:val="22"/>
          <w:szCs w:val="22"/>
        </w:rPr>
        <w:t>during their</w:t>
      </w:r>
      <w:r w:rsidRPr="000779D1">
        <w:rPr>
          <w:rFonts w:ascii="Calibri" w:hAnsi="Calibri"/>
          <w:sz w:val="22"/>
          <w:szCs w:val="22"/>
        </w:rPr>
        <w:t xml:space="preserve"> perform</w:t>
      </w:r>
      <w:r w:rsidR="00442E54" w:rsidRPr="000779D1">
        <w:rPr>
          <w:rFonts w:ascii="Calibri" w:hAnsi="Calibri"/>
          <w:sz w:val="22"/>
          <w:szCs w:val="22"/>
        </w:rPr>
        <w:t>ance</w:t>
      </w:r>
      <w:r w:rsidRPr="000779D1">
        <w:rPr>
          <w:rFonts w:ascii="Calibri" w:hAnsi="Calibri"/>
          <w:sz w:val="22"/>
          <w:szCs w:val="22"/>
        </w:rPr>
        <w:t xml:space="preserve"> or to review inspection documents/records prepared by </w:t>
      </w:r>
      <w:r w:rsidR="00442E54" w:rsidRPr="000779D1">
        <w:rPr>
          <w:rFonts w:ascii="Calibri" w:hAnsi="Calibri"/>
          <w:sz w:val="22"/>
          <w:szCs w:val="22"/>
        </w:rPr>
        <w:t>s</w:t>
      </w:r>
      <w:r w:rsidRPr="000779D1">
        <w:rPr>
          <w:rFonts w:ascii="Calibri" w:hAnsi="Calibri"/>
          <w:sz w:val="22"/>
          <w:szCs w:val="22"/>
        </w:rPr>
        <w:t xml:space="preserve">eller and made available </w:t>
      </w:r>
      <w:proofErr w:type="spellStart"/>
      <w:r w:rsidR="00313983" w:rsidRPr="000779D1">
        <w:rPr>
          <w:rFonts w:ascii="Calibri" w:hAnsi="Calibri"/>
          <w:sz w:val="22"/>
          <w:szCs w:val="22"/>
        </w:rPr>
        <w:t>a</w:t>
      </w:r>
      <w:proofErr w:type="spellEnd"/>
      <w:r w:rsidRPr="000779D1">
        <w:rPr>
          <w:rFonts w:ascii="Calibri" w:hAnsi="Calibri"/>
          <w:sz w:val="22"/>
          <w:szCs w:val="22"/>
        </w:rPr>
        <w:t xml:space="preserve"> the agreed</w:t>
      </w:r>
      <w:r w:rsidR="00442E54" w:rsidRPr="000779D1">
        <w:rPr>
          <w:rFonts w:ascii="Calibri" w:hAnsi="Calibri"/>
          <w:sz w:val="22"/>
          <w:szCs w:val="22"/>
        </w:rPr>
        <w:t>-</w:t>
      </w:r>
      <w:r w:rsidRPr="000779D1">
        <w:rPr>
          <w:rFonts w:ascii="Calibri" w:hAnsi="Calibri"/>
          <w:sz w:val="22"/>
          <w:szCs w:val="22"/>
        </w:rPr>
        <w:t xml:space="preserve">upon time </w:t>
      </w:r>
      <w:r w:rsidR="002341C7" w:rsidRPr="000779D1">
        <w:rPr>
          <w:rFonts w:ascii="Calibri" w:hAnsi="Calibri"/>
          <w:sz w:val="22"/>
          <w:szCs w:val="22"/>
        </w:rPr>
        <w:t xml:space="preserve">and </w:t>
      </w:r>
      <w:r w:rsidRPr="000779D1">
        <w:rPr>
          <w:rFonts w:ascii="Calibri" w:hAnsi="Calibri"/>
          <w:sz w:val="22"/>
          <w:szCs w:val="22"/>
        </w:rPr>
        <w:t>at</w:t>
      </w:r>
      <w:r w:rsidR="00313983" w:rsidRPr="000779D1">
        <w:rPr>
          <w:rFonts w:ascii="Calibri" w:hAnsi="Calibri"/>
          <w:sz w:val="22"/>
          <w:szCs w:val="22"/>
        </w:rPr>
        <w:t xml:space="preserve"> the agreed upon</w:t>
      </w:r>
      <w:r w:rsidR="00601511">
        <w:rPr>
          <w:rFonts w:ascii="Calibri" w:hAnsi="Calibri"/>
          <w:sz w:val="22"/>
          <w:szCs w:val="22"/>
        </w:rPr>
        <w:t xml:space="preserve"> </w:t>
      </w:r>
      <w:r w:rsidRPr="000779D1">
        <w:rPr>
          <w:rFonts w:ascii="Calibri" w:hAnsi="Calibri"/>
          <w:sz w:val="22"/>
          <w:szCs w:val="22"/>
        </w:rPr>
        <w:t>location of the Source Inspection.   Prior to</w:t>
      </w:r>
      <w:r w:rsidR="00712A1E" w:rsidRPr="000779D1">
        <w:rPr>
          <w:rFonts w:ascii="Calibri" w:hAnsi="Calibri"/>
          <w:sz w:val="22"/>
          <w:szCs w:val="22"/>
        </w:rPr>
        <w:t xml:space="preserve"> start of</w:t>
      </w:r>
      <w:r w:rsidRPr="000779D1">
        <w:rPr>
          <w:rFonts w:ascii="Calibri" w:hAnsi="Calibri"/>
          <w:sz w:val="22"/>
          <w:szCs w:val="22"/>
        </w:rPr>
        <w:t xml:space="preserve"> fabrication, </w:t>
      </w:r>
      <w:r w:rsidR="00442E54" w:rsidRPr="000779D1">
        <w:rPr>
          <w:rFonts w:ascii="Calibri" w:hAnsi="Calibri"/>
          <w:sz w:val="22"/>
          <w:szCs w:val="22"/>
        </w:rPr>
        <w:t>s</w:t>
      </w:r>
      <w:r w:rsidRPr="000779D1">
        <w:rPr>
          <w:rFonts w:ascii="Calibri" w:hAnsi="Calibri"/>
          <w:sz w:val="22"/>
          <w:szCs w:val="22"/>
        </w:rPr>
        <w:t xml:space="preserve">eller and the Buyer shall determine the process steps at which </w:t>
      </w:r>
      <w:r w:rsidR="00313983" w:rsidRPr="000779D1">
        <w:rPr>
          <w:rFonts w:ascii="Calibri" w:hAnsi="Calibri"/>
          <w:sz w:val="22"/>
          <w:szCs w:val="22"/>
        </w:rPr>
        <w:t>SI</w:t>
      </w:r>
      <w:r w:rsidRPr="000779D1">
        <w:rPr>
          <w:rFonts w:ascii="Calibri" w:hAnsi="Calibri"/>
          <w:sz w:val="22"/>
          <w:szCs w:val="22"/>
        </w:rPr>
        <w:t xml:space="preserve"> shall be conducted.  Seller shall notify the Buyer of the scheduled inspection/test </w:t>
      </w:r>
      <w:r w:rsidR="00442E54" w:rsidRPr="000779D1">
        <w:rPr>
          <w:rFonts w:ascii="Calibri" w:hAnsi="Calibri"/>
          <w:sz w:val="22"/>
          <w:szCs w:val="22"/>
        </w:rPr>
        <w:t>date</w:t>
      </w:r>
      <w:r w:rsidR="00601511">
        <w:rPr>
          <w:rFonts w:ascii="Calibri" w:hAnsi="Calibri"/>
          <w:sz w:val="22"/>
          <w:szCs w:val="22"/>
        </w:rPr>
        <w:t>,</w:t>
      </w:r>
      <w:r w:rsidR="00442E54" w:rsidRPr="000779D1">
        <w:rPr>
          <w:rFonts w:ascii="Calibri" w:hAnsi="Calibri"/>
          <w:sz w:val="22"/>
          <w:szCs w:val="22"/>
        </w:rPr>
        <w:t xml:space="preserve"> </w:t>
      </w:r>
      <w:r w:rsidRPr="000779D1">
        <w:rPr>
          <w:rFonts w:ascii="Calibri" w:hAnsi="Calibri"/>
          <w:sz w:val="22"/>
          <w:szCs w:val="22"/>
        </w:rPr>
        <w:t xml:space="preserve">five (5) working days (within the US) or </w:t>
      </w:r>
      <w:r w:rsidR="00442E54" w:rsidRPr="000779D1">
        <w:rPr>
          <w:rFonts w:ascii="Calibri" w:hAnsi="Calibri"/>
          <w:sz w:val="22"/>
          <w:szCs w:val="22"/>
        </w:rPr>
        <w:t xml:space="preserve">fifteen </w:t>
      </w:r>
      <w:r w:rsidRPr="000779D1">
        <w:rPr>
          <w:rFonts w:ascii="Calibri" w:hAnsi="Calibri"/>
          <w:sz w:val="22"/>
          <w:szCs w:val="22"/>
        </w:rPr>
        <w:t>(15) working days (outside the US)</w:t>
      </w:r>
      <w:r w:rsidR="00601511">
        <w:rPr>
          <w:rFonts w:ascii="Calibri" w:hAnsi="Calibri"/>
          <w:sz w:val="22"/>
          <w:szCs w:val="22"/>
        </w:rPr>
        <w:t>,</w:t>
      </w:r>
      <w:r w:rsidRPr="000779D1">
        <w:rPr>
          <w:rFonts w:ascii="Calibri" w:hAnsi="Calibri"/>
          <w:sz w:val="22"/>
          <w:szCs w:val="22"/>
        </w:rPr>
        <w:t xml:space="preserve"> </w:t>
      </w:r>
      <w:r w:rsidR="00015C61" w:rsidRPr="000779D1">
        <w:rPr>
          <w:rFonts w:ascii="Calibri" w:hAnsi="Calibri"/>
          <w:sz w:val="22"/>
          <w:szCs w:val="22"/>
        </w:rPr>
        <w:t>in advance.  P</w:t>
      </w:r>
      <w:r w:rsidRPr="000779D1">
        <w:rPr>
          <w:rFonts w:ascii="Calibri" w:hAnsi="Calibri"/>
          <w:sz w:val="22"/>
          <w:szCs w:val="22"/>
        </w:rPr>
        <w:t xml:space="preserve">roduct release </w:t>
      </w:r>
      <w:r w:rsidR="00F86406" w:rsidRPr="000779D1">
        <w:rPr>
          <w:rFonts w:ascii="Calibri" w:hAnsi="Calibri"/>
          <w:sz w:val="22"/>
          <w:szCs w:val="22"/>
        </w:rPr>
        <w:t xml:space="preserve">after the completion of an acceptable </w:t>
      </w:r>
      <w:r w:rsidR="00313983" w:rsidRPr="000779D1">
        <w:rPr>
          <w:rFonts w:ascii="Calibri" w:hAnsi="Calibri"/>
          <w:sz w:val="22"/>
          <w:szCs w:val="22"/>
        </w:rPr>
        <w:t>SI</w:t>
      </w:r>
      <w:r w:rsidR="00F86406" w:rsidRPr="000779D1">
        <w:rPr>
          <w:rFonts w:ascii="Calibri" w:hAnsi="Calibri"/>
          <w:sz w:val="22"/>
          <w:szCs w:val="22"/>
        </w:rPr>
        <w:t xml:space="preserve"> </w:t>
      </w:r>
      <w:r w:rsidRPr="000779D1">
        <w:rPr>
          <w:rFonts w:ascii="Calibri" w:hAnsi="Calibri"/>
          <w:sz w:val="22"/>
          <w:szCs w:val="22"/>
        </w:rPr>
        <w:t xml:space="preserve">shall be </w:t>
      </w:r>
      <w:r w:rsidR="00015C61" w:rsidRPr="000779D1">
        <w:rPr>
          <w:rFonts w:ascii="Calibri" w:hAnsi="Calibri"/>
          <w:sz w:val="22"/>
          <w:szCs w:val="22"/>
        </w:rPr>
        <w:t>by Buyer</w:t>
      </w:r>
      <w:r w:rsidRPr="000779D1">
        <w:rPr>
          <w:rFonts w:ascii="Calibri" w:hAnsi="Calibri"/>
          <w:sz w:val="22"/>
          <w:szCs w:val="22"/>
        </w:rPr>
        <w:t xml:space="preserve"> stamp or signature by the Buyer’s Quality Representative on </w:t>
      </w:r>
      <w:r w:rsidR="003C0EE1" w:rsidRPr="000779D1">
        <w:rPr>
          <w:rFonts w:ascii="Calibri" w:hAnsi="Calibri"/>
          <w:sz w:val="22"/>
          <w:szCs w:val="22"/>
        </w:rPr>
        <w:t>s</w:t>
      </w:r>
      <w:r w:rsidRPr="000779D1">
        <w:rPr>
          <w:rFonts w:ascii="Calibri" w:hAnsi="Calibri"/>
          <w:sz w:val="22"/>
          <w:szCs w:val="22"/>
        </w:rPr>
        <w:t>eller’s shipping or inspection documents.</w:t>
      </w:r>
      <w:r w:rsidR="007D1E12" w:rsidRPr="007D1E12">
        <w:rPr>
          <w:rFonts w:ascii="Calibri" w:hAnsi="Calibri"/>
          <w:sz w:val="22"/>
          <w:szCs w:val="22"/>
        </w:rPr>
        <w:t xml:space="preserve"> </w:t>
      </w:r>
    </w:p>
    <w:p w14:paraId="67327FF5" w14:textId="4A2F68B2" w:rsidR="007D1E12" w:rsidRPr="00856B50" w:rsidRDefault="007D1E12" w:rsidP="00390AD9">
      <w:pPr>
        <w:pStyle w:val="Heading3"/>
        <w:numPr>
          <w:ilvl w:val="0"/>
          <w:numId w:val="0"/>
        </w:numPr>
        <w:tabs>
          <w:tab w:val="left" w:pos="720"/>
          <w:tab w:val="num" w:pos="1440"/>
        </w:tabs>
        <w:ind w:left="720"/>
        <w:rPr>
          <w:rFonts w:ascii="Calibri" w:hAnsi="Calibri"/>
          <w:color w:val="000000"/>
          <w:sz w:val="20"/>
          <w:szCs w:val="20"/>
        </w:rPr>
      </w:pPr>
      <w:bookmarkStart w:id="76" w:name="_QS007B.__Inspections:"/>
      <w:bookmarkStart w:id="77" w:name="_Toc86056037"/>
      <w:bookmarkEnd w:id="76"/>
      <w:r w:rsidRPr="00856B50">
        <w:rPr>
          <w:rFonts w:ascii="Calibri" w:hAnsi="Calibri"/>
          <w:color w:val="000000"/>
          <w:sz w:val="20"/>
          <w:szCs w:val="20"/>
        </w:rPr>
        <w:lastRenderedPageBreak/>
        <w:t>QS00</w:t>
      </w:r>
      <w:r>
        <w:rPr>
          <w:rFonts w:ascii="Calibri" w:hAnsi="Calibri"/>
          <w:color w:val="000000"/>
          <w:sz w:val="20"/>
          <w:szCs w:val="20"/>
        </w:rPr>
        <w:t>7B</w:t>
      </w:r>
      <w:r w:rsidRPr="00856B50">
        <w:rPr>
          <w:rFonts w:ascii="Calibri" w:hAnsi="Calibri"/>
          <w:color w:val="000000"/>
          <w:sz w:val="20"/>
          <w:szCs w:val="20"/>
        </w:rPr>
        <w:t xml:space="preserve">.  </w:t>
      </w:r>
      <w:r>
        <w:rPr>
          <w:rFonts w:ascii="Calibri" w:hAnsi="Calibri"/>
          <w:color w:val="000000"/>
          <w:sz w:val="20"/>
          <w:szCs w:val="20"/>
        </w:rPr>
        <w:t xml:space="preserve">Inspections:  </w:t>
      </w:r>
      <w:r w:rsidR="00056844">
        <w:rPr>
          <w:rFonts w:ascii="Calibri" w:hAnsi="Calibri"/>
          <w:color w:val="000000"/>
          <w:sz w:val="20"/>
          <w:szCs w:val="20"/>
          <w:u w:val="single"/>
        </w:rPr>
        <w:t xml:space="preserve">Seller Inspection Pre-Secondary </w:t>
      </w:r>
      <w:r w:rsidR="00886D4F">
        <w:rPr>
          <w:rFonts w:ascii="Calibri" w:hAnsi="Calibri"/>
          <w:color w:val="000000"/>
          <w:sz w:val="20"/>
          <w:szCs w:val="20"/>
          <w:u w:val="single"/>
        </w:rPr>
        <w:t>Operation</w:t>
      </w:r>
      <w:r w:rsidR="00345E87">
        <w:rPr>
          <w:rFonts w:ascii="Calibri" w:hAnsi="Calibri"/>
          <w:color w:val="000000"/>
          <w:sz w:val="20"/>
          <w:szCs w:val="20"/>
          <w:u w:val="single"/>
        </w:rPr>
        <w:t>s</w:t>
      </w:r>
      <w:bookmarkEnd w:id="7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D1E12" w:rsidRPr="00102226" w14:paraId="6ACB6B0A" w14:textId="77777777" w:rsidTr="00886D4F">
        <w:tc>
          <w:tcPr>
            <w:tcW w:w="8522" w:type="dxa"/>
            <w:shd w:val="clear" w:color="auto" w:fill="auto"/>
          </w:tcPr>
          <w:p w14:paraId="6D8C1A93" w14:textId="5947F67B" w:rsidR="001E3B81" w:rsidRDefault="007D1E12" w:rsidP="0033045C">
            <w:pPr>
              <w:pStyle w:val="BodyText"/>
              <w:keepNext/>
              <w:widowControl/>
              <w:spacing w:before="0" w:after="0"/>
              <w:ind w:left="0"/>
              <w:rPr>
                <w:rFonts w:ascii="Calibri" w:hAnsi="Calibri"/>
                <w:i/>
                <w:sz w:val="18"/>
                <w:szCs w:val="18"/>
              </w:rPr>
            </w:pPr>
            <w:r w:rsidRPr="00102226">
              <w:rPr>
                <w:rFonts w:ascii="Calibri" w:hAnsi="Calibri"/>
                <w:i/>
                <w:sz w:val="18"/>
                <w:szCs w:val="18"/>
              </w:rPr>
              <w:t>BACKGROUND:</w:t>
            </w:r>
            <w:r>
              <w:rPr>
                <w:rFonts w:ascii="Calibri" w:hAnsi="Calibri"/>
                <w:i/>
                <w:sz w:val="18"/>
                <w:szCs w:val="18"/>
              </w:rPr>
              <w:t xml:space="preserve">  </w:t>
            </w:r>
            <w:r w:rsidR="00056844">
              <w:rPr>
                <w:rFonts w:ascii="Calibri" w:hAnsi="Calibri"/>
                <w:i/>
                <w:sz w:val="18"/>
                <w:szCs w:val="18"/>
              </w:rPr>
              <w:t>GA-ASI sources product that requires secondary processing by the seller</w:t>
            </w:r>
            <w:r w:rsidR="001E3B81">
              <w:rPr>
                <w:rFonts w:ascii="Calibri" w:hAnsi="Calibri"/>
                <w:i/>
                <w:sz w:val="18"/>
                <w:szCs w:val="18"/>
              </w:rPr>
              <w:t>.</w:t>
            </w:r>
            <w:r w:rsidR="00056844">
              <w:rPr>
                <w:rFonts w:ascii="Calibri" w:hAnsi="Calibri"/>
                <w:i/>
                <w:sz w:val="18"/>
                <w:szCs w:val="18"/>
              </w:rPr>
              <w:t xml:space="preserve">  Once the pro</w:t>
            </w:r>
            <w:r w:rsidR="00345E87">
              <w:rPr>
                <w:rFonts w:ascii="Calibri" w:hAnsi="Calibri"/>
                <w:i/>
                <w:sz w:val="18"/>
                <w:szCs w:val="18"/>
              </w:rPr>
              <w:t>duct</w:t>
            </w:r>
            <w:r w:rsidR="00056844">
              <w:rPr>
                <w:rFonts w:ascii="Calibri" w:hAnsi="Calibri"/>
                <w:i/>
                <w:sz w:val="18"/>
                <w:szCs w:val="18"/>
              </w:rPr>
              <w:t xml:space="preserve"> reache</w:t>
            </w:r>
            <w:r w:rsidR="00345E87">
              <w:rPr>
                <w:rFonts w:ascii="Calibri" w:hAnsi="Calibri"/>
                <w:i/>
                <w:sz w:val="18"/>
                <w:szCs w:val="18"/>
              </w:rPr>
              <w:t xml:space="preserve">s the Seller final inspection and </w:t>
            </w:r>
            <w:r w:rsidR="00056844">
              <w:rPr>
                <w:rFonts w:ascii="Calibri" w:hAnsi="Calibri"/>
                <w:i/>
                <w:sz w:val="18"/>
                <w:szCs w:val="18"/>
              </w:rPr>
              <w:t xml:space="preserve">GA-ASI, </w:t>
            </w:r>
            <w:r w:rsidR="00345E87">
              <w:rPr>
                <w:rFonts w:ascii="Calibri" w:hAnsi="Calibri"/>
                <w:i/>
                <w:sz w:val="18"/>
                <w:szCs w:val="18"/>
              </w:rPr>
              <w:t xml:space="preserve">some </w:t>
            </w:r>
            <w:r w:rsidR="00056844">
              <w:rPr>
                <w:rFonts w:ascii="Calibri" w:hAnsi="Calibri"/>
                <w:i/>
                <w:sz w:val="18"/>
                <w:szCs w:val="18"/>
              </w:rPr>
              <w:t xml:space="preserve">features are not measurable.  The features are only measurable </w:t>
            </w:r>
            <w:r w:rsidR="00A77F28">
              <w:rPr>
                <w:rFonts w:ascii="Calibri" w:hAnsi="Calibri"/>
                <w:i/>
                <w:sz w:val="18"/>
                <w:szCs w:val="18"/>
              </w:rPr>
              <w:t xml:space="preserve">at the operation of manufacture </w:t>
            </w:r>
            <w:r w:rsidR="00056844">
              <w:rPr>
                <w:rFonts w:ascii="Calibri" w:hAnsi="Calibri"/>
                <w:i/>
                <w:sz w:val="18"/>
                <w:szCs w:val="18"/>
              </w:rPr>
              <w:t>and/or prior to the secondary operation</w:t>
            </w:r>
            <w:r w:rsidRPr="003D682A">
              <w:rPr>
                <w:rFonts w:ascii="Calibri" w:hAnsi="Calibri"/>
                <w:i/>
                <w:sz w:val="18"/>
                <w:szCs w:val="18"/>
              </w:rPr>
              <w:t>.</w:t>
            </w:r>
            <w:r w:rsidR="00A77F28">
              <w:rPr>
                <w:rFonts w:ascii="Calibri" w:hAnsi="Calibri"/>
                <w:i/>
                <w:sz w:val="18"/>
                <w:szCs w:val="18"/>
              </w:rPr>
              <w:t xml:space="preserve"> Therefore, the Seller is asked to provide evidence with each shipment that those features meet requirements.  </w:t>
            </w:r>
            <w:r w:rsidR="00C83143">
              <w:rPr>
                <w:rFonts w:ascii="Calibri" w:hAnsi="Calibri"/>
                <w:i/>
                <w:sz w:val="18"/>
                <w:szCs w:val="18"/>
              </w:rPr>
              <w:t xml:space="preserve"> Examples of dimensions where th</w:t>
            </w:r>
            <w:r w:rsidR="001E3B81">
              <w:rPr>
                <w:rFonts w:ascii="Calibri" w:hAnsi="Calibri"/>
                <w:i/>
                <w:sz w:val="18"/>
                <w:szCs w:val="18"/>
              </w:rPr>
              <w:t>is</w:t>
            </w:r>
            <w:r w:rsidR="00C83143">
              <w:rPr>
                <w:rFonts w:ascii="Calibri" w:hAnsi="Calibri"/>
                <w:i/>
                <w:sz w:val="18"/>
                <w:szCs w:val="18"/>
              </w:rPr>
              <w:t xml:space="preserve"> clause applies are</w:t>
            </w:r>
            <w:r w:rsidR="001E3B81">
              <w:rPr>
                <w:rFonts w:ascii="Calibri" w:hAnsi="Calibri"/>
                <w:i/>
                <w:sz w:val="18"/>
                <w:szCs w:val="18"/>
              </w:rPr>
              <w:t>:</w:t>
            </w:r>
            <w:r w:rsidR="00C83143">
              <w:rPr>
                <w:rFonts w:ascii="Calibri" w:hAnsi="Calibri"/>
                <w:i/>
                <w:sz w:val="18"/>
                <w:szCs w:val="18"/>
              </w:rPr>
              <w:t xml:space="preserve">                                                                                                                                                         </w:t>
            </w:r>
            <w:proofErr w:type="gramStart"/>
            <w:r w:rsidR="00C83143">
              <w:rPr>
                <w:rFonts w:ascii="Calibri" w:hAnsi="Calibri"/>
                <w:i/>
                <w:sz w:val="18"/>
                <w:szCs w:val="18"/>
              </w:rPr>
              <w:t xml:space="preserve">- </w:t>
            </w:r>
            <w:r w:rsidR="009226D7">
              <w:rPr>
                <w:rFonts w:ascii="Calibri" w:hAnsi="Calibri"/>
                <w:i/>
                <w:sz w:val="18"/>
                <w:szCs w:val="18"/>
              </w:rPr>
              <w:t xml:space="preserve"> </w:t>
            </w:r>
            <w:r w:rsidR="00CB3A7C">
              <w:rPr>
                <w:rFonts w:ascii="Calibri" w:hAnsi="Calibri"/>
                <w:i/>
                <w:sz w:val="18"/>
                <w:szCs w:val="18"/>
              </w:rPr>
              <w:t>Dimensions</w:t>
            </w:r>
            <w:proofErr w:type="gramEnd"/>
            <w:r w:rsidR="00CB3A7C">
              <w:rPr>
                <w:rFonts w:ascii="Calibri" w:hAnsi="Calibri"/>
                <w:i/>
                <w:sz w:val="18"/>
                <w:szCs w:val="18"/>
              </w:rPr>
              <w:t xml:space="preserve"> and features affected by the applications of organic coatings such as primers, paints, dry film lubrication as indicated on the engineering documentation</w:t>
            </w:r>
            <w:r w:rsidR="00C83143">
              <w:rPr>
                <w:rFonts w:ascii="Calibri" w:hAnsi="Calibri"/>
                <w:i/>
                <w:sz w:val="18"/>
                <w:szCs w:val="18"/>
              </w:rPr>
              <w:t xml:space="preserve">                                                          </w:t>
            </w:r>
          </w:p>
          <w:p w14:paraId="7F329088" w14:textId="62BBA144" w:rsidR="00C83143" w:rsidRDefault="00C83143" w:rsidP="0033045C">
            <w:pPr>
              <w:pStyle w:val="BodyText"/>
              <w:keepNext/>
              <w:widowControl/>
              <w:spacing w:before="0" w:after="0"/>
              <w:ind w:left="0"/>
              <w:rPr>
                <w:rFonts w:ascii="Calibri" w:hAnsi="Calibri"/>
                <w:i/>
                <w:sz w:val="18"/>
                <w:szCs w:val="18"/>
              </w:rPr>
            </w:pPr>
            <w:r>
              <w:rPr>
                <w:rFonts w:ascii="Calibri" w:hAnsi="Calibri"/>
                <w:i/>
                <w:sz w:val="18"/>
                <w:szCs w:val="18"/>
              </w:rPr>
              <w:t xml:space="preserve"> -</w:t>
            </w:r>
            <w:r w:rsidR="009226D7">
              <w:rPr>
                <w:rFonts w:ascii="Calibri" w:hAnsi="Calibri"/>
                <w:i/>
                <w:sz w:val="18"/>
                <w:szCs w:val="18"/>
              </w:rPr>
              <w:t xml:space="preserve"> </w:t>
            </w:r>
            <w:r>
              <w:rPr>
                <w:rFonts w:ascii="Calibri" w:hAnsi="Calibri"/>
                <w:i/>
                <w:sz w:val="18"/>
                <w:szCs w:val="18"/>
              </w:rPr>
              <w:t xml:space="preserve"> </w:t>
            </w:r>
            <w:r w:rsidR="001E3B81">
              <w:rPr>
                <w:rFonts w:ascii="Calibri" w:hAnsi="Calibri"/>
                <w:i/>
                <w:sz w:val="18"/>
                <w:szCs w:val="18"/>
              </w:rPr>
              <w:t>Positional tolerances and other affected GD&amp;T features prior to the installation of hardware such as PEM Nuts, helical thread inserts, etc.</w:t>
            </w:r>
          </w:p>
          <w:p w14:paraId="1763CD65" w14:textId="72BDDD63" w:rsidR="009226D7" w:rsidRPr="009226D7" w:rsidRDefault="009226D7" w:rsidP="0033045C">
            <w:pPr>
              <w:pStyle w:val="BodyText"/>
              <w:keepNext/>
              <w:widowControl/>
              <w:numPr>
                <w:ilvl w:val="0"/>
                <w:numId w:val="32"/>
              </w:numPr>
              <w:tabs>
                <w:tab w:val="clear" w:pos="720"/>
                <w:tab w:val="left" w:pos="135"/>
              </w:tabs>
              <w:spacing w:before="0" w:after="0"/>
              <w:ind w:left="360"/>
              <w:rPr>
                <w:rFonts w:ascii="Calibri" w:hAnsi="Calibri"/>
                <w:i/>
                <w:sz w:val="18"/>
                <w:szCs w:val="18"/>
              </w:rPr>
            </w:pPr>
            <w:r>
              <w:rPr>
                <w:rFonts w:ascii="Calibri" w:hAnsi="Calibri"/>
                <w:i/>
                <w:sz w:val="18"/>
                <w:szCs w:val="18"/>
              </w:rPr>
              <w:t>dimensions obscured by subsequent welding or other assembly operations</w:t>
            </w:r>
            <w:r w:rsidR="001E3B81">
              <w:rPr>
                <w:rFonts w:ascii="Calibri" w:hAnsi="Calibri"/>
                <w:i/>
                <w:sz w:val="18"/>
                <w:szCs w:val="18"/>
              </w:rPr>
              <w:t xml:space="preserve"> such as enclosures, tube assemblies etc.</w:t>
            </w:r>
          </w:p>
        </w:tc>
      </w:tr>
    </w:tbl>
    <w:p w14:paraId="123084D3" w14:textId="68EF5239" w:rsidR="001E3B81" w:rsidRDefault="00886D4F" w:rsidP="001E3B81">
      <w:pPr>
        <w:spacing w:before="120"/>
        <w:ind w:left="720"/>
        <w:rPr>
          <w:rFonts w:asciiTheme="minorHAnsi" w:hAnsiTheme="minorHAnsi" w:cstheme="minorHAnsi"/>
          <w:sz w:val="22"/>
          <w:szCs w:val="22"/>
        </w:rPr>
      </w:pPr>
      <w:r w:rsidRPr="00BE1D2A">
        <w:rPr>
          <w:rFonts w:asciiTheme="minorHAnsi" w:hAnsiTheme="minorHAnsi" w:cstheme="minorHAnsi"/>
          <w:sz w:val="22"/>
          <w:szCs w:val="22"/>
        </w:rPr>
        <w:t xml:space="preserve">The seller shall submit a </w:t>
      </w:r>
      <w:r w:rsidR="002C1688" w:rsidRPr="00BE1D2A">
        <w:rPr>
          <w:rFonts w:asciiTheme="minorHAnsi" w:hAnsiTheme="minorHAnsi" w:cstheme="minorHAnsi"/>
          <w:sz w:val="22"/>
          <w:szCs w:val="22"/>
        </w:rPr>
        <w:t>D</w:t>
      </w:r>
      <w:r w:rsidRPr="00BE1D2A">
        <w:rPr>
          <w:rFonts w:asciiTheme="minorHAnsi" w:hAnsiTheme="minorHAnsi" w:cstheme="minorHAnsi"/>
          <w:sz w:val="22"/>
          <w:szCs w:val="22"/>
        </w:rPr>
        <w:t xml:space="preserve">imensional </w:t>
      </w:r>
      <w:r w:rsidR="002C1688" w:rsidRPr="00BE1D2A">
        <w:rPr>
          <w:rFonts w:asciiTheme="minorHAnsi" w:hAnsiTheme="minorHAnsi" w:cstheme="minorHAnsi"/>
          <w:sz w:val="22"/>
          <w:szCs w:val="22"/>
        </w:rPr>
        <w:t>I</w:t>
      </w:r>
      <w:r w:rsidRPr="00BE1D2A">
        <w:rPr>
          <w:rFonts w:asciiTheme="minorHAnsi" w:hAnsiTheme="minorHAnsi" w:cstheme="minorHAnsi"/>
          <w:sz w:val="22"/>
          <w:szCs w:val="22"/>
        </w:rPr>
        <w:t xml:space="preserve">nspection </w:t>
      </w:r>
      <w:r w:rsidR="002C1688" w:rsidRPr="00BE1D2A">
        <w:rPr>
          <w:rFonts w:asciiTheme="minorHAnsi" w:hAnsiTheme="minorHAnsi" w:cstheme="minorHAnsi"/>
          <w:sz w:val="22"/>
          <w:szCs w:val="22"/>
        </w:rPr>
        <w:t>R</w:t>
      </w:r>
      <w:r w:rsidRPr="00BE1D2A">
        <w:rPr>
          <w:rFonts w:asciiTheme="minorHAnsi" w:hAnsiTheme="minorHAnsi" w:cstheme="minorHAnsi"/>
          <w:sz w:val="22"/>
          <w:szCs w:val="22"/>
        </w:rPr>
        <w:t>eport</w:t>
      </w:r>
      <w:r w:rsidR="002C1688" w:rsidRPr="00BE1D2A">
        <w:rPr>
          <w:rFonts w:asciiTheme="minorHAnsi" w:hAnsiTheme="minorHAnsi" w:cstheme="minorHAnsi"/>
          <w:sz w:val="22"/>
          <w:szCs w:val="22"/>
        </w:rPr>
        <w:t xml:space="preserve"> (DIR)</w:t>
      </w:r>
      <w:r w:rsidRPr="00BE1D2A">
        <w:rPr>
          <w:rFonts w:asciiTheme="minorHAnsi" w:hAnsiTheme="minorHAnsi" w:cstheme="minorHAnsi"/>
          <w:sz w:val="22"/>
          <w:szCs w:val="22"/>
        </w:rPr>
        <w:t xml:space="preserve"> with each shipment </w:t>
      </w:r>
      <w:r w:rsidR="002C1688" w:rsidRPr="00BE1D2A">
        <w:rPr>
          <w:rFonts w:asciiTheme="minorHAnsi" w:hAnsiTheme="minorHAnsi" w:cstheme="minorHAnsi"/>
          <w:sz w:val="22"/>
          <w:szCs w:val="22"/>
        </w:rPr>
        <w:t>of</w:t>
      </w:r>
      <w:r w:rsidRPr="00BE1D2A">
        <w:rPr>
          <w:rFonts w:asciiTheme="minorHAnsi" w:hAnsiTheme="minorHAnsi" w:cstheme="minorHAnsi"/>
          <w:sz w:val="22"/>
          <w:szCs w:val="22"/>
        </w:rPr>
        <w:t xml:space="preserve"> each production lot</w:t>
      </w:r>
      <w:r w:rsidR="002C1688" w:rsidRPr="00BE1D2A">
        <w:rPr>
          <w:rFonts w:asciiTheme="minorHAnsi" w:hAnsiTheme="minorHAnsi" w:cstheme="minorHAnsi"/>
          <w:sz w:val="22"/>
          <w:szCs w:val="22"/>
        </w:rPr>
        <w:t xml:space="preserve">. Dimensions to be included in the DIR are those </w:t>
      </w:r>
      <w:r w:rsidRPr="00BE1D2A">
        <w:rPr>
          <w:rFonts w:asciiTheme="minorHAnsi" w:hAnsiTheme="minorHAnsi" w:cstheme="minorHAnsi"/>
          <w:sz w:val="22"/>
          <w:szCs w:val="22"/>
        </w:rPr>
        <w:t>that require measurement prior to a secondary operation</w:t>
      </w:r>
      <w:r w:rsidR="002C1688" w:rsidRPr="00BE1D2A">
        <w:rPr>
          <w:rFonts w:asciiTheme="minorHAnsi" w:hAnsiTheme="minorHAnsi" w:cstheme="minorHAnsi"/>
          <w:sz w:val="22"/>
          <w:szCs w:val="22"/>
        </w:rPr>
        <w:t xml:space="preserve"> and cannot be v</w:t>
      </w:r>
      <w:r w:rsidR="00F3015F" w:rsidRPr="00BE1D2A">
        <w:rPr>
          <w:rFonts w:asciiTheme="minorHAnsi" w:hAnsiTheme="minorHAnsi" w:cstheme="minorHAnsi"/>
          <w:sz w:val="22"/>
          <w:szCs w:val="22"/>
        </w:rPr>
        <w:t>alidated at final inspection</w:t>
      </w:r>
      <w:r w:rsidRPr="00BE1D2A">
        <w:rPr>
          <w:rFonts w:asciiTheme="minorHAnsi" w:hAnsiTheme="minorHAnsi" w:cstheme="minorHAnsi"/>
          <w:sz w:val="22"/>
          <w:szCs w:val="22"/>
        </w:rPr>
        <w:t>.</w:t>
      </w:r>
      <w:r w:rsidR="00C83143" w:rsidRPr="00BE1D2A">
        <w:rPr>
          <w:rFonts w:asciiTheme="minorHAnsi" w:hAnsiTheme="minorHAnsi" w:cstheme="minorHAnsi"/>
          <w:sz w:val="22"/>
          <w:szCs w:val="22"/>
        </w:rPr>
        <w:t xml:space="preserve"> </w:t>
      </w:r>
      <w:r w:rsidR="001E3B81">
        <w:rPr>
          <w:rFonts w:asciiTheme="minorHAnsi" w:hAnsiTheme="minorHAnsi" w:cstheme="minorHAnsi"/>
          <w:sz w:val="22"/>
          <w:szCs w:val="22"/>
        </w:rPr>
        <w:t xml:space="preserve">A DIR may also include the results of all other drawing notes and features. </w:t>
      </w:r>
      <w:r w:rsidR="00C83143" w:rsidRPr="00BE1D2A">
        <w:rPr>
          <w:rFonts w:asciiTheme="minorHAnsi" w:hAnsiTheme="minorHAnsi" w:cstheme="minorHAnsi"/>
          <w:sz w:val="22"/>
          <w:szCs w:val="22"/>
        </w:rPr>
        <w:t>Dimensions are to be recorded while work is in</w:t>
      </w:r>
      <w:r w:rsidR="002C1688" w:rsidRPr="00BE1D2A">
        <w:rPr>
          <w:rFonts w:asciiTheme="minorHAnsi" w:hAnsiTheme="minorHAnsi" w:cstheme="minorHAnsi"/>
          <w:sz w:val="22"/>
          <w:szCs w:val="22"/>
        </w:rPr>
        <w:t xml:space="preserve"> process</w:t>
      </w:r>
      <w:r w:rsidR="001E3B81">
        <w:rPr>
          <w:rFonts w:asciiTheme="minorHAnsi" w:hAnsiTheme="minorHAnsi" w:cstheme="minorHAnsi"/>
          <w:sz w:val="22"/>
          <w:szCs w:val="22"/>
        </w:rPr>
        <w:t xml:space="preserve"> based the manufacturing lot size per the sampling plan chart below.</w:t>
      </w:r>
      <w:r w:rsidR="001E3B81" w:rsidRPr="00BE1D2A">
        <w:rPr>
          <w:rFonts w:asciiTheme="minorHAnsi" w:hAnsiTheme="minorHAnsi" w:cstheme="minorHAnsi"/>
          <w:sz w:val="22"/>
          <w:szCs w:val="22"/>
        </w:rPr>
        <w:t xml:space="preserve"> </w:t>
      </w:r>
      <w:r w:rsidR="001E3B81">
        <w:rPr>
          <w:rFonts w:asciiTheme="minorHAnsi" w:hAnsiTheme="minorHAnsi" w:cstheme="minorHAnsi"/>
          <w:sz w:val="22"/>
          <w:szCs w:val="22"/>
        </w:rPr>
        <w:t xml:space="preserve">An entire lot is considered discrepant if nonconformities are discovered on any sample. The entire sample size shall be included on the DIR.  The DIR needs to be created only once for each production lot.  However, the DIR shall be included with each delivery from that production lot.  Samples are to be pulled at random. </w:t>
      </w:r>
    </w:p>
    <w:p w14:paraId="5DCB679A" w14:textId="77777777" w:rsidR="001E3B81" w:rsidRDefault="001E3B81" w:rsidP="001E3B81">
      <w:pPr>
        <w:spacing w:before="120"/>
        <w:ind w:left="720"/>
        <w:jc w:val="center"/>
        <w:rPr>
          <w:rFonts w:asciiTheme="minorHAnsi" w:hAnsiTheme="minorHAnsi" w:cstheme="minorHAnsi"/>
          <w:sz w:val="22"/>
          <w:szCs w:val="22"/>
        </w:rPr>
      </w:pPr>
      <w:r>
        <w:rPr>
          <w:rFonts w:asciiTheme="minorHAnsi" w:hAnsiTheme="minorHAnsi" w:cstheme="minorHAnsi"/>
          <w:sz w:val="22"/>
          <w:szCs w:val="22"/>
        </w:rPr>
        <w:t>Sampling Plan</w:t>
      </w:r>
    </w:p>
    <w:tbl>
      <w:tblPr>
        <w:tblW w:w="8730" w:type="dxa"/>
        <w:tblInd w:w="715" w:type="dxa"/>
        <w:tblLook w:val="04A0" w:firstRow="1" w:lastRow="0" w:firstColumn="1" w:lastColumn="0" w:noHBand="0" w:noVBand="1"/>
      </w:tblPr>
      <w:tblGrid>
        <w:gridCol w:w="815"/>
        <w:gridCol w:w="820"/>
        <w:gridCol w:w="820"/>
        <w:gridCol w:w="624"/>
        <w:gridCol w:w="624"/>
        <w:gridCol w:w="648"/>
        <w:gridCol w:w="683"/>
        <w:gridCol w:w="683"/>
        <w:gridCol w:w="706"/>
        <w:gridCol w:w="741"/>
        <w:gridCol w:w="793"/>
        <w:gridCol w:w="773"/>
      </w:tblGrid>
      <w:tr w:rsidR="001E3B81" w:rsidRPr="00715E38" w14:paraId="69E8BDAE" w14:textId="77777777" w:rsidTr="000B02A5">
        <w:trPr>
          <w:trHeight w:val="588"/>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254BD"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Lot Size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7489AFAC"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1-2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1255198"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3-25</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6FB814A6"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26-50</w:t>
            </w:r>
          </w:p>
        </w:tc>
        <w:tc>
          <w:tcPr>
            <w:tcW w:w="624" w:type="dxa"/>
            <w:tcBorders>
              <w:top w:val="single" w:sz="4" w:space="0" w:color="auto"/>
              <w:left w:val="nil"/>
              <w:bottom w:val="single" w:sz="4" w:space="0" w:color="auto"/>
              <w:right w:val="single" w:sz="4" w:space="0" w:color="auto"/>
            </w:tcBorders>
            <w:shd w:val="clear" w:color="auto" w:fill="auto"/>
            <w:vAlign w:val="center"/>
            <w:hideMark/>
          </w:tcPr>
          <w:p w14:paraId="03FD1BBF"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51-90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14:paraId="201E102F"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91-150</w:t>
            </w:r>
          </w:p>
        </w:tc>
        <w:tc>
          <w:tcPr>
            <w:tcW w:w="683" w:type="dxa"/>
            <w:tcBorders>
              <w:top w:val="single" w:sz="4" w:space="0" w:color="auto"/>
              <w:left w:val="nil"/>
              <w:bottom w:val="single" w:sz="4" w:space="0" w:color="auto"/>
              <w:right w:val="single" w:sz="4" w:space="0" w:color="auto"/>
            </w:tcBorders>
            <w:shd w:val="clear" w:color="auto" w:fill="auto"/>
            <w:vAlign w:val="center"/>
            <w:hideMark/>
          </w:tcPr>
          <w:p w14:paraId="3C5F8B7A"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151-280</w:t>
            </w:r>
          </w:p>
        </w:tc>
        <w:tc>
          <w:tcPr>
            <w:tcW w:w="683" w:type="dxa"/>
            <w:tcBorders>
              <w:top w:val="single" w:sz="4" w:space="0" w:color="auto"/>
              <w:left w:val="nil"/>
              <w:bottom w:val="single" w:sz="4" w:space="0" w:color="auto"/>
              <w:right w:val="single" w:sz="4" w:space="0" w:color="auto"/>
            </w:tcBorders>
            <w:shd w:val="clear" w:color="auto" w:fill="auto"/>
            <w:vAlign w:val="center"/>
            <w:hideMark/>
          </w:tcPr>
          <w:p w14:paraId="3876AE33"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281-500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3C059D10"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501-1200</w:t>
            </w:r>
          </w:p>
        </w:tc>
        <w:tc>
          <w:tcPr>
            <w:tcW w:w="741" w:type="dxa"/>
            <w:tcBorders>
              <w:top w:val="single" w:sz="4" w:space="0" w:color="auto"/>
              <w:left w:val="nil"/>
              <w:bottom w:val="single" w:sz="4" w:space="0" w:color="auto"/>
              <w:right w:val="single" w:sz="4" w:space="0" w:color="auto"/>
            </w:tcBorders>
            <w:shd w:val="clear" w:color="auto" w:fill="auto"/>
            <w:vAlign w:val="center"/>
            <w:hideMark/>
          </w:tcPr>
          <w:p w14:paraId="3E67540B"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1201-3200</w:t>
            </w:r>
          </w:p>
        </w:tc>
        <w:tc>
          <w:tcPr>
            <w:tcW w:w="793" w:type="dxa"/>
            <w:tcBorders>
              <w:top w:val="single" w:sz="4" w:space="0" w:color="auto"/>
              <w:left w:val="nil"/>
              <w:bottom w:val="single" w:sz="4" w:space="0" w:color="auto"/>
              <w:right w:val="single" w:sz="4" w:space="0" w:color="auto"/>
            </w:tcBorders>
            <w:shd w:val="clear" w:color="auto" w:fill="auto"/>
            <w:vAlign w:val="center"/>
            <w:hideMark/>
          </w:tcPr>
          <w:p w14:paraId="1D0FECAF"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3201-10,000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6F7C261"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10,001 and over</w:t>
            </w:r>
          </w:p>
        </w:tc>
      </w:tr>
      <w:tr w:rsidR="001E3B81" w:rsidRPr="00715E38" w14:paraId="69C6EE28" w14:textId="77777777" w:rsidTr="000B02A5">
        <w:trPr>
          <w:trHeight w:val="588"/>
        </w:trPr>
        <w:tc>
          <w:tcPr>
            <w:tcW w:w="815" w:type="dxa"/>
            <w:tcBorders>
              <w:top w:val="nil"/>
              <w:left w:val="single" w:sz="4" w:space="0" w:color="auto"/>
              <w:bottom w:val="single" w:sz="4" w:space="0" w:color="auto"/>
              <w:right w:val="single" w:sz="4" w:space="0" w:color="auto"/>
            </w:tcBorders>
            <w:shd w:val="clear" w:color="auto" w:fill="auto"/>
            <w:vAlign w:val="center"/>
            <w:hideMark/>
          </w:tcPr>
          <w:p w14:paraId="20C1B021"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Sample Size</w:t>
            </w:r>
          </w:p>
        </w:tc>
        <w:tc>
          <w:tcPr>
            <w:tcW w:w="820" w:type="dxa"/>
            <w:tcBorders>
              <w:top w:val="nil"/>
              <w:left w:val="nil"/>
              <w:bottom w:val="single" w:sz="4" w:space="0" w:color="auto"/>
              <w:right w:val="single" w:sz="4" w:space="0" w:color="auto"/>
            </w:tcBorders>
            <w:shd w:val="clear" w:color="auto" w:fill="auto"/>
            <w:vAlign w:val="center"/>
            <w:hideMark/>
          </w:tcPr>
          <w:p w14:paraId="418E9564"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100%</w:t>
            </w:r>
          </w:p>
        </w:tc>
        <w:tc>
          <w:tcPr>
            <w:tcW w:w="820" w:type="dxa"/>
            <w:tcBorders>
              <w:top w:val="nil"/>
              <w:left w:val="nil"/>
              <w:bottom w:val="single" w:sz="4" w:space="0" w:color="auto"/>
              <w:right w:val="single" w:sz="4" w:space="0" w:color="auto"/>
            </w:tcBorders>
            <w:shd w:val="clear" w:color="auto" w:fill="auto"/>
            <w:vAlign w:val="center"/>
            <w:hideMark/>
          </w:tcPr>
          <w:p w14:paraId="1605E809"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3</w:t>
            </w:r>
          </w:p>
        </w:tc>
        <w:tc>
          <w:tcPr>
            <w:tcW w:w="624" w:type="dxa"/>
            <w:tcBorders>
              <w:top w:val="nil"/>
              <w:left w:val="nil"/>
              <w:bottom w:val="single" w:sz="4" w:space="0" w:color="auto"/>
              <w:right w:val="single" w:sz="4" w:space="0" w:color="auto"/>
            </w:tcBorders>
            <w:shd w:val="clear" w:color="auto" w:fill="auto"/>
            <w:vAlign w:val="center"/>
            <w:hideMark/>
          </w:tcPr>
          <w:p w14:paraId="7BA3586A"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5</w:t>
            </w:r>
          </w:p>
        </w:tc>
        <w:tc>
          <w:tcPr>
            <w:tcW w:w="624" w:type="dxa"/>
            <w:tcBorders>
              <w:top w:val="nil"/>
              <w:left w:val="nil"/>
              <w:bottom w:val="single" w:sz="4" w:space="0" w:color="auto"/>
              <w:right w:val="single" w:sz="4" w:space="0" w:color="auto"/>
            </w:tcBorders>
            <w:shd w:val="clear" w:color="auto" w:fill="auto"/>
            <w:vAlign w:val="center"/>
            <w:hideMark/>
          </w:tcPr>
          <w:p w14:paraId="4483CEB9"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6</w:t>
            </w:r>
          </w:p>
        </w:tc>
        <w:tc>
          <w:tcPr>
            <w:tcW w:w="648" w:type="dxa"/>
            <w:tcBorders>
              <w:top w:val="nil"/>
              <w:left w:val="nil"/>
              <w:bottom w:val="single" w:sz="4" w:space="0" w:color="auto"/>
              <w:right w:val="single" w:sz="4" w:space="0" w:color="auto"/>
            </w:tcBorders>
            <w:shd w:val="clear" w:color="auto" w:fill="auto"/>
            <w:vAlign w:val="center"/>
            <w:hideMark/>
          </w:tcPr>
          <w:p w14:paraId="0F9E5E8F"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7</w:t>
            </w:r>
          </w:p>
        </w:tc>
        <w:tc>
          <w:tcPr>
            <w:tcW w:w="683" w:type="dxa"/>
            <w:tcBorders>
              <w:top w:val="nil"/>
              <w:left w:val="nil"/>
              <w:bottom w:val="single" w:sz="4" w:space="0" w:color="auto"/>
              <w:right w:val="single" w:sz="4" w:space="0" w:color="auto"/>
            </w:tcBorders>
            <w:shd w:val="clear" w:color="auto" w:fill="auto"/>
            <w:vAlign w:val="center"/>
            <w:hideMark/>
          </w:tcPr>
          <w:p w14:paraId="499E5523"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10</w:t>
            </w:r>
          </w:p>
        </w:tc>
        <w:tc>
          <w:tcPr>
            <w:tcW w:w="683" w:type="dxa"/>
            <w:tcBorders>
              <w:top w:val="nil"/>
              <w:left w:val="nil"/>
              <w:bottom w:val="single" w:sz="4" w:space="0" w:color="auto"/>
              <w:right w:val="single" w:sz="4" w:space="0" w:color="auto"/>
            </w:tcBorders>
            <w:shd w:val="clear" w:color="auto" w:fill="auto"/>
            <w:vAlign w:val="center"/>
            <w:hideMark/>
          </w:tcPr>
          <w:p w14:paraId="5A34FA9A"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11</w:t>
            </w:r>
          </w:p>
        </w:tc>
        <w:tc>
          <w:tcPr>
            <w:tcW w:w="706" w:type="dxa"/>
            <w:tcBorders>
              <w:top w:val="nil"/>
              <w:left w:val="nil"/>
              <w:bottom w:val="single" w:sz="4" w:space="0" w:color="auto"/>
              <w:right w:val="single" w:sz="4" w:space="0" w:color="auto"/>
            </w:tcBorders>
            <w:shd w:val="clear" w:color="auto" w:fill="auto"/>
            <w:vAlign w:val="center"/>
            <w:hideMark/>
          </w:tcPr>
          <w:p w14:paraId="3D7ECC73"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15</w:t>
            </w:r>
          </w:p>
        </w:tc>
        <w:tc>
          <w:tcPr>
            <w:tcW w:w="741" w:type="dxa"/>
            <w:tcBorders>
              <w:top w:val="nil"/>
              <w:left w:val="nil"/>
              <w:bottom w:val="single" w:sz="4" w:space="0" w:color="auto"/>
              <w:right w:val="single" w:sz="4" w:space="0" w:color="auto"/>
            </w:tcBorders>
            <w:shd w:val="clear" w:color="auto" w:fill="auto"/>
            <w:vAlign w:val="center"/>
            <w:hideMark/>
          </w:tcPr>
          <w:p w14:paraId="44761DD6"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18</w:t>
            </w:r>
          </w:p>
        </w:tc>
        <w:tc>
          <w:tcPr>
            <w:tcW w:w="793" w:type="dxa"/>
            <w:tcBorders>
              <w:top w:val="nil"/>
              <w:left w:val="nil"/>
              <w:bottom w:val="single" w:sz="4" w:space="0" w:color="auto"/>
              <w:right w:val="single" w:sz="4" w:space="0" w:color="auto"/>
            </w:tcBorders>
            <w:shd w:val="clear" w:color="auto" w:fill="auto"/>
            <w:vAlign w:val="center"/>
            <w:hideMark/>
          </w:tcPr>
          <w:p w14:paraId="02636E37"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22</w:t>
            </w:r>
          </w:p>
        </w:tc>
        <w:tc>
          <w:tcPr>
            <w:tcW w:w="773" w:type="dxa"/>
            <w:tcBorders>
              <w:top w:val="nil"/>
              <w:left w:val="nil"/>
              <w:bottom w:val="single" w:sz="4" w:space="0" w:color="auto"/>
              <w:right w:val="single" w:sz="4" w:space="0" w:color="auto"/>
            </w:tcBorders>
            <w:shd w:val="clear" w:color="auto" w:fill="auto"/>
            <w:vAlign w:val="center"/>
            <w:hideMark/>
          </w:tcPr>
          <w:p w14:paraId="3B87F4CB" w14:textId="77777777" w:rsidR="001E3B81" w:rsidRPr="0003589E" w:rsidRDefault="001E3B81" w:rsidP="001B7C0C">
            <w:pPr>
              <w:widowControl/>
              <w:spacing w:after="0"/>
              <w:jc w:val="center"/>
              <w:rPr>
                <w:rFonts w:ascii="Calibri" w:hAnsi="Calibri" w:cs="Calibri"/>
                <w:snapToGrid/>
                <w:color w:val="000000"/>
                <w:sz w:val="20"/>
                <w:szCs w:val="20"/>
              </w:rPr>
            </w:pPr>
            <w:r w:rsidRPr="0003589E">
              <w:rPr>
                <w:rFonts w:ascii="Calibri" w:hAnsi="Calibri" w:cs="Calibri"/>
                <w:snapToGrid/>
                <w:color w:val="000000"/>
                <w:sz w:val="20"/>
                <w:szCs w:val="20"/>
              </w:rPr>
              <w:t>29</w:t>
            </w:r>
          </w:p>
        </w:tc>
      </w:tr>
    </w:tbl>
    <w:p w14:paraId="40323630" w14:textId="27D0D947" w:rsidR="001E3B81" w:rsidRDefault="001E3B81" w:rsidP="000B02A5">
      <w:pPr>
        <w:spacing w:before="120"/>
        <w:ind w:left="1440"/>
        <w:rPr>
          <w:rFonts w:asciiTheme="minorHAnsi" w:hAnsiTheme="minorHAnsi" w:cstheme="minorHAnsi"/>
          <w:sz w:val="22"/>
          <w:szCs w:val="22"/>
        </w:rPr>
      </w:pPr>
    </w:p>
    <w:p w14:paraId="122C46DF" w14:textId="77777777" w:rsidR="001E3B81" w:rsidRDefault="001E3B81" w:rsidP="001E3B81">
      <w:pPr>
        <w:spacing w:before="120"/>
        <w:ind w:left="720"/>
        <w:rPr>
          <w:rFonts w:asciiTheme="minorHAnsi" w:hAnsiTheme="minorHAnsi" w:cstheme="minorHAnsi"/>
          <w:sz w:val="22"/>
          <w:szCs w:val="22"/>
        </w:rPr>
      </w:pPr>
    </w:p>
    <w:p w14:paraId="2DC30580" w14:textId="53269CE5" w:rsidR="00C83143" w:rsidRPr="00BE1D2A" w:rsidRDefault="00C83143" w:rsidP="00B85A20">
      <w:pPr>
        <w:spacing w:before="120"/>
        <w:ind w:left="720"/>
        <w:rPr>
          <w:rFonts w:asciiTheme="minorHAnsi" w:hAnsiTheme="minorHAnsi" w:cstheme="minorHAnsi"/>
          <w:snapToGrid/>
          <w:sz w:val="22"/>
          <w:szCs w:val="22"/>
        </w:rPr>
      </w:pPr>
      <w:r w:rsidRPr="00BE1D2A">
        <w:rPr>
          <w:rFonts w:asciiTheme="minorHAnsi" w:hAnsiTheme="minorHAnsi" w:cstheme="minorHAnsi"/>
          <w:sz w:val="22"/>
          <w:szCs w:val="22"/>
        </w:rPr>
        <w:t xml:space="preserve">Purchase Order </w:t>
      </w:r>
      <w:proofErr w:type="spellStart"/>
      <w:r w:rsidRPr="00BE1D2A">
        <w:rPr>
          <w:rFonts w:asciiTheme="minorHAnsi" w:hAnsiTheme="minorHAnsi" w:cstheme="minorHAnsi"/>
          <w:sz w:val="22"/>
          <w:szCs w:val="22"/>
        </w:rPr>
        <w:t>flowdown</w:t>
      </w:r>
      <w:proofErr w:type="spellEnd"/>
      <w:r w:rsidRPr="00BE1D2A">
        <w:rPr>
          <w:rFonts w:asciiTheme="minorHAnsi" w:hAnsiTheme="minorHAnsi" w:cstheme="minorHAnsi"/>
          <w:sz w:val="22"/>
          <w:szCs w:val="22"/>
        </w:rPr>
        <w:t xml:space="preserve"> notes may further detail dimensional inspection requirements. </w:t>
      </w:r>
    </w:p>
    <w:p w14:paraId="475A557E" w14:textId="2D3F7ADA" w:rsidR="00321559" w:rsidRDefault="00886D4F" w:rsidP="00886D4F">
      <w:pPr>
        <w:ind w:left="720"/>
        <w:rPr>
          <w:rFonts w:asciiTheme="minorHAnsi" w:hAnsiTheme="minorHAnsi" w:cstheme="minorHAnsi"/>
        </w:rPr>
      </w:pPr>
      <w:r w:rsidRPr="00BE1D2A">
        <w:rPr>
          <w:rFonts w:asciiTheme="minorHAnsi" w:hAnsiTheme="minorHAnsi" w:cstheme="minorHAnsi"/>
          <w:sz w:val="22"/>
          <w:szCs w:val="22"/>
        </w:rPr>
        <w:t xml:space="preserve">Unless </w:t>
      </w:r>
      <w:r w:rsidR="001E3B81">
        <w:rPr>
          <w:rFonts w:asciiTheme="minorHAnsi" w:hAnsiTheme="minorHAnsi" w:cstheme="minorHAnsi"/>
          <w:sz w:val="22"/>
          <w:szCs w:val="22"/>
        </w:rPr>
        <w:t xml:space="preserve">otherwise </w:t>
      </w:r>
      <w:r w:rsidRPr="00BE1D2A">
        <w:rPr>
          <w:rFonts w:asciiTheme="minorHAnsi" w:hAnsiTheme="minorHAnsi" w:cstheme="minorHAnsi"/>
          <w:sz w:val="22"/>
          <w:szCs w:val="22"/>
        </w:rPr>
        <w:t xml:space="preserve">directed by GA-ASI, the </w:t>
      </w:r>
      <w:r w:rsidR="001E3B81">
        <w:rPr>
          <w:rFonts w:asciiTheme="minorHAnsi" w:hAnsiTheme="minorHAnsi" w:cstheme="minorHAnsi"/>
          <w:sz w:val="22"/>
          <w:szCs w:val="22"/>
        </w:rPr>
        <w:t>DIR</w:t>
      </w:r>
      <w:r w:rsidRPr="00BE1D2A">
        <w:rPr>
          <w:rFonts w:asciiTheme="minorHAnsi" w:hAnsiTheme="minorHAnsi" w:cstheme="minorHAnsi"/>
          <w:sz w:val="22"/>
          <w:szCs w:val="22"/>
        </w:rPr>
        <w:t xml:space="preserve"> for these specific dimensions shall consist of:</w:t>
      </w:r>
      <w:r w:rsidRPr="00596835">
        <w:rPr>
          <w:rFonts w:asciiTheme="minorHAnsi" w:hAnsiTheme="minorHAnsi" w:cstheme="minorHAnsi"/>
        </w:rPr>
        <w:t xml:space="preserve"> </w:t>
      </w:r>
    </w:p>
    <w:p w14:paraId="05E90C0B" w14:textId="77777777" w:rsidR="001E3B81" w:rsidRDefault="001E3B81" w:rsidP="001E3B81">
      <w:pPr>
        <w:pStyle w:val="ListParagraph"/>
        <w:numPr>
          <w:ilvl w:val="0"/>
          <w:numId w:val="30"/>
        </w:numPr>
        <w:rPr>
          <w:rFonts w:asciiTheme="minorHAnsi" w:hAnsiTheme="minorHAnsi" w:cstheme="minorHAnsi"/>
        </w:rPr>
      </w:pPr>
      <w:r w:rsidRPr="00345E87">
        <w:rPr>
          <w:rFonts w:asciiTheme="minorHAnsi" w:hAnsiTheme="minorHAnsi" w:cstheme="minorHAnsi"/>
        </w:rPr>
        <w:t xml:space="preserve">part information including (at a minimum) </w:t>
      </w:r>
    </w:p>
    <w:p w14:paraId="587FB373" w14:textId="7758C31A" w:rsidR="001E3B81" w:rsidRDefault="001E3B81" w:rsidP="001E3B81">
      <w:pPr>
        <w:pStyle w:val="ListParagraph"/>
        <w:numPr>
          <w:ilvl w:val="1"/>
          <w:numId w:val="30"/>
        </w:numPr>
        <w:rPr>
          <w:rFonts w:asciiTheme="minorHAnsi" w:hAnsiTheme="minorHAnsi" w:cstheme="minorHAnsi"/>
        </w:rPr>
      </w:pPr>
      <w:r>
        <w:rPr>
          <w:rFonts w:asciiTheme="minorHAnsi" w:hAnsiTheme="minorHAnsi" w:cstheme="minorHAnsi"/>
        </w:rPr>
        <w:t>P</w:t>
      </w:r>
      <w:r w:rsidRPr="00345E87">
        <w:rPr>
          <w:rFonts w:asciiTheme="minorHAnsi" w:hAnsiTheme="minorHAnsi" w:cstheme="minorHAnsi"/>
        </w:rPr>
        <w:t>art number</w:t>
      </w:r>
    </w:p>
    <w:p w14:paraId="3614181F" w14:textId="2341A858" w:rsidR="001E3B81" w:rsidRDefault="001E3B81" w:rsidP="001E3B81">
      <w:pPr>
        <w:pStyle w:val="ListParagraph"/>
        <w:numPr>
          <w:ilvl w:val="1"/>
          <w:numId w:val="30"/>
        </w:numPr>
        <w:rPr>
          <w:rFonts w:asciiTheme="minorHAnsi" w:hAnsiTheme="minorHAnsi" w:cstheme="minorHAnsi"/>
        </w:rPr>
      </w:pPr>
      <w:r>
        <w:rPr>
          <w:rFonts w:asciiTheme="minorHAnsi" w:hAnsiTheme="minorHAnsi" w:cstheme="minorHAnsi"/>
        </w:rPr>
        <w:t>D</w:t>
      </w:r>
      <w:r w:rsidRPr="00345E87">
        <w:rPr>
          <w:rFonts w:asciiTheme="minorHAnsi" w:hAnsiTheme="minorHAnsi" w:cstheme="minorHAnsi"/>
        </w:rPr>
        <w:t>escription</w:t>
      </w:r>
    </w:p>
    <w:p w14:paraId="3BEE32D5" w14:textId="28E40107" w:rsidR="001E3B81" w:rsidRDefault="001E3B81" w:rsidP="001E3B81">
      <w:pPr>
        <w:pStyle w:val="ListParagraph"/>
        <w:numPr>
          <w:ilvl w:val="1"/>
          <w:numId w:val="30"/>
        </w:numPr>
        <w:rPr>
          <w:rFonts w:asciiTheme="minorHAnsi" w:hAnsiTheme="minorHAnsi" w:cstheme="minorHAnsi"/>
        </w:rPr>
      </w:pPr>
      <w:r>
        <w:rPr>
          <w:rFonts w:asciiTheme="minorHAnsi" w:hAnsiTheme="minorHAnsi" w:cstheme="minorHAnsi"/>
        </w:rPr>
        <w:t>B</w:t>
      </w:r>
      <w:r w:rsidRPr="00345E87">
        <w:rPr>
          <w:rFonts w:asciiTheme="minorHAnsi" w:hAnsiTheme="minorHAnsi" w:cstheme="minorHAnsi"/>
        </w:rPr>
        <w:t>atch / lot traceability</w:t>
      </w:r>
    </w:p>
    <w:p w14:paraId="3C20D97D" w14:textId="4E0820D7" w:rsidR="001E3B81" w:rsidRDefault="001E3B81" w:rsidP="001E3B81">
      <w:pPr>
        <w:pStyle w:val="ListParagraph"/>
        <w:numPr>
          <w:ilvl w:val="1"/>
          <w:numId w:val="30"/>
        </w:numPr>
        <w:rPr>
          <w:rFonts w:asciiTheme="minorHAnsi" w:hAnsiTheme="minorHAnsi" w:cstheme="minorHAnsi"/>
        </w:rPr>
      </w:pPr>
      <w:r>
        <w:rPr>
          <w:rFonts w:asciiTheme="minorHAnsi" w:hAnsiTheme="minorHAnsi" w:cstheme="minorHAnsi"/>
        </w:rPr>
        <w:t>P</w:t>
      </w:r>
      <w:r w:rsidRPr="00345E87">
        <w:rPr>
          <w:rFonts w:asciiTheme="minorHAnsi" w:hAnsiTheme="minorHAnsi" w:cstheme="minorHAnsi"/>
        </w:rPr>
        <w:t>urchase order number</w:t>
      </w:r>
    </w:p>
    <w:p w14:paraId="71AAC75E" w14:textId="245E486B" w:rsidR="001E3B81" w:rsidRDefault="001E3B81" w:rsidP="001E3B81">
      <w:pPr>
        <w:pStyle w:val="ListParagraph"/>
        <w:numPr>
          <w:ilvl w:val="1"/>
          <w:numId w:val="30"/>
        </w:numPr>
        <w:rPr>
          <w:rFonts w:asciiTheme="minorHAnsi" w:hAnsiTheme="minorHAnsi" w:cstheme="minorHAnsi"/>
        </w:rPr>
      </w:pPr>
      <w:r>
        <w:rPr>
          <w:rFonts w:asciiTheme="minorHAnsi" w:hAnsiTheme="minorHAnsi" w:cstheme="minorHAnsi"/>
        </w:rPr>
        <w:t>Production lot quantity</w:t>
      </w:r>
    </w:p>
    <w:p w14:paraId="500D00F8" w14:textId="4E661B44" w:rsidR="001E3B81" w:rsidRDefault="001E3B81" w:rsidP="001E3B81">
      <w:pPr>
        <w:pStyle w:val="ListParagraph"/>
        <w:numPr>
          <w:ilvl w:val="1"/>
          <w:numId w:val="30"/>
        </w:numPr>
        <w:rPr>
          <w:rFonts w:asciiTheme="minorHAnsi" w:hAnsiTheme="minorHAnsi" w:cstheme="minorHAnsi"/>
        </w:rPr>
      </w:pPr>
      <w:r>
        <w:rPr>
          <w:rFonts w:asciiTheme="minorHAnsi" w:hAnsiTheme="minorHAnsi" w:cstheme="minorHAnsi"/>
        </w:rPr>
        <w:t>Sampled quantity</w:t>
      </w:r>
    </w:p>
    <w:p w14:paraId="61165865" w14:textId="28E0B3E5" w:rsidR="00321559" w:rsidRDefault="001E3B81" w:rsidP="00345E87">
      <w:pPr>
        <w:pStyle w:val="ListParagraph"/>
        <w:numPr>
          <w:ilvl w:val="0"/>
          <w:numId w:val="30"/>
        </w:numPr>
        <w:rPr>
          <w:rFonts w:asciiTheme="minorHAnsi" w:hAnsiTheme="minorHAnsi" w:cstheme="minorHAnsi"/>
        </w:rPr>
      </w:pPr>
      <w:r>
        <w:rPr>
          <w:rFonts w:asciiTheme="minorHAnsi" w:hAnsiTheme="minorHAnsi" w:cstheme="minorHAnsi"/>
        </w:rPr>
        <w:t>D</w:t>
      </w:r>
      <w:r w:rsidR="00886D4F" w:rsidRPr="00345E87">
        <w:rPr>
          <w:rFonts w:asciiTheme="minorHAnsi" w:hAnsiTheme="minorHAnsi" w:cstheme="minorHAnsi"/>
        </w:rPr>
        <w:t>rawing requirements including notes, dimensional features, and sheet/zone locations</w:t>
      </w:r>
    </w:p>
    <w:p w14:paraId="3392F026" w14:textId="7AF3D2DC" w:rsidR="00321559" w:rsidRDefault="001E3B81" w:rsidP="00345E87">
      <w:pPr>
        <w:pStyle w:val="ListParagraph"/>
        <w:numPr>
          <w:ilvl w:val="0"/>
          <w:numId w:val="30"/>
        </w:numPr>
        <w:rPr>
          <w:rFonts w:asciiTheme="minorHAnsi" w:hAnsiTheme="minorHAnsi" w:cstheme="minorHAnsi"/>
        </w:rPr>
      </w:pPr>
      <w:r>
        <w:rPr>
          <w:rFonts w:asciiTheme="minorHAnsi" w:hAnsiTheme="minorHAnsi" w:cstheme="minorHAnsi"/>
        </w:rPr>
        <w:t>T</w:t>
      </w:r>
      <w:r w:rsidR="00886D4F" w:rsidRPr="00345E87">
        <w:rPr>
          <w:rFonts w:asciiTheme="minorHAnsi" w:hAnsiTheme="minorHAnsi" w:cstheme="minorHAnsi"/>
        </w:rPr>
        <w:t xml:space="preserve">he actual results for each measurement </w:t>
      </w:r>
      <w:r>
        <w:rPr>
          <w:rFonts w:asciiTheme="minorHAnsi" w:hAnsiTheme="minorHAnsi" w:cstheme="minorHAnsi"/>
        </w:rPr>
        <w:t>recorded as</w:t>
      </w:r>
      <w:r w:rsidR="00886D4F" w:rsidRPr="00345E87">
        <w:rPr>
          <w:rFonts w:asciiTheme="minorHAnsi" w:hAnsiTheme="minorHAnsi" w:cstheme="minorHAnsi"/>
        </w:rPr>
        <w:t xml:space="preserve"> individual measurements or a range</w:t>
      </w:r>
    </w:p>
    <w:p w14:paraId="11144378" w14:textId="08A0A942" w:rsidR="00321559" w:rsidRDefault="001E3B81" w:rsidP="00345E87">
      <w:pPr>
        <w:pStyle w:val="ListParagraph"/>
        <w:numPr>
          <w:ilvl w:val="0"/>
          <w:numId w:val="30"/>
        </w:numPr>
        <w:rPr>
          <w:rFonts w:asciiTheme="minorHAnsi" w:hAnsiTheme="minorHAnsi" w:cstheme="minorHAnsi"/>
        </w:rPr>
      </w:pPr>
      <w:r>
        <w:rPr>
          <w:rFonts w:asciiTheme="minorHAnsi" w:hAnsiTheme="minorHAnsi" w:cstheme="minorHAnsi"/>
        </w:rPr>
        <w:t>R</w:t>
      </w:r>
      <w:r w:rsidR="00886D4F" w:rsidRPr="00345E87">
        <w:rPr>
          <w:rFonts w:asciiTheme="minorHAnsi" w:hAnsiTheme="minorHAnsi" w:cstheme="minorHAnsi"/>
        </w:rPr>
        <w:t xml:space="preserve">eferences to any </w:t>
      </w:r>
      <w:r w:rsidR="00973588">
        <w:rPr>
          <w:rFonts w:asciiTheme="minorHAnsi" w:hAnsiTheme="minorHAnsi" w:cstheme="minorHAnsi"/>
        </w:rPr>
        <w:t>Supplier Disposition Requests (SDRs)</w:t>
      </w:r>
    </w:p>
    <w:p w14:paraId="3AD5AC64" w14:textId="1689FF74" w:rsidR="00321559" w:rsidRDefault="001E3B81" w:rsidP="00345E87">
      <w:pPr>
        <w:pStyle w:val="ListParagraph"/>
        <w:numPr>
          <w:ilvl w:val="0"/>
          <w:numId w:val="30"/>
        </w:numPr>
        <w:rPr>
          <w:rFonts w:asciiTheme="minorHAnsi" w:hAnsiTheme="minorHAnsi" w:cstheme="minorHAnsi"/>
        </w:rPr>
      </w:pPr>
      <w:r>
        <w:rPr>
          <w:rFonts w:asciiTheme="minorHAnsi" w:hAnsiTheme="minorHAnsi" w:cstheme="minorHAnsi"/>
        </w:rPr>
        <w:t>E</w:t>
      </w:r>
      <w:r w:rsidR="00886D4F" w:rsidRPr="00345E87">
        <w:rPr>
          <w:rFonts w:asciiTheme="minorHAnsi" w:hAnsiTheme="minorHAnsi" w:cstheme="minorHAnsi"/>
        </w:rPr>
        <w:t>vidence of acceptance</w:t>
      </w:r>
      <w:r>
        <w:rPr>
          <w:rFonts w:asciiTheme="minorHAnsi" w:hAnsiTheme="minorHAnsi" w:cstheme="minorHAnsi"/>
        </w:rPr>
        <w:t xml:space="preserve"> (stamp and or signature including title)</w:t>
      </w:r>
    </w:p>
    <w:p w14:paraId="1CBA7F64" w14:textId="1460379C" w:rsidR="001E3B81" w:rsidRDefault="001E3B81" w:rsidP="00345E87">
      <w:pPr>
        <w:pStyle w:val="ListParagraph"/>
        <w:numPr>
          <w:ilvl w:val="0"/>
          <w:numId w:val="30"/>
        </w:numPr>
        <w:rPr>
          <w:rFonts w:asciiTheme="minorHAnsi" w:hAnsiTheme="minorHAnsi" w:cstheme="minorHAnsi"/>
        </w:rPr>
      </w:pPr>
      <w:r>
        <w:rPr>
          <w:rFonts w:asciiTheme="minorHAnsi" w:hAnsiTheme="minorHAnsi" w:cstheme="minorHAnsi"/>
        </w:rPr>
        <w:t>Date of lot acceptance</w:t>
      </w:r>
    </w:p>
    <w:p w14:paraId="49B55BFE" w14:textId="4EFD0702" w:rsidR="00575558" w:rsidRPr="000779D1" w:rsidRDefault="004E4FA0" w:rsidP="00311384">
      <w:pPr>
        <w:ind w:left="720"/>
        <w:rPr>
          <w:color w:val="000000"/>
        </w:rPr>
      </w:pPr>
      <w:r w:rsidRPr="00B85A20">
        <w:rPr>
          <w:rFonts w:asciiTheme="minorHAnsi" w:hAnsiTheme="minorHAnsi" w:cstheme="minorHAnsi"/>
          <w:sz w:val="22"/>
          <w:szCs w:val="22"/>
        </w:rPr>
        <w:t>Supplier</w:t>
      </w:r>
      <w:r w:rsidR="00B85A20">
        <w:rPr>
          <w:rFonts w:asciiTheme="minorHAnsi" w:hAnsiTheme="minorHAnsi" w:cstheme="minorHAnsi"/>
          <w:sz w:val="22"/>
          <w:szCs w:val="22"/>
        </w:rPr>
        <w:t>s</w:t>
      </w:r>
      <w:r w:rsidRPr="00B85A20">
        <w:rPr>
          <w:rFonts w:asciiTheme="minorHAnsi" w:hAnsiTheme="minorHAnsi" w:cstheme="minorHAnsi"/>
          <w:sz w:val="22"/>
          <w:szCs w:val="22"/>
        </w:rPr>
        <w:t xml:space="preserve"> may use their own inspection format to provide this information.</w:t>
      </w:r>
    </w:p>
    <w:p w14:paraId="6AFB340B" w14:textId="640E6203" w:rsidR="00622B44" w:rsidRDefault="00622B44" w:rsidP="00BA3AC3">
      <w:pPr>
        <w:pStyle w:val="Heading3"/>
        <w:numPr>
          <w:ilvl w:val="0"/>
          <w:numId w:val="0"/>
        </w:numPr>
        <w:tabs>
          <w:tab w:val="left" w:pos="720"/>
          <w:tab w:val="num" w:pos="1440"/>
        </w:tabs>
        <w:ind w:left="720"/>
        <w:rPr>
          <w:rFonts w:ascii="Calibri" w:hAnsi="Calibri"/>
          <w:color w:val="000000"/>
          <w:sz w:val="20"/>
          <w:szCs w:val="20"/>
          <w:u w:val="single"/>
        </w:rPr>
      </w:pPr>
      <w:bookmarkStart w:id="78" w:name="_QS007B.__Traceability"/>
      <w:bookmarkStart w:id="79" w:name="_QS008B.__Traceability"/>
      <w:bookmarkStart w:id="80" w:name="_Toc86056038"/>
      <w:bookmarkStart w:id="81" w:name="_Toc17352241"/>
      <w:bookmarkEnd w:id="78"/>
      <w:bookmarkEnd w:id="79"/>
      <w:r>
        <w:rPr>
          <w:rFonts w:ascii="Calibri" w:hAnsi="Calibri"/>
          <w:color w:val="000000"/>
          <w:sz w:val="20"/>
          <w:szCs w:val="20"/>
          <w:u w:val="single"/>
        </w:rPr>
        <w:lastRenderedPageBreak/>
        <w:t xml:space="preserve">QS008A.  </w:t>
      </w:r>
      <w:r w:rsidRPr="0033045C">
        <w:rPr>
          <w:rFonts w:ascii="Calibri" w:hAnsi="Calibri"/>
          <w:color w:val="000000"/>
          <w:sz w:val="20"/>
          <w:szCs w:val="20"/>
          <w:u w:val="single"/>
        </w:rPr>
        <w:t>Traceability Requirements:  Serialization Not Required</w:t>
      </w:r>
      <w:bookmarkEnd w:id="80"/>
    </w:p>
    <w:tbl>
      <w:tblPr>
        <w:tblpPr w:leftFromText="180" w:rightFromText="180"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22B44" w:rsidRPr="00102226" w14:paraId="01AB571C" w14:textId="77777777" w:rsidTr="00622B44">
        <w:tc>
          <w:tcPr>
            <w:tcW w:w="8522" w:type="dxa"/>
            <w:shd w:val="clear" w:color="auto" w:fill="auto"/>
          </w:tcPr>
          <w:p w14:paraId="1FA7C132" w14:textId="77777777" w:rsidR="00622B44" w:rsidRPr="00102226" w:rsidRDefault="00622B44" w:rsidP="00622B44">
            <w:pPr>
              <w:pStyle w:val="BodyText"/>
              <w:tabs>
                <w:tab w:val="clear" w:pos="720"/>
                <w:tab w:val="clear" w:pos="1440"/>
                <w:tab w:val="left" w:pos="2160"/>
              </w:tabs>
              <w:ind w:left="0"/>
              <w:rPr>
                <w:rFonts w:ascii="Calibri" w:hAnsi="Calibri"/>
                <w:sz w:val="20"/>
                <w:szCs w:val="20"/>
              </w:rPr>
            </w:pPr>
            <w:r w:rsidRPr="00102226">
              <w:rPr>
                <w:rFonts w:ascii="Calibri" w:hAnsi="Calibri"/>
                <w:i/>
                <w:sz w:val="18"/>
                <w:szCs w:val="18"/>
              </w:rPr>
              <w:t>BACKGROUND:</w:t>
            </w:r>
            <w:r>
              <w:rPr>
                <w:rFonts w:ascii="Calibri" w:hAnsi="Calibri"/>
                <w:i/>
                <w:sz w:val="18"/>
                <w:szCs w:val="18"/>
              </w:rPr>
              <w:t xml:space="preserve">  Traceability enables faster investigation and containment should an issue arise. Any component or raw material can be the root of an issue.  Maintaining traceability of unique lots of materials and subcomponents that go into a product is essential for containment activities.  For clarity, duplication does not refer to pieces within a lot.  Duplication refers to reuse of a lot/date/heat codes for completely different lots. </w:t>
            </w:r>
          </w:p>
        </w:tc>
      </w:tr>
    </w:tbl>
    <w:p w14:paraId="5040CBAE" w14:textId="77777777" w:rsidR="00622B44" w:rsidRPr="000779D1" w:rsidRDefault="00622B44" w:rsidP="00622B44">
      <w:pPr>
        <w:pStyle w:val="BodyText"/>
        <w:tabs>
          <w:tab w:val="clear" w:pos="720"/>
          <w:tab w:val="clear" w:pos="1440"/>
          <w:tab w:val="left" w:pos="2160"/>
        </w:tabs>
        <w:rPr>
          <w:rFonts w:ascii="Calibri" w:hAnsi="Calibri"/>
          <w:sz w:val="22"/>
          <w:szCs w:val="22"/>
        </w:rPr>
      </w:pPr>
      <w:r w:rsidRPr="000779D1">
        <w:rPr>
          <w:rFonts w:ascii="Calibri" w:hAnsi="Calibri"/>
          <w:sz w:val="22"/>
          <w:szCs w:val="22"/>
        </w:rPr>
        <w:t xml:space="preserve">Unless otherwise specified on the PO, seller shall provide a means of traceability down to the </w:t>
      </w:r>
      <w:r>
        <w:rPr>
          <w:rFonts w:ascii="Calibri" w:hAnsi="Calibri"/>
          <w:sz w:val="22"/>
          <w:szCs w:val="22"/>
        </w:rPr>
        <w:t>purchased items/</w:t>
      </w:r>
      <w:r w:rsidRPr="000779D1">
        <w:rPr>
          <w:rFonts w:ascii="Calibri" w:hAnsi="Calibri"/>
          <w:sz w:val="22"/>
          <w:szCs w:val="22"/>
        </w:rPr>
        <w:t xml:space="preserve">materials used to produce the PO.  Seller may use the original manufacture Lot/Date/Heat Code or </w:t>
      </w:r>
      <w:r>
        <w:rPr>
          <w:rFonts w:ascii="Calibri" w:hAnsi="Calibri"/>
          <w:sz w:val="22"/>
          <w:szCs w:val="22"/>
        </w:rPr>
        <w:t xml:space="preserve">the Seller’s </w:t>
      </w:r>
      <w:r w:rsidRPr="000779D1">
        <w:rPr>
          <w:rFonts w:ascii="Calibri" w:hAnsi="Calibri"/>
          <w:sz w:val="22"/>
          <w:szCs w:val="22"/>
        </w:rPr>
        <w:t xml:space="preserve">method for identifying the end item product as required for proper traceability for non-serialized items.  Seller shall package each Lot/Date Coded batch separately.   Duplication of Lot/Date/Heat Code is prohibited.  </w:t>
      </w:r>
    </w:p>
    <w:p w14:paraId="60D2C2C0" w14:textId="77777777" w:rsidR="00622B44" w:rsidRPr="000779D1" w:rsidRDefault="00622B44" w:rsidP="00622B44">
      <w:pPr>
        <w:pStyle w:val="BodyText"/>
        <w:tabs>
          <w:tab w:val="clear" w:pos="720"/>
          <w:tab w:val="clear" w:pos="1440"/>
          <w:tab w:val="left" w:pos="2160"/>
        </w:tabs>
        <w:rPr>
          <w:rFonts w:ascii="Calibri" w:hAnsi="Calibri"/>
          <w:sz w:val="22"/>
          <w:szCs w:val="22"/>
        </w:rPr>
      </w:pPr>
      <w:r>
        <w:rPr>
          <w:rFonts w:ascii="Calibri" w:hAnsi="Calibri"/>
          <w:sz w:val="22"/>
          <w:szCs w:val="22"/>
        </w:rPr>
        <w:t>T</w:t>
      </w:r>
      <w:r w:rsidRPr="000779D1">
        <w:rPr>
          <w:rFonts w:ascii="Calibri" w:hAnsi="Calibri"/>
          <w:sz w:val="22"/>
          <w:szCs w:val="22"/>
        </w:rPr>
        <w:t>ape and reel products may contain a maximum of two Lot/Date Codes per reel</w:t>
      </w:r>
      <w:r>
        <w:rPr>
          <w:rFonts w:ascii="Calibri" w:hAnsi="Calibri"/>
          <w:sz w:val="22"/>
          <w:szCs w:val="22"/>
        </w:rPr>
        <w:t xml:space="preserve"> without authorization</w:t>
      </w:r>
      <w:r w:rsidRPr="000779D1">
        <w:rPr>
          <w:rFonts w:ascii="Calibri" w:hAnsi="Calibri"/>
          <w:sz w:val="22"/>
          <w:szCs w:val="22"/>
        </w:rPr>
        <w:t xml:space="preserve">.  </w:t>
      </w:r>
      <w:r>
        <w:rPr>
          <w:rFonts w:ascii="Calibri" w:hAnsi="Calibri"/>
          <w:sz w:val="22"/>
          <w:szCs w:val="22"/>
        </w:rPr>
        <w:t>B</w:t>
      </w:r>
      <w:r w:rsidRPr="000779D1">
        <w:rPr>
          <w:rFonts w:ascii="Calibri" w:hAnsi="Calibri"/>
          <w:sz w:val="22"/>
          <w:szCs w:val="22"/>
        </w:rPr>
        <w:t xml:space="preserve">oth Lots/Date Codes shall be listed on the corresponding shipper and on the immediate packaging. </w:t>
      </w:r>
    </w:p>
    <w:p w14:paraId="16D2EC8D" w14:textId="69B18D79" w:rsidR="00622B44" w:rsidRPr="00311384" w:rsidRDefault="00622B44" w:rsidP="00311384">
      <w:pPr>
        <w:pStyle w:val="BodyText"/>
      </w:pPr>
      <w:r w:rsidRPr="000779D1">
        <w:rPr>
          <w:rFonts w:ascii="Calibri" w:hAnsi="Calibri"/>
          <w:sz w:val="22"/>
          <w:szCs w:val="22"/>
        </w:rPr>
        <w:t>If the end item traceability includes serial numbers, or if the only method of traceability is serialization and neither QS00</w:t>
      </w:r>
      <w:r>
        <w:rPr>
          <w:rFonts w:ascii="Calibri" w:hAnsi="Calibri"/>
          <w:sz w:val="22"/>
          <w:szCs w:val="22"/>
        </w:rPr>
        <w:t>8</w:t>
      </w:r>
      <w:r w:rsidRPr="000779D1">
        <w:rPr>
          <w:rFonts w:ascii="Calibri" w:hAnsi="Calibri"/>
          <w:sz w:val="22"/>
          <w:szCs w:val="22"/>
        </w:rPr>
        <w:t xml:space="preserve">B </w:t>
      </w:r>
      <w:proofErr w:type="gramStart"/>
      <w:r w:rsidRPr="000779D1">
        <w:rPr>
          <w:rFonts w:ascii="Calibri" w:hAnsi="Calibri"/>
          <w:sz w:val="22"/>
          <w:szCs w:val="22"/>
        </w:rPr>
        <w:t>or</w:t>
      </w:r>
      <w:proofErr w:type="gramEnd"/>
      <w:r w:rsidRPr="000779D1">
        <w:rPr>
          <w:rFonts w:ascii="Calibri" w:hAnsi="Calibri"/>
          <w:sz w:val="22"/>
          <w:szCs w:val="22"/>
        </w:rPr>
        <w:t xml:space="preserve"> QS00</w:t>
      </w:r>
      <w:r>
        <w:rPr>
          <w:rFonts w:ascii="Calibri" w:hAnsi="Calibri"/>
          <w:sz w:val="22"/>
          <w:szCs w:val="22"/>
        </w:rPr>
        <w:t>8</w:t>
      </w:r>
      <w:r w:rsidRPr="000779D1">
        <w:rPr>
          <w:rFonts w:ascii="Calibri" w:hAnsi="Calibri"/>
          <w:sz w:val="22"/>
          <w:szCs w:val="22"/>
        </w:rPr>
        <w:t>C is identified as a requirement on the PO</w:t>
      </w:r>
      <w:r w:rsidRPr="000779D1">
        <w:rPr>
          <w:rFonts w:ascii="Calibri" w:hAnsi="Calibri"/>
          <w:color w:val="000000"/>
          <w:sz w:val="22"/>
          <w:szCs w:val="22"/>
        </w:rPr>
        <w:t>, Seller shall ensure all serial numbers for each part in this shipment are identified on the shipper</w:t>
      </w:r>
      <w:r>
        <w:rPr>
          <w:rFonts w:ascii="Calibri" w:hAnsi="Calibri"/>
          <w:color w:val="000000"/>
          <w:sz w:val="22"/>
          <w:szCs w:val="22"/>
        </w:rPr>
        <w:t>.</w:t>
      </w:r>
    </w:p>
    <w:p w14:paraId="4D96F571" w14:textId="056ABDAC" w:rsidR="00575558" w:rsidRPr="00856B50" w:rsidRDefault="00D237C0" w:rsidP="00BA3AC3">
      <w:pPr>
        <w:pStyle w:val="Heading3"/>
        <w:numPr>
          <w:ilvl w:val="0"/>
          <w:numId w:val="0"/>
        </w:numPr>
        <w:tabs>
          <w:tab w:val="left" w:pos="720"/>
          <w:tab w:val="num" w:pos="1440"/>
        </w:tabs>
        <w:ind w:left="720"/>
        <w:rPr>
          <w:rFonts w:ascii="Calibri" w:hAnsi="Calibri"/>
          <w:sz w:val="20"/>
          <w:szCs w:val="20"/>
        </w:rPr>
      </w:pPr>
      <w:bookmarkStart w:id="82" w:name="_Toc86056039"/>
      <w:r w:rsidRPr="00856B50">
        <w:rPr>
          <w:rFonts w:ascii="Calibri" w:hAnsi="Calibri"/>
          <w:color w:val="000000"/>
          <w:sz w:val="20"/>
          <w:szCs w:val="20"/>
        </w:rPr>
        <w:t>QS00</w:t>
      </w:r>
      <w:r w:rsidR="00A052CB">
        <w:rPr>
          <w:rFonts w:ascii="Calibri" w:hAnsi="Calibri"/>
          <w:color w:val="000000"/>
          <w:sz w:val="20"/>
          <w:szCs w:val="20"/>
        </w:rPr>
        <w:t>8</w:t>
      </w:r>
      <w:r w:rsidR="00575558" w:rsidRPr="00856B50">
        <w:rPr>
          <w:rFonts w:ascii="Calibri" w:hAnsi="Calibri"/>
          <w:color w:val="000000"/>
          <w:sz w:val="20"/>
          <w:szCs w:val="20"/>
        </w:rPr>
        <w:t>B</w:t>
      </w:r>
      <w:r w:rsidR="00365444" w:rsidRPr="00856B50">
        <w:rPr>
          <w:rFonts w:ascii="Calibri" w:hAnsi="Calibri"/>
          <w:color w:val="000000"/>
          <w:sz w:val="20"/>
          <w:szCs w:val="20"/>
        </w:rPr>
        <w:t>.</w:t>
      </w:r>
      <w:r w:rsidRPr="00856B50">
        <w:rPr>
          <w:rFonts w:ascii="Calibri" w:hAnsi="Calibri"/>
          <w:color w:val="000000"/>
          <w:sz w:val="20"/>
          <w:szCs w:val="20"/>
        </w:rPr>
        <w:t xml:space="preserve"> </w:t>
      </w:r>
      <w:r w:rsidR="00575558" w:rsidRPr="00856B50">
        <w:rPr>
          <w:rFonts w:ascii="Calibri" w:hAnsi="Calibri"/>
          <w:sz w:val="20"/>
          <w:szCs w:val="20"/>
        </w:rPr>
        <w:t xml:space="preserve"> </w:t>
      </w:r>
      <w:r w:rsidR="00575558" w:rsidRPr="00856B50">
        <w:rPr>
          <w:rFonts w:ascii="Calibri" w:hAnsi="Calibri"/>
          <w:sz w:val="20"/>
          <w:szCs w:val="20"/>
          <w:u w:val="single"/>
        </w:rPr>
        <w:t>Traceability Requirements</w:t>
      </w:r>
      <w:r w:rsidR="001758B1">
        <w:rPr>
          <w:rFonts w:ascii="Calibri" w:hAnsi="Calibri"/>
          <w:sz w:val="20"/>
          <w:szCs w:val="20"/>
          <w:u w:val="single"/>
        </w:rPr>
        <w:t xml:space="preserve">: </w:t>
      </w:r>
      <w:r w:rsidR="005D3E8F">
        <w:rPr>
          <w:rFonts w:ascii="Calibri" w:hAnsi="Calibri"/>
          <w:sz w:val="20"/>
          <w:szCs w:val="20"/>
          <w:u w:val="single"/>
        </w:rPr>
        <w:t>Serialization</w:t>
      </w:r>
      <w:r w:rsidR="005E75F9">
        <w:rPr>
          <w:rFonts w:ascii="Calibri" w:hAnsi="Calibri"/>
          <w:sz w:val="20"/>
          <w:szCs w:val="20"/>
          <w:u w:val="single"/>
        </w:rPr>
        <w:t xml:space="preserve"> Required</w:t>
      </w:r>
      <w:bookmarkEnd w:id="81"/>
      <w:bookmarkEnd w:id="82"/>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A3AC3" w:rsidRPr="00102226" w14:paraId="09714901" w14:textId="77777777" w:rsidTr="009629A0">
        <w:tc>
          <w:tcPr>
            <w:tcW w:w="8748" w:type="dxa"/>
            <w:shd w:val="clear" w:color="auto" w:fill="auto"/>
          </w:tcPr>
          <w:p w14:paraId="3352C58C" w14:textId="77777777" w:rsidR="00BA3AC3" w:rsidRPr="00102226" w:rsidRDefault="00BA3AC3" w:rsidP="00537F19">
            <w:pPr>
              <w:pStyle w:val="StyleQclauseparagraphLeft05"/>
              <w:tabs>
                <w:tab w:val="left" w:pos="1620"/>
              </w:tabs>
              <w:spacing w:after="60" w:line="240" w:lineRule="atLeast"/>
              <w:ind w:left="0"/>
              <w:rPr>
                <w:rFonts w:ascii="Calibri" w:hAnsi="Calibri" w:cs="Arial"/>
              </w:rPr>
            </w:pPr>
            <w:r w:rsidRPr="00102226">
              <w:rPr>
                <w:rFonts w:ascii="Calibri" w:hAnsi="Calibri"/>
                <w:i/>
                <w:sz w:val="18"/>
                <w:szCs w:val="18"/>
              </w:rPr>
              <w:t>BACKGROUND:</w:t>
            </w:r>
            <w:r w:rsidR="007E0741">
              <w:rPr>
                <w:rFonts w:ascii="Calibri" w:hAnsi="Calibri"/>
                <w:i/>
                <w:sz w:val="18"/>
                <w:szCs w:val="18"/>
              </w:rPr>
              <w:t xml:space="preserve">  Traceability, especially serial numbers, provides </w:t>
            </w:r>
            <w:r w:rsidR="00DB5E7D">
              <w:rPr>
                <w:rFonts w:ascii="Calibri" w:hAnsi="Calibri"/>
                <w:i/>
                <w:sz w:val="18"/>
                <w:szCs w:val="18"/>
              </w:rPr>
              <w:t>Buyer</w:t>
            </w:r>
            <w:r w:rsidR="007E0741">
              <w:rPr>
                <w:rFonts w:ascii="Calibri" w:hAnsi="Calibri"/>
                <w:i/>
                <w:sz w:val="18"/>
                <w:szCs w:val="18"/>
              </w:rPr>
              <w:t xml:space="preserve"> and its Customers a means for tracking </w:t>
            </w:r>
            <w:proofErr w:type="gramStart"/>
            <w:r w:rsidR="007E0741">
              <w:rPr>
                <w:rFonts w:ascii="Calibri" w:hAnsi="Calibri"/>
                <w:i/>
                <w:sz w:val="18"/>
                <w:szCs w:val="18"/>
              </w:rPr>
              <w:t>a number of</w:t>
            </w:r>
            <w:proofErr w:type="gramEnd"/>
            <w:r w:rsidR="007E0741">
              <w:rPr>
                <w:rFonts w:ascii="Calibri" w:hAnsi="Calibri"/>
                <w:i/>
                <w:sz w:val="18"/>
                <w:szCs w:val="18"/>
              </w:rPr>
              <w:t xml:space="preserve"> </w:t>
            </w:r>
            <w:r w:rsidR="00F86406">
              <w:rPr>
                <w:rFonts w:ascii="Calibri" w:hAnsi="Calibri"/>
                <w:i/>
                <w:sz w:val="18"/>
                <w:szCs w:val="18"/>
              </w:rPr>
              <w:t>C</w:t>
            </w:r>
            <w:r w:rsidR="007E0741">
              <w:rPr>
                <w:rFonts w:ascii="Calibri" w:hAnsi="Calibri"/>
                <w:i/>
                <w:sz w:val="18"/>
                <w:szCs w:val="18"/>
              </w:rPr>
              <w:t xml:space="preserve">ustomer required metrics for the </w:t>
            </w:r>
            <w:r w:rsidR="00DB5E7D">
              <w:rPr>
                <w:rFonts w:ascii="Calibri" w:hAnsi="Calibri"/>
                <w:i/>
                <w:sz w:val="18"/>
                <w:szCs w:val="18"/>
              </w:rPr>
              <w:t>Buyer</w:t>
            </w:r>
            <w:r w:rsidR="007E0741">
              <w:rPr>
                <w:rFonts w:ascii="Calibri" w:hAnsi="Calibri"/>
                <w:i/>
                <w:sz w:val="18"/>
                <w:szCs w:val="18"/>
              </w:rPr>
              <w:t xml:space="preserve"> product.  Additionally, </w:t>
            </w:r>
            <w:r w:rsidR="00430001">
              <w:rPr>
                <w:rFonts w:ascii="Calibri" w:hAnsi="Calibri"/>
                <w:i/>
                <w:sz w:val="18"/>
                <w:szCs w:val="18"/>
              </w:rPr>
              <w:t>serialization</w:t>
            </w:r>
            <w:r w:rsidR="007E0741">
              <w:rPr>
                <w:rFonts w:ascii="Calibri" w:hAnsi="Calibri"/>
                <w:i/>
                <w:sz w:val="18"/>
                <w:szCs w:val="18"/>
              </w:rPr>
              <w:t xml:space="preserve"> enables faster investigation and </w:t>
            </w:r>
            <w:r w:rsidR="00430001">
              <w:rPr>
                <w:rFonts w:ascii="Calibri" w:hAnsi="Calibri"/>
                <w:i/>
                <w:sz w:val="18"/>
                <w:szCs w:val="18"/>
              </w:rPr>
              <w:t xml:space="preserve">more detailed </w:t>
            </w:r>
            <w:r w:rsidR="007E0741">
              <w:rPr>
                <w:rFonts w:ascii="Calibri" w:hAnsi="Calibri"/>
                <w:i/>
                <w:sz w:val="18"/>
                <w:szCs w:val="18"/>
              </w:rPr>
              <w:t xml:space="preserve">containment should an issue </w:t>
            </w:r>
            <w:r w:rsidR="004678D7">
              <w:rPr>
                <w:rFonts w:ascii="Calibri" w:hAnsi="Calibri"/>
                <w:i/>
                <w:sz w:val="18"/>
                <w:szCs w:val="18"/>
              </w:rPr>
              <w:t>arise</w:t>
            </w:r>
            <w:r w:rsidR="007E0741">
              <w:rPr>
                <w:rFonts w:ascii="Calibri" w:hAnsi="Calibri"/>
                <w:i/>
                <w:sz w:val="18"/>
                <w:szCs w:val="18"/>
              </w:rPr>
              <w:t xml:space="preserve">.  </w:t>
            </w:r>
            <w:r w:rsidR="00DB5E7D">
              <w:rPr>
                <w:rFonts w:ascii="Calibri" w:hAnsi="Calibri"/>
                <w:i/>
                <w:sz w:val="18"/>
                <w:szCs w:val="18"/>
              </w:rPr>
              <w:t>Buyer</w:t>
            </w:r>
            <w:r w:rsidR="007E0741">
              <w:rPr>
                <w:rFonts w:ascii="Calibri" w:hAnsi="Calibri"/>
                <w:i/>
                <w:sz w:val="18"/>
                <w:szCs w:val="18"/>
              </w:rPr>
              <w:t xml:space="preserve"> scanning equipment drive</w:t>
            </w:r>
            <w:r w:rsidR="006D62A7">
              <w:rPr>
                <w:rFonts w:ascii="Calibri" w:hAnsi="Calibri"/>
                <w:i/>
                <w:sz w:val="18"/>
                <w:szCs w:val="18"/>
              </w:rPr>
              <w:t>s</w:t>
            </w:r>
            <w:r w:rsidR="007E0741">
              <w:rPr>
                <w:rFonts w:ascii="Calibri" w:hAnsi="Calibri"/>
                <w:i/>
                <w:sz w:val="18"/>
                <w:szCs w:val="18"/>
              </w:rPr>
              <w:t xml:space="preserve"> the format requirements.</w:t>
            </w:r>
            <w:r w:rsidR="00BD6DEB">
              <w:rPr>
                <w:rFonts w:ascii="Calibri" w:hAnsi="Calibri"/>
                <w:i/>
                <w:sz w:val="18"/>
                <w:szCs w:val="18"/>
              </w:rPr>
              <w:t xml:space="preserve"> </w:t>
            </w:r>
            <w:r w:rsidR="006D62A7">
              <w:rPr>
                <w:rFonts w:ascii="Calibri" w:hAnsi="Calibri"/>
                <w:i/>
                <w:sz w:val="18"/>
                <w:szCs w:val="18"/>
              </w:rPr>
              <w:t>Please note:  Auto-correct has been known to replace a “hyphen” with an “end dash” which is a longer symbol and will cause a scan failure.</w:t>
            </w:r>
          </w:p>
        </w:tc>
      </w:tr>
    </w:tbl>
    <w:p w14:paraId="5A0A673B" w14:textId="31BCCDF1" w:rsidR="00575558" w:rsidRPr="000779D1" w:rsidRDefault="00575558" w:rsidP="003907A8">
      <w:pPr>
        <w:pStyle w:val="StyleQclauseparagraphLeft05"/>
        <w:tabs>
          <w:tab w:val="left" w:pos="1620"/>
        </w:tabs>
        <w:spacing w:after="60" w:line="240" w:lineRule="atLeast"/>
        <w:rPr>
          <w:rFonts w:ascii="Calibri" w:hAnsi="Calibri" w:cs="Arial"/>
          <w:sz w:val="22"/>
          <w:szCs w:val="22"/>
        </w:rPr>
      </w:pPr>
      <w:r w:rsidRPr="000779D1">
        <w:rPr>
          <w:rFonts w:ascii="Calibri" w:hAnsi="Calibri" w:cs="Arial"/>
          <w:sz w:val="22"/>
          <w:szCs w:val="22"/>
        </w:rPr>
        <w:t xml:space="preserve">Seller shall identify each part with a unique serial number, the maximum number of alphanumeric serial number characters shall be “18”, including </w:t>
      </w:r>
      <w:proofErr w:type="gramStart"/>
      <w:r w:rsidRPr="000779D1">
        <w:rPr>
          <w:rFonts w:ascii="Calibri" w:hAnsi="Calibri" w:cs="Arial"/>
          <w:sz w:val="22"/>
          <w:szCs w:val="22"/>
        </w:rPr>
        <w:t xml:space="preserve">all  </w:t>
      </w:r>
      <w:r w:rsidR="00E8589E">
        <w:rPr>
          <w:rFonts w:ascii="Calibri" w:hAnsi="Calibri" w:cs="Arial"/>
          <w:sz w:val="22"/>
          <w:szCs w:val="22"/>
        </w:rPr>
        <w:t>allowable</w:t>
      </w:r>
      <w:proofErr w:type="gramEnd"/>
      <w:r w:rsidR="00E8589E">
        <w:rPr>
          <w:rFonts w:ascii="Calibri" w:hAnsi="Calibri" w:cs="Arial"/>
          <w:sz w:val="22"/>
          <w:szCs w:val="22"/>
        </w:rPr>
        <w:t xml:space="preserve"> </w:t>
      </w:r>
      <w:r w:rsidRPr="000779D1">
        <w:rPr>
          <w:rFonts w:ascii="Calibri" w:hAnsi="Calibri" w:cs="Arial"/>
          <w:sz w:val="22"/>
          <w:szCs w:val="22"/>
        </w:rPr>
        <w:t xml:space="preserve"> symbols </w:t>
      </w:r>
      <w:r w:rsidR="00BD6DEB" w:rsidRPr="000779D1">
        <w:rPr>
          <w:rFonts w:ascii="Calibri" w:hAnsi="Calibri" w:cs="Arial"/>
          <w:sz w:val="22"/>
          <w:szCs w:val="22"/>
        </w:rPr>
        <w:t>“-“ (hyphen)</w:t>
      </w:r>
      <w:r w:rsidRPr="000779D1">
        <w:rPr>
          <w:rFonts w:ascii="Calibri" w:hAnsi="Calibri" w:cs="Arial"/>
          <w:sz w:val="22"/>
          <w:szCs w:val="22"/>
        </w:rPr>
        <w:t xml:space="preserve"> and </w:t>
      </w:r>
      <w:r w:rsidR="00BD6DEB" w:rsidRPr="000779D1">
        <w:rPr>
          <w:rFonts w:ascii="Calibri" w:hAnsi="Calibri" w:cs="Arial"/>
          <w:sz w:val="22"/>
          <w:szCs w:val="22"/>
        </w:rPr>
        <w:t>“</w:t>
      </w:r>
      <w:r w:rsidRPr="000779D1">
        <w:rPr>
          <w:rFonts w:ascii="Calibri" w:hAnsi="Calibri" w:cs="Arial"/>
          <w:sz w:val="22"/>
          <w:szCs w:val="22"/>
        </w:rPr>
        <w:t>/</w:t>
      </w:r>
      <w:r w:rsidR="00BD6DEB" w:rsidRPr="000779D1">
        <w:rPr>
          <w:rFonts w:ascii="Calibri" w:hAnsi="Calibri" w:cs="Arial"/>
          <w:sz w:val="22"/>
          <w:szCs w:val="22"/>
        </w:rPr>
        <w:t>” (forward slash)</w:t>
      </w:r>
      <w:r w:rsidRPr="000779D1">
        <w:rPr>
          <w:rFonts w:ascii="Calibri" w:hAnsi="Calibri" w:cs="Arial"/>
          <w:sz w:val="22"/>
          <w:szCs w:val="22"/>
        </w:rPr>
        <w:t xml:space="preserve"> (no other symbols</w:t>
      </w:r>
      <w:r w:rsidR="000B3635">
        <w:rPr>
          <w:rFonts w:ascii="Calibri" w:hAnsi="Calibri" w:cs="Arial"/>
          <w:sz w:val="22"/>
          <w:szCs w:val="22"/>
        </w:rPr>
        <w:t>, including spaces,</w:t>
      </w:r>
      <w:r w:rsidRPr="000779D1">
        <w:rPr>
          <w:rFonts w:ascii="Calibri" w:hAnsi="Calibri" w:cs="Arial"/>
          <w:sz w:val="22"/>
          <w:szCs w:val="22"/>
        </w:rPr>
        <w:t xml:space="preserve"> allowed).   </w:t>
      </w:r>
      <w:r w:rsidR="00BD6DEB" w:rsidRPr="000779D1">
        <w:rPr>
          <w:rFonts w:ascii="Calibri" w:hAnsi="Calibri" w:cs="Arial"/>
          <w:sz w:val="22"/>
          <w:szCs w:val="22"/>
        </w:rPr>
        <w:t xml:space="preserve">Serialization of Alpha characters shall be capitalized A-Z.  </w:t>
      </w:r>
      <w:r w:rsidRPr="000779D1">
        <w:rPr>
          <w:rFonts w:ascii="Calibri" w:hAnsi="Calibri" w:cs="Arial"/>
          <w:sz w:val="22"/>
          <w:szCs w:val="22"/>
        </w:rPr>
        <w:t xml:space="preserve">In the absence of a drawing identification requirement, part marking serialization shall be performed in accordance with standard industry practices.  </w:t>
      </w:r>
    </w:p>
    <w:p w14:paraId="5C27214B" w14:textId="5D95E051" w:rsidR="00575558" w:rsidRDefault="00575558" w:rsidP="003907A8">
      <w:pPr>
        <w:pStyle w:val="StyleQclauseparagraphLeft05"/>
        <w:tabs>
          <w:tab w:val="left" w:pos="1620"/>
        </w:tabs>
        <w:spacing w:after="60" w:line="240" w:lineRule="atLeast"/>
        <w:rPr>
          <w:rFonts w:ascii="Calibri" w:hAnsi="Calibri" w:cs="Arial"/>
          <w:sz w:val="22"/>
          <w:szCs w:val="22"/>
        </w:rPr>
      </w:pPr>
      <w:r w:rsidRPr="000779D1">
        <w:rPr>
          <w:rFonts w:ascii="Calibri" w:hAnsi="Calibri" w:cs="Arial"/>
          <w:sz w:val="22"/>
          <w:szCs w:val="22"/>
        </w:rPr>
        <w:t xml:space="preserve">Serialized shipments </w:t>
      </w:r>
      <w:r w:rsidR="00985AAB" w:rsidRPr="000779D1">
        <w:rPr>
          <w:rFonts w:ascii="Calibri" w:hAnsi="Calibri" w:cs="Arial"/>
          <w:sz w:val="22"/>
          <w:szCs w:val="22"/>
        </w:rPr>
        <w:t xml:space="preserve">shall </w:t>
      </w:r>
      <w:r w:rsidRPr="000779D1">
        <w:rPr>
          <w:rFonts w:ascii="Calibri" w:hAnsi="Calibri" w:cs="Arial"/>
          <w:sz w:val="22"/>
          <w:szCs w:val="22"/>
        </w:rPr>
        <w:t xml:space="preserve">have serial number(s) listed on the corresponding shipper.  </w:t>
      </w:r>
      <w:r w:rsidR="0047380E" w:rsidRPr="000779D1">
        <w:rPr>
          <w:rFonts w:ascii="Calibri" w:hAnsi="Calibri" w:cs="Arial"/>
          <w:sz w:val="22"/>
          <w:szCs w:val="22"/>
        </w:rPr>
        <w:t xml:space="preserve">Duplication of </w:t>
      </w:r>
      <w:r w:rsidR="00985AAB" w:rsidRPr="000779D1">
        <w:rPr>
          <w:rFonts w:ascii="Calibri" w:hAnsi="Calibri" w:cs="Arial"/>
          <w:sz w:val="22"/>
          <w:szCs w:val="22"/>
        </w:rPr>
        <w:t>serial numbers</w:t>
      </w:r>
      <w:r w:rsidR="0047380E" w:rsidRPr="000779D1">
        <w:rPr>
          <w:rFonts w:ascii="Calibri" w:hAnsi="Calibri" w:cs="Arial"/>
          <w:sz w:val="22"/>
          <w:szCs w:val="22"/>
        </w:rPr>
        <w:t xml:space="preserve"> is prohibited</w:t>
      </w:r>
      <w:r w:rsidR="00985AAB" w:rsidRPr="000779D1">
        <w:rPr>
          <w:rFonts w:ascii="Calibri" w:hAnsi="Calibri" w:cs="Arial"/>
          <w:sz w:val="22"/>
          <w:szCs w:val="22"/>
        </w:rPr>
        <w:t xml:space="preserve">.  Serial numbers shall </w:t>
      </w:r>
      <w:proofErr w:type="gramStart"/>
      <w:r w:rsidR="00985AAB" w:rsidRPr="000779D1">
        <w:rPr>
          <w:rFonts w:ascii="Calibri" w:hAnsi="Calibri" w:cs="Arial"/>
          <w:sz w:val="22"/>
          <w:szCs w:val="22"/>
        </w:rPr>
        <w:t xml:space="preserve">be </w:t>
      </w:r>
      <w:r w:rsidRPr="000779D1">
        <w:rPr>
          <w:rFonts w:ascii="Calibri" w:hAnsi="Calibri" w:cs="Arial"/>
          <w:sz w:val="22"/>
          <w:szCs w:val="22"/>
        </w:rPr>
        <w:t xml:space="preserve"> easily</w:t>
      </w:r>
      <w:proofErr w:type="gramEnd"/>
      <w:r w:rsidRPr="000779D1">
        <w:rPr>
          <w:rFonts w:ascii="Calibri" w:hAnsi="Calibri" w:cs="Arial"/>
          <w:sz w:val="22"/>
          <w:szCs w:val="22"/>
        </w:rPr>
        <w:t xml:space="preserve"> accessible for scanning and visual verification unless otherwise noted on the applicable drawing(s). The preferred </w:t>
      </w:r>
      <w:r w:rsidR="00985AAB" w:rsidRPr="000779D1">
        <w:rPr>
          <w:rFonts w:ascii="Calibri" w:hAnsi="Calibri" w:cs="Arial"/>
          <w:sz w:val="22"/>
          <w:szCs w:val="22"/>
        </w:rPr>
        <w:t xml:space="preserve">method of serialization, where practical, </w:t>
      </w:r>
      <w:r w:rsidRPr="000779D1">
        <w:rPr>
          <w:rFonts w:ascii="Calibri" w:hAnsi="Calibri" w:cs="Arial"/>
          <w:sz w:val="22"/>
          <w:szCs w:val="22"/>
        </w:rPr>
        <w:t>is the use of bar codes applied directly to the part, using machine-readable mark</w:t>
      </w:r>
      <w:r w:rsidR="00985AAB" w:rsidRPr="000779D1">
        <w:rPr>
          <w:rFonts w:ascii="Calibri" w:hAnsi="Calibri" w:cs="Arial"/>
          <w:sz w:val="22"/>
          <w:szCs w:val="22"/>
        </w:rPr>
        <w:t>s</w:t>
      </w:r>
      <w:r w:rsidRPr="000779D1">
        <w:rPr>
          <w:rFonts w:ascii="Calibri" w:hAnsi="Calibri" w:cs="Arial"/>
          <w:sz w:val="22"/>
          <w:szCs w:val="22"/>
        </w:rPr>
        <w:t xml:space="preserve"> either linear (no-UID) or 2D (UID) barcodes in accordance with the latest revision of MIL-STD-130.</w:t>
      </w:r>
    </w:p>
    <w:p w14:paraId="6D3EB016" w14:textId="52397950" w:rsidR="00176D96" w:rsidRPr="000779D1" w:rsidRDefault="00176D96" w:rsidP="00176D96">
      <w:pPr>
        <w:pStyle w:val="BodyText"/>
        <w:tabs>
          <w:tab w:val="clear" w:pos="720"/>
          <w:tab w:val="clear" w:pos="1440"/>
          <w:tab w:val="left" w:pos="2160"/>
        </w:tabs>
        <w:rPr>
          <w:rFonts w:ascii="Calibri" w:hAnsi="Calibri"/>
          <w:color w:val="000000"/>
          <w:sz w:val="22"/>
          <w:szCs w:val="22"/>
        </w:rPr>
      </w:pPr>
      <w:r w:rsidRPr="000779D1">
        <w:rPr>
          <w:rFonts w:ascii="Calibri" w:hAnsi="Calibri"/>
          <w:color w:val="000000"/>
          <w:sz w:val="22"/>
          <w:szCs w:val="22"/>
        </w:rPr>
        <w:t xml:space="preserve">Seller shall ensure all serial numbers for each part in this shipment are identified on the </w:t>
      </w:r>
      <w:r w:rsidR="00B45B44">
        <w:rPr>
          <w:rFonts w:ascii="Calibri" w:hAnsi="Calibri"/>
          <w:color w:val="000000"/>
          <w:sz w:val="22"/>
          <w:szCs w:val="22"/>
        </w:rPr>
        <w:t>shipping document (</w:t>
      </w:r>
      <w:r w:rsidRPr="000779D1">
        <w:rPr>
          <w:rFonts w:ascii="Calibri" w:hAnsi="Calibri"/>
          <w:color w:val="000000"/>
          <w:sz w:val="22"/>
          <w:szCs w:val="22"/>
        </w:rPr>
        <w:t>shipper</w:t>
      </w:r>
      <w:r w:rsidR="00B45B44">
        <w:rPr>
          <w:rFonts w:ascii="Calibri" w:hAnsi="Calibri"/>
          <w:color w:val="000000"/>
          <w:sz w:val="22"/>
          <w:szCs w:val="22"/>
        </w:rPr>
        <w:t>, packing slip, etc.)</w:t>
      </w:r>
      <w:r w:rsidRPr="000779D1">
        <w:rPr>
          <w:rFonts w:ascii="Calibri" w:hAnsi="Calibri"/>
          <w:color w:val="000000"/>
          <w:sz w:val="22"/>
          <w:szCs w:val="22"/>
        </w:rPr>
        <w:t>.</w:t>
      </w:r>
    </w:p>
    <w:p w14:paraId="6435126F" w14:textId="77777777" w:rsidR="00702D27" w:rsidRPr="00856B50" w:rsidRDefault="003D4EDD" w:rsidP="00BA3AC3">
      <w:pPr>
        <w:pStyle w:val="Heading3"/>
        <w:numPr>
          <w:ilvl w:val="0"/>
          <w:numId w:val="0"/>
        </w:numPr>
        <w:tabs>
          <w:tab w:val="left" w:pos="720"/>
          <w:tab w:val="num" w:pos="1440"/>
        </w:tabs>
        <w:ind w:left="720"/>
        <w:rPr>
          <w:rFonts w:ascii="Calibri" w:hAnsi="Calibri"/>
          <w:sz w:val="20"/>
          <w:szCs w:val="20"/>
        </w:rPr>
      </w:pPr>
      <w:bookmarkStart w:id="83" w:name="_QS007C.__"/>
      <w:bookmarkStart w:id="84" w:name="_QS008C.__"/>
      <w:bookmarkStart w:id="85" w:name="_Toc17352242"/>
      <w:bookmarkStart w:id="86" w:name="_Toc86056040"/>
      <w:bookmarkEnd w:id="83"/>
      <w:bookmarkEnd w:id="84"/>
      <w:r w:rsidRPr="00856B50">
        <w:rPr>
          <w:rFonts w:ascii="Calibri" w:hAnsi="Calibri"/>
          <w:color w:val="000000"/>
          <w:sz w:val="20"/>
          <w:szCs w:val="20"/>
        </w:rPr>
        <w:t>QS0</w:t>
      </w:r>
      <w:r w:rsidR="00D237C0" w:rsidRPr="00856B50">
        <w:rPr>
          <w:rFonts w:ascii="Calibri" w:hAnsi="Calibri"/>
          <w:color w:val="000000"/>
          <w:sz w:val="20"/>
          <w:szCs w:val="20"/>
        </w:rPr>
        <w:t>0</w:t>
      </w:r>
      <w:r w:rsidR="00A052CB">
        <w:rPr>
          <w:rFonts w:ascii="Calibri" w:hAnsi="Calibri"/>
          <w:color w:val="000000"/>
          <w:sz w:val="20"/>
          <w:szCs w:val="20"/>
        </w:rPr>
        <w:t>8</w:t>
      </w:r>
      <w:r w:rsidR="00575558" w:rsidRPr="00856B50">
        <w:rPr>
          <w:rFonts w:ascii="Calibri" w:hAnsi="Calibri"/>
          <w:color w:val="000000"/>
          <w:sz w:val="20"/>
          <w:szCs w:val="20"/>
        </w:rPr>
        <w:t>C</w:t>
      </w:r>
      <w:r w:rsidR="00365444" w:rsidRPr="00856B50">
        <w:rPr>
          <w:rFonts w:ascii="Calibri" w:hAnsi="Calibri"/>
          <w:color w:val="000000"/>
          <w:sz w:val="20"/>
          <w:szCs w:val="20"/>
        </w:rPr>
        <w:t>.</w:t>
      </w:r>
      <w:r w:rsidRPr="00856B50">
        <w:rPr>
          <w:rFonts w:ascii="Calibri" w:hAnsi="Calibri"/>
          <w:color w:val="000000"/>
          <w:sz w:val="20"/>
          <w:szCs w:val="20"/>
        </w:rPr>
        <w:t xml:space="preserve"> </w:t>
      </w:r>
      <w:r w:rsidR="00D237C0" w:rsidRPr="00856B50">
        <w:rPr>
          <w:rFonts w:ascii="Calibri" w:hAnsi="Calibri"/>
          <w:color w:val="000000"/>
          <w:sz w:val="20"/>
          <w:szCs w:val="20"/>
        </w:rPr>
        <w:t xml:space="preserve"> </w:t>
      </w:r>
      <w:r w:rsidR="00B875A9" w:rsidRPr="00856B50">
        <w:rPr>
          <w:rFonts w:ascii="Calibri" w:hAnsi="Calibri"/>
          <w:color w:val="000000"/>
          <w:sz w:val="20"/>
          <w:szCs w:val="20"/>
        </w:rPr>
        <w:t xml:space="preserve"> </w:t>
      </w:r>
      <w:r w:rsidR="00575558" w:rsidRPr="00856B50">
        <w:rPr>
          <w:rFonts w:ascii="Calibri" w:hAnsi="Calibri"/>
          <w:sz w:val="20"/>
          <w:szCs w:val="20"/>
          <w:u w:val="single"/>
        </w:rPr>
        <w:t>Traceability Requirements</w:t>
      </w:r>
      <w:r w:rsidR="001758B1">
        <w:rPr>
          <w:rFonts w:ascii="Calibri" w:hAnsi="Calibri"/>
          <w:sz w:val="20"/>
          <w:szCs w:val="20"/>
          <w:u w:val="single"/>
        </w:rPr>
        <w:t xml:space="preserve">: </w:t>
      </w:r>
      <w:r w:rsidR="00575558" w:rsidRPr="00856B50">
        <w:rPr>
          <w:rFonts w:ascii="Calibri" w:hAnsi="Calibri"/>
          <w:sz w:val="20"/>
          <w:szCs w:val="20"/>
          <w:u w:val="single"/>
        </w:rPr>
        <w:t xml:space="preserve"> Serialization for Systems and Kits</w:t>
      </w:r>
      <w:bookmarkEnd w:id="85"/>
      <w:bookmarkEnd w:id="86"/>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A3AC3" w:rsidRPr="00102226" w14:paraId="23B2768E" w14:textId="77777777" w:rsidTr="009629A0">
        <w:tc>
          <w:tcPr>
            <w:tcW w:w="8748" w:type="dxa"/>
            <w:shd w:val="clear" w:color="auto" w:fill="auto"/>
          </w:tcPr>
          <w:p w14:paraId="63112482" w14:textId="77777777" w:rsidR="00BA3AC3" w:rsidRPr="00102226" w:rsidRDefault="00BA3AC3" w:rsidP="00DB5E7D">
            <w:pPr>
              <w:pStyle w:val="BodyText"/>
              <w:tabs>
                <w:tab w:val="clear" w:pos="1440"/>
                <w:tab w:val="left" w:pos="1350"/>
              </w:tabs>
              <w:ind w:left="0"/>
              <w:rPr>
                <w:rFonts w:ascii="Calibri" w:hAnsi="Calibri" w:cs="Arial"/>
                <w:bCs/>
                <w:color w:val="000000"/>
                <w:sz w:val="20"/>
                <w:szCs w:val="20"/>
              </w:rPr>
            </w:pPr>
            <w:r w:rsidRPr="00102226">
              <w:rPr>
                <w:rFonts w:ascii="Calibri" w:hAnsi="Calibri"/>
                <w:i/>
                <w:sz w:val="18"/>
                <w:szCs w:val="18"/>
              </w:rPr>
              <w:t>BACKGROUND:</w:t>
            </w:r>
            <w:r w:rsidR="0022134C">
              <w:rPr>
                <w:rFonts w:ascii="Calibri" w:hAnsi="Calibri"/>
                <w:i/>
                <w:sz w:val="18"/>
                <w:szCs w:val="18"/>
              </w:rPr>
              <w:t xml:space="preserve">  Traceability, especially serial numbers, provides </w:t>
            </w:r>
            <w:r w:rsidR="00DB5E7D">
              <w:rPr>
                <w:rFonts w:ascii="Calibri" w:hAnsi="Calibri"/>
                <w:i/>
                <w:sz w:val="18"/>
                <w:szCs w:val="18"/>
              </w:rPr>
              <w:t>Buyer</w:t>
            </w:r>
            <w:r w:rsidR="0022134C">
              <w:rPr>
                <w:rFonts w:ascii="Calibri" w:hAnsi="Calibri"/>
                <w:i/>
                <w:sz w:val="18"/>
                <w:szCs w:val="18"/>
              </w:rPr>
              <w:t xml:space="preserve"> and its Customers a means for tracking a number of </w:t>
            </w:r>
            <w:proofErr w:type="gramStart"/>
            <w:r w:rsidR="0022134C">
              <w:rPr>
                <w:rFonts w:ascii="Calibri" w:hAnsi="Calibri"/>
                <w:i/>
                <w:sz w:val="18"/>
                <w:szCs w:val="18"/>
              </w:rPr>
              <w:t>customer</w:t>
            </w:r>
            <w:proofErr w:type="gramEnd"/>
            <w:r w:rsidR="0022134C">
              <w:rPr>
                <w:rFonts w:ascii="Calibri" w:hAnsi="Calibri"/>
                <w:i/>
                <w:sz w:val="18"/>
                <w:szCs w:val="18"/>
              </w:rPr>
              <w:t xml:space="preserve"> required metrics for the </w:t>
            </w:r>
            <w:r w:rsidR="00DB5E7D">
              <w:rPr>
                <w:rFonts w:ascii="Calibri" w:hAnsi="Calibri"/>
                <w:i/>
                <w:sz w:val="18"/>
                <w:szCs w:val="18"/>
              </w:rPr>
              <w:t>Buyer</w:t>
            </w:r>
            <w:r w:rsidR="0022134C">
              <w:rPr>
                <w:rFonts w:ascii="Calibri" w:hAnsi="Calibri"/>
                <w:i/>
                <w:sz w:val="18"/>
                <w:szCs w:val="18"/>
              </w:rPr>
              <w:t xml:space="preserve"> product.  Additionally, </w:t>
            </w:r>
            <w:r w:rsidR="00430001">
              <w:rPr>
                <w:rFonts w:ascii="Calibri" w:hAnsi="Calibri"/>
                <w:i/>
                <w:sz w:val="18"/>
                <w:szCs w:val="18"/>
              </w:rPr>
              <w:t>serialization</w:t>
            </w:r>
            <w:r w:rsidR="0022134C">
              <w:rPr>
                <w:rFonts w:ascii="Calibri" w:hAnsi="Calibri"/>
                <w:i/>
                <w:sz w:val="18"/>
                <w:szCs w:val="18"/>
              </w:rPr>
              <w:t xml:space="preserve"> enables faster investigation and </w:t>
            </w:r>
            <w:r w:rsidR="00430001">
              <w:rPr>
                <w:rFonts w:ascii="Calibri" w:hAnsi="Calibri"/>
                <w:i/>
                <w:sz w:val="18"/>
                <w:szCs w:val="18"/>
              </w:rPr>
              <w:t xml:space="preserve">more specific </w:t>
            </w:r>
            <w:r w:rsidR="0022134C">
              <w:rPr>
                <w:rFonts w:ascii="Calibri" w:hAnsi="Calibri"/>
                <w:i/>
                <w:sz w:val="18"/>
                <w:szCs w:val="18"/>
              </w:rPr>
              <w:t xml:space="preserve">containment should an issue </w:t>
            </w:r>
            <w:r w:rsidR="00061700">
              <w:rPr>
                <w:rFonts w:ascii="Calibri" w:hAnsi="Calibri"/>
                <w:i/>
                <w:sz w:val="18"/>
                <w:szCs w:val="18"/>
              </w:rPr>
              <w:t>arise</w:t>
            </w:r>
            <w:r w:rsidR="0022134C">
              <w:rPr>
                <w:rFonts w:ascii="Calibri" w:hAnsi="Calibri"/>
                <w:i/>
                <w:sz w:val="18"/>
                <w:szCs w:val="18"/>
              </w:rPr>
              <w:t xml:space="preserve">.  </w:t>
            </w:r>
            <w:r w:rsidR="00DB5E7D">
              <w:rPr>
                <w:rFonts w:ascii="Calibri" w:hAnsi="Calibri"/>
                <w:i/>
                <w:sz w:val="18"/>
                <w:szCs w:val="18"/>
              </w:rPr>
              <w:t>Buyer</w:t>
            </w:r>
            <w:r w:rsidR="0022134C">
              <w:rPr>
                <w:rFonts w:ascii="Calibri" w:hAnsi="Calibri"/>
                <w:i/>
                <w:sz w:val="18"/>
                <w:szCs w:val="18"/>
              </w:rPr>
              <w:t xml:space="preserve"> scanning equipment drive</w:t>
            </w:r>
            <w:r w:rsidR="00061700">
              <w:rPr>
                <w:rFonts w:ascii="Calibri" w:hAnsi="Calibri"/>
                <w:i/>
                <w:sz w:val="18"/>
                <w:szCs w:val="18"/>
              </w:rPr>
              <w:t>s</w:t>
            </w:r>
            <w:r w:rsidR="0022134C">
              <w:rPr>
                <w:rFonts w:ascii="Calibri" w:hAnsi="Calibri"/>
                <w:i/>
                <w:sz w:val="18"/>
                <w:szCs w:val="18"/>
              </w:rPr>
              <w:t xml:space="preserve"> the format requirements.</w:t>
            </w:r>
            <w:r w:rsidR="006D62A7">
              <w:rPr>
                <w:rFonts w:ascii="Calibri" w:hAnsi="Calibri"/>
                <w:i/>
                <w:sz w:val="18"/>
                <w:szCs w:val="18"/>
              </w:rPr>
              <w:t xml:space="preserve"> Please note:  Auto-correct has been known to replace a “hyphen” with an “end dash” which is a longer symbol and will cause a scan failure.</w:t>
            </w:r>
          </w:p>
        </w:tc>
      </w:tr>
    </w:tbl>
    <w:p w14:paraId="4B0C1DC1" w14:textId="77777777" w:rsidR="00176D96" w:rsidRDefault="00083AAB" w:rsidP="003907A8">
      <w:pPr>
        <w:pStyle w:val="BodyText"/>
        <w:tabs>
          <w:tab w:val="clear" w:pos="1440"/>
          <w:tab w:val="left" w:pos="1350"/>
        </w:tabs>
        <w:rPr>
          <w:rFonts w:ascii="Calibri" w:hAnsi="Calibri" w:cs="Arial"/>
          <w:bCs/>
          <w:color w:val="000000"/>
          <w:sz w:val="22"/>
          <w:szCs w:val="22"/>
        </w:rPr>
      </w:pPr>
      <w:r w:rsidRPr="000779D1">
        <w:rPr>
          <w:rFonts w:ascii="Calibri" w:hAnsi="Calibri" w:cs="Arial"/>
          <w:sz w:val="22"/>
          <w:szCs w:val="22"/>
        </w:rPr>
        <w:t xml:space="preserve">Seller shall identify each </w:t>
      </w:r>
      <w:r w:rsidRPr="000779D1">
        <w:rPr>
          <w:rFonts w:ascii="Calibri" w:hAnsi="Calibri" w:cs="Arial"/>
          <w:bCs/>
          <w:color w:val="000000"/>
          <w:sz w:val="22"/>
          <w:szCs w:val="22"/>
        </w:rPr>
        <w:t>System or Kit (which include two or more boxes of serialized hardware)</w:t>
      </w:r>
      <w:r w:rsidRPr="000779D1">
        <w:rPr>
          <w:rFonts w:ascii="Calibri" w:hAnsi="Calibri" w:cs="Arial"/>
          <w:sz w:val="22"/>
          <w:szCs w:val="22"/>
        </w:rPr>
        <w:t xml:space="preserve"> </w:t>
      </w:r>
      <w:r w:rsidRPr="000779D1">
        <w:rPr>
          <w:rFonts w:ascii="Calibri" w:hAnsi="Calibri" w:cs="Arial"/>
          <w:sz w:val="22"/>
          <w:szCs w:val="22"/>
        </w:rPr>
        <w:lastRenderedPageBreak/>
        <w:t xml:space="preserve">with </w:t>
      </w:r>
      <w:r w:rsidR="00061700" w:rsidRPr="000779D1">
        <w:rPr>
          <w:rFonts w:ascii="Calibri" w:hAnsi="Calibri" w:cs="Arial"/>
          <w:sz w:val="22"/>
          <w:szCs w:val="22"/>
        </w:rPr>
        <w:t>one</w:t>
      </w:r>
      <w:r w:rsidRPr="000779D1">
        <w:rPr>
          <w:rFonts w:ascii="Calibri" w:hAnsi="Calibri" w:cs="Arial"/>
          <w:sz w:val="22"/>
          <w:szCs w:val="22"/>
        </w:rPr>
        <w:t xml:space="preserve"> unique serial number, the maximum number of alphanumeric serial number characters shall be “18”, including </w:t>
      </w:r>
      <w:proofErr w:type="gramStart"/>
      <w:r w:rsidRPr="000779D1">
        <w:rPr>
          <w:rFonts w:ascii="Calibri" w:hAnsi="Calibri" w:cs="Arial"/>
          <w:sz w:val="22"/>
          <w:szCs w:val="22"/>
        </w:rPr>
        <w:t xml:space="preserve">all  </w:t>
      </w:r>
      <w:r w:rsidR="00E8589E">
        <w:rPr>
          <w:rFonts w:ascii="Calibri" w:hAnsi="Calibri" w:cs="Arial"/>
          <w:sz w:val="22"/>
          <w:szCs w:val="22"/>
        </w:rPr>
        <w:t>allowable</w:t>
      </w:r>
      <w:proofErr w:type="gramEnd"/>
      <w:r w:rsidR="00E8589E">
        <w:rPr>
          <w:rFonts w:ascii="Calibri" w:hAnsi="Calibri" w:cs="Arial"/>
          <w:sz w:val="22"/>
          <w:szCs w:val="22"/>
        </w:rPr>
        <w:t xml:space="preserve"> </w:t>
      </w:r>
      <w:r w:rsidRPr="000779D1">
        <w:rPr>
          <w:rFonts w:ascii="Calibri" w:hAnsi="Calibri" w:cs="Arial"/>
          <w:sz w:val="22"/>
          <w:szCs w:val="22"/>
        </w:rPr>
        <w:t xml:space="preserve"> symbols </w:t>
      </w:r>
      <w:r w:rsidR="006D62A7" w:rsidRPr="000779D1">
        <w:rPr>
          <w:rFonts w:ascii="Calibri" w:hAnsi="Calibri" w:cs="Arial"/>
          <w:sz w:val="22"/>
          <w:szCs w:val="22"/>
        </w:rPr>
        <w:t>“-“ (hyphen) and “/” (forward slash) (no other symbols</w:t>
      </w:r>
      <w:r w:rsidR="000B3635">
        <w:rPr>
          <w:rFonts w:ascii="Calibri" w:hAnsi="Calibri" w:cs="Arial"/>
          <w:sz w:val="22"/>
          <w:szCs w:val="22"/>
        </w:rPr>
        <w:t>, including spaces,</w:t>
      </w:r>
      <w:r w:rsidR="006D62A7" w:rsidRPr="000779D1">
        <w:rPr>
          <w:rFonts w:ascii="Calibri" w:hAnsi="Calibri" w:cs="Arial"/>
          <w:sz w:val="22"/>
          <w:szCs w:val="22"/>
        </w:rPr>
        <w:t xml:space="preserve"> allowed).   Serialization of Alpha characters shall be capitalized A-Z.  </w:t>
      </w:r>
      <w:r w:rsidRPr="000779D1">
        <w:rPr>
          <w:rFonts w:ascii="Calibri" w:hAnsi="Calibri" w:cs="Arial"/>
          <w:sz w:val="22"/>
          <w:szCs w:val="22"/>
        </w:rPr>
        <w:t xml:space="preserve"> Seller </w:t>
      </w:r>
      <w:r w:rsidR="00575558" w:rsidRPr="000779D1">
        <w:rPr>
          <w:rFonts w:ascii="Calibri" w:hAnsi="Calibri" w:cs="Arial"/>
          <w:bCs/>
          <w:color w:val="000000"/>
          <w:sz w:val="22"/>
          <w:szCs w:val="22"/>
        </w:rPr>
        <w:t xml:space="preserve">shall </w:t>
      </w:r>
      <w:r w:rsidRPr="000779D1">
        <w:rPr>
          <w:rFonts w:ascii="Calibri" w:hAnsi="Calibri" w:cs="Arial"/>
          <w:bCs/>
          <w:color w:val="000000"/>
          <w:sz w:val="22"/>
          <w:szCs w:val="22"/>
        </w:rPr>
        <w:t xml:space="preserve">include </w:t>
      </w:r>
      <w:r w:rsidR="00575558" w:rsidRPr="000779D1">
        <w:rPr>
          <w:rFonts w:ascii="Calibri" w:hAnsi="Calibri" w:cs="Arial"/>
          <w:bCs/>
          <w:color w:val="000000"/>
          <w:sz w:val="22"/>
          <w:szCs w:val="22"/>
        </w:rPr>
        <w:t xml:space="preserve">a shipper that includes the </w:t>
      </w:r>
      <w:proofErr w:type="gramStart"/>
      <w:r w:rsidR="00575558" w:rsidRPr="000779D1">
        <w:rPr>
          <w:rFonts w:ascii="Calibri" w:hAnsi="Calibri" w:cs="Arial"/>
          <w:bCs/>
          <w:color w:val="000000"/>
          <w:sz w:val="22"/>
          <w:szCs w:val="22"/>
        </w:rPr>
        <w:t>top level</w:t>
      </w:r>
      <w:proofErr w:type="gramEnd"/>
      <w:r w:rsidR="00575558" w:rsidRPr="000779D1">
        <w:rPr>
          <w:rFonts w:ascii="Calibri" w:hAnsi="Calibri" w:cs="Arial"/>
          <w:bCs/>
          <w:color w:val="000000"/>
          <w:sz w:val="22"/>
          <w:szCs w:val="22"/>
        </w:rPr>
        <w:t xml:space="preserve"> part number &amp; serial number,</w:t>
      </w:r>
      <w:r w:rsidR="00575558" w:rsidRPr="000779D1">
        <w:rPr>
          <w:rFonts w:ascii="Calibri" w:hAnsi="Calibri" w:cs="Arial"/>
          <w:bCs/>
          <w:sz w:val="22"/>
          <w:szCs w:val="22"/>
        </w:rPr>
        <w:t xml:space="preserve"> </w:t>
      </w:r>
      <w:r w:rsidR="00575558" w:rsidRPr="000779D1">
        <w:rPr>
          <w:rFonts w:ascii="Calibri" w:hAnsi="Calibri" w:cs="Arial"/>
          <w:bCs/>
          <w:color w:val="000000"/>
          <w:sz w:val="22"/>
          <w:szCs w:val="22"/>
        </w:rPr>
        <w:t>first level assembly part number(s) &amp; serial number(s), and, if applicable, second level, major assembly part number(s) &amp; serial number(s).  The outside of</w:t>
      </w:r>
      <w:r w:rsidR="00575558" w:rsidRPr="000779D1">
        <w:rPr>
          <w:rFonts w:ascii="Calibri" w:hAnsi="Calibri" w:cs="Arial"/>
          <w:bCs/>
          <w:sz w:val="22"/>
          <w:szCs w:val="22"/>
        </w:rPr>
        <w:t xml:space="preserve"> </w:t>
      </w:r>
      <w:r w:rsidR="00575558" w:rsidRPr="000779D1">
        <w:rPr>
          <w:rFonts w:ascii="Calibri" w:hAnsi="Calibri" w:cs="Arial"/>
          <w:bCs/>
          <w:color w:val="000000"/>
          <w:sz w:val="22"/>
          <w:szCs w:val="22"/>
        </w:rPr>
        <w:t>the primary container in the group shall be identified with its part number &amp; serial number, and the System part number &amp; serial number.  Duplication of serial numbers for a given part number is prohibited</w:t>
      </w:r>
      <w:r w:rsidR="00176D96">
        <w:rPr>
          <w:rFonts w:ascii="Calibri" w:hAnsi="Calibri" w:cs="Arial"/>
          <w:bCs/>
          <w:color w:val="000000"/>
          <w:sz w:val="22"/>
          <w:szCs w:val="22"/>
        </w:rPr>
        <w:t xml:space="preserve">. </w:t>
      </w:r>
    </w:p>
    <w:p w14:paraId="107AEB92" w14:textId="644EF67E" w:rsidR="00575558" w:rsidRPr="00176D96" w:rsidRDefault="00176D96" w:rsidP="00176D96">
      <w:pPr>
        <w:pStyle w:val="BodyText"/>
        <w:tabs>
          <w:tab w:val="clear" w:pos="720"/>
          <w:tab w:val="clear" w:pos="1440"/>
          <w:tab w:val="left" w:pos="2160"/>
        </w:tabs>
        <w:rPr>
          <w:rFonts w:ascii="Calibri" w:hAnsi="Calibri"/>
          <w:color w:val="000000"/>
          <w:sz w:val="22"/>
          <w:szCs w:val="22"/>
        </w:rPr>
      </w:pPr>
      <w:r w:rsidRPr="000779D1">
        <w:rPr>
          <w:rFonts w:ascii="Calibri" w:hAnsi="Calibri"/>
          <w:color w:val="000000"/>
          <w:sz w:val="22"/>
          <w:szCs w:val="22"/>
        </w:rPr>
        <w:t>Seller shall ensure all serial numbers for each part in this shipment are identified on the</w:t>
      </w:r>
      <w:r w:rsidR="00B45B44">
        <w:rPr>
          <w:rFonts w:ascii="Calibri" w:hAnsi="Calibri"/>
          <w:color w:val="000000"/>
          <w:sz w:val="22"/>
          <w:szCs w:val="22"/>
        </w:rPr>
        <w:t xml:space="preserve"> shipping </w:t>
      </w:r>
      <w:proofErr w:type="spellStart"/>
      <w:r w:rsidR="00B45B44">
        <w:rPr>
          <w:rFonts w:ascii="Calibri" w:hAnsi="Calibri"/>
          <w:color w:val="000000"/>
          <w:sz w:val="22"/>
          <w:szCs w:val="22"/>
        </w:rPr>
        <w:t>documentatiion</w:t>
      </w:r>
      <w:proofErr w:type="spellEnd"/>
      <w:r w:rsidRPr="000779D1">
        <w:rPr>
          <w:rFonts w:ascii="Calibri" w:hAnsi="Calibri"/>
          <w:color w:val="000000"/>
          <w:sz w:val="22"/>
          <w:szCs w:val="22"/>
        </w:rPr>
        <w:t xml:space="preserve"> </w:t>
      </w:r>
      <w:r w:rsidR="00B45B44">
        <w:rPr>
          <w:rFonts w:ascii="Calibri" w:hAnsi="Calibri"/>
          <w:color w:val="000000"/>
          <w:sz w:val="22"/>
          <w:szCs w:val="22"/>
        </w:rPr>
        <w:t>(</w:t>
      </w:r>
      <w:r w:rsidRPr="000779D1">
        <w:rPr>
          <w:rFonts w:ascii="Calibri" w:hAnsi="Calibri"/>
          <w:color w:val="000000"/>
          <w:sz w:val="22"/>
          <w:szCs w:val="22"/>
        </w:rPr>
        <w:t>shipper</w:t>
      </w:r>
      <w:r w:rsidR="00B45B44">
        <w:rPr>
          <w:rFonts w:ascii="Calibri" w:hAnsi="Calibri"/>
          <w:color w:val="000000"/>
          <w:sz w:val="22"/>
          <w:szCs w:val="22"/>
        </w:rPr>
        <w:t>, packing slip, etc.)</w:t>
      </w:r>
      <w:r w:rsidRPr="000779D1">
        <w:rPr>
          <w:rFonts w:ascii="Calibri" w:hAnsi="Calibri"/>
          <w:color w:val="000000"/>
          <w:sz w:val="22"/>
          <w:szCs w:val="22"/>
        </w:rPr>
        <w:t>.</w:t>
      </w:r>
    </w:p>
    <w:p w14:paraId="56AC0C8A" w14:textId="77777777" w:rsidR="00C030D2" w:rsidRPr="00856B50" w:rsidRDefault="00C030D2" w:rsidP="00C030D2">
      <w:pPr>
        <w:pStyle w:val="Heading3"/>
        <w:numPr>
          <w:ilvl w:val="0"/>
          <w:numId w:val="0"/>
        </w:numPr>
        <w:ind w:left="720"/>
        <w:rPr>
          <w:rFonts w:ascii="Calibri" w:hAnsi="Calibri"/>
          <w:sz w:val="20"/>
          <w:szCs w:val="20"/>
        </w:rPr>
      </w:pPr>
      <w:bookmarkStart w:id="87" w:name="_QS008A.__Certification"/>
      <w:bookmarkStart w:id="88" w:name="_QS009A.__Certification"/>
      <w:bookmarkStart w:id="89" w:name="_Toc17352243"/>
      <w:bookmarkStart w:id="90" w:name="_Toc86056041"/>
      <w:bookmarkStart w:id="91" w:name="M25-SWT-781_0"/>
      <w:bookmarkEnd w:id="47"/>
      <w:bookmarkEnd w:id="48"/>
      <w:bookmarkEnd w:id="87"/>
      <w:bookmarkEnd w:id="88"/>
      <w:r w:rsidRPr="00856B50">
        <w:rPr>
          <w:rFonts w:ascii="Calibri" w:hAnsi="Calibri"/>
          <w:sz w:val="20"/>
          <w:szCs w:val="20"/>
        </w:rPr>
        <w:t>QS00</w:t>
      </w:r>
      <w:r w:rsidR="00A052CB">
        <w:rPr>
          <w:rFonts w:ascii="Calibri" w:hAnsi="Calibri"/>
          <w:sz w:val="20"/>
          <w:szCs w:val="20"/>
        </w:rPr>
        <w:t>9</w:t>
      </w:r>
      <w:r w:rsidR="000C297A">
        <w:rPr>
          <w:rFonts w:ascii="Calibri" w:hAnsi="Calibri"/>
          <w:sz w:val="20"/>
          <w:szCs w:val="20"/>
        </w:rPr>
        <w:t>A</w:t>
      </w:r>
      <w:r w:rsidRPr="00856B50">
        <w:rPr>
          <w:rFonts w:ascii="Calibri" w:hAnsi="Calibri"/>
          <w:sz w:val="20"/>
          <w:szCs w:val="20"/>
        </w:rPr>
        <w:t xml:space="preserve">.  </w:t>
      </w:r>
      <w:r w:rsidRPr="00856B50">
        <w:rPr>
          <w:rFonts w:ascii="Calibri" w:hAnsi="Calibri"/>
          <w:sz w:val="20"/>
          <w:szCs w:val="20"/>
          <w:u w:val="single"/>
        </w:rPr>
        <w:t>Certification of Material(s)</w:t>
      </w:r>
      <w:r w:rsidR="00C36932">
        <w:rPr>
          <w:rFonts w:ascii="Calibri" w:hAnsi="Calibri"/>
          <w:sz w:val="20"/>
          <w:szCs w:val="20"/>
          <w:u w:val="single"/>
        </w:rPr>
        <w:t>:</w:t>
      </w:r>
      <w:r>
        <w:rPr>
          <w:rFonts w:ascii="Calibri" w:hAnsi="Calibri"/>
          <w:sz w:val="20"/>
          <w:szCs w:val="20"/>
          <w:u w:val="single"/>
        </w:rPr>
        <w:t xml:space="preserve"> Retention</w:t>
      </w:r>
      <w:bookmarkEnd w:id="89"/>
      <w:bookmarkEnd w:id="90"/>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030D2" w:rsidRPr="00102226" w14:paraId="78F95AFE" w14:textId="77777777" w:rsidTr="009629A0">
        <w:tc>
          <w:tcPr>
            <w:tcW w:w="8748" w:type="dxa"/>
            <w:shd w:val="clear" w:color="auto" w:fill="auto"/>
          </w:tcPr>
          <w:p w14:paraId="2169F56F" w14:textId="77777777" w:rsidR="00C030D2" w:rsidRPr="00102226" w:rsidRDefault="00C030D2" w:rsidP="00537F19">
            <w:pPr>
              <w:pStyle w:val="BodyText"/>
              <w:ind w:left="0"/>
              <w:rPr>
                <w:rFonts w:ascii="Calibri" w:hAnsi="Calibri" w:cs="Arial"/>
                <w:sz w:val="20"/>
                <w:szCs w:val="20"/>
              </w:rPr>
            </w:pPr>
            <w:r w:rsidRPr="00102226">
              <w:rPr>
                <w:rFonts w:ascii="Calibri" w:hAnsi="Calibri"/>
                <w:i/>
                <w:sz w:val="18"/>
                <w:szCs w:val="18"/>
              </w:rPr>
              <w:t>BACKGROUND:</w:t>
            </w:r>
            <w:r>
              <w:rPr>
                <w:rFonts w:ascii="Calibri" w:hAnsi="Calibri"/>
                <w:i/>
                <w:sz w:val="18"/>
                <w:szCs w:val="18"/>
              </w:rPr>
              <w:t xml:space="preserve"> </w:t>
            </w:r>
            <w:r w:rsidR="00430001">
              <w:rPr>
                <w:rFonts w:ascii="Calibri" w:hAnsi="Calibri"/>
                <w:i/>
                <w:sz w:val="18"/>
                <w:szCs w:val="18"/>
              </w:rPr>
              <w:t>Material</w:t>
            </w:r>
            <w:r w:rsidR="00A9412F">
              <w:rPr>
                <w:rFonts w:ascii="Calibri" w:hAnsi="Calibri"/>
                <w:i/>
                <w:sz w:val="18"/>
                <w:szCs w:val="18"/>
              </w:rPr>
              <w:t xml:space="preserve"> certif</w:t>
            </w:r>
            <w:r w:rsidR="00430001">
              <w:rPr>
                <w:rFonts w:ascii="Calibri" w:hAnsi="Calibri"/>
                <w:i/>
                <w:sz w:val="18"/>
                <w:szCs w:val="18"/>
              </w:rPr>
              <w:t>ications are requested when material spec</w:t>
            </w:r>
            <w:r w:rsidR="00537F19">
              <w:rPr>
                <w:rFonts w:ascii="Calibri" w:hAnsi="Calibri"/>
                <w:i/>
                <w:sz w:val="18"/>
                <w:szCs w:val="18"/>
              </w:rPr>
              <w:t>i</w:t>
            </w:r>
            <w:r w:rsidR="00430001">
              <w:rPr>
                <w:rFonts w:ascii="Calibri" w:hAnsi="Calibri"/>
                <w:i/>
                <w:sz w:val="18"/>
                <w:szCs w:val="18"/>
              </w:rPr>
              <w:t>fications are key to the product</w:t>
            </w:r>
            <w:r w:rsidR="009E435B">
              <w:rPr>
                <w:rFonts w:ascii="Calibri" w:hAnsi="Calibri"/>
                <w:i/>
                <w:sz w:val="18"/>
                <w:szCs w:val="18"/>
              </w:rPr>
              <w:t xml:space="preserve"> or are a </w:t>
            </w:r>
            <w:r w:rsidR="00DB5E7D">
              <w:rPr>
                <w:rFonts w:ascii="Calibri" w:hAnsi="Calibri"/>
                <w:i/>
                <w:sz w:val="18"/>
                <w:szCs w:val="18"/>
              </w:rPr>
              <w:t xml:space="preserve">Buyer </w:t>
            </w:r>
            <w:r w:rsidR="00F86406">
              <w:rPr>
                <w:rFonts w:ascii="Calibri" w:hAnsi="Calibri"/>
                <w:i/>
                <w:sz w:val="18"/>
                <w:szCs w:val="18"/>
              </w:rPr>
              <w:t>C</w:t>
            </w:r>
            <w:r w:rsidR="009E435B">
              <w:rPr>
                <w:rFonts w:ascii="Calibri" w:hAnsi="Calibri"/>
                <w:i/>
                <w:sz w:val="18"/>
                <w:szCs w:val="18"/>
              </w:rPr>
              <w:t>ustomer requirement</w:t>
            </w:r>
            <w:r w:rsidR="00430001">
              <w:rPr>
                <w:rFonts w:ascii="Calibri" w:hAnsi="Calibri"/>
                <w:i/>
                <w:sz w:val="18"/>
                <w:szCs w:val="18"/>
              </w:rPr>
              <w:t xml:space="preserve">.  </w:t>
            </w:r>
            <w:r w:rsidR="00D44A7B" w:rsidRPr="00D44A7B">
              <w:rPr>
                <w:rFonts w:ascii="Calibri" w:hAnsi="Calibri"/>
                <w:i/>
                <w:sz w:val="18"/>
                <w:szCs w:val="18"/>
              </w:rPr>
              <w:t>This Q-Clause is notification that a Material</w:t>
            </w:r>
            <w:r w:rsidR="00141BD4">
              <w:rPr>
                <w:rFonts w:ascii="Calibri" w:hAnsi="Calibri"/>
                <w:i/>
                <w:sz w:val="18"/>
                <w:szCs w:val="18"/>
              </w:rPr>
              <w:t xml:space="preserve"> Certification</w:t>
            </w:r>
            <w:r w:rsidR="00D44A7B" w:rsidRPr="00D44A7B">
              <w:rPr>
                <w:rFonts w:ascii="Calibri" w:hAnsi="Calibri"/>
                <w:i/>
                <w:sz w:val="18"/>
                <w:szCs w:val="18"/>
              </w:rPr>
              <w:t xml:space="preserve"> is required but does not need to be submitted with the parts.  The certification package is stored by Seller and made available upon request</w:t>
            </w:r>
            <w:r w:rsidR="00F86406">
              <w:rPr>
                <w:rFonts w:ascii="Calibri" w:hAnsi="Calibri"/>
                <w:i/>
                <w:sz w:val="18"/>
                <w:szCs w:val="18"/>
              </w:rPr>
              <w:t xml:space="preserve"> from </w:t>
            </w:r>
            <w:r w:rsidR="00DB5E7D">
              <w:rPr>
                <w:rFonts w:ascii="Calibri" w:hAnsi="Calibri"/>
                <w:i/>
                <w:sz w:val="18"/>
                <w:szCs w:val="18"/>
              </w:rPr>
              <w:t>Buyer</w:t>
            </w:r>
            <w:r w:rsidR="00D44A7B" w:rsidRPr="00D44A7B">
              <w:rPr>
                <w:rFonts w:ascii="Calibri" w:hAnsi="Calibri"/>
                <w:i/>
                <w:sz w:val="18"/>
                <w:szCs w:val="18"/>
              </w:rPr>
              <w:t>.</w:t>
            </w:r>
            <w:r w:rsidR="00D44A7B">
              <w:rPr>
                <w:rFonts w:ascii="Calibri" w:hAnsi="Calibri"/>
                <w:i/>
                <w:sz w:val="18"/>
                <w:szCs w:val="18"/>
              </w:rPr>
              <w:t xml:space="preserve"> </w:t>
            </w:r>
            <w:r w:rsidR="00803863">
              <w:rPr>
                <w:rFonts w:ascii="Calibri" w:hAnsi="Calibri"/>
                <w:i/>
                <w:sz w:val="18"/>
                <w:szCs w:val="18"/>
              </w:rPr>
              <w:t xml:space="preserve">This applies to parts, components of sub-assemblies, and assemblies as defined on the </w:t>
            </w:r>
            <w:r w:rsidR="00DB5E7D">
              <w:rPr>
                <w:rFonts w:ascii="Calibri" w:hAnsi="Calibri"/>
                <w:i/>
                <w:sz w:val="18"/>
                <w:szCs w:val="18"/>
              </w:rPr>
              <w:t xml:space="preserve">Buyer </w:t>
            </w:r>
            <w:r w:rsidR="00803863">
              <w:rPr>
                <w:rFonts w:ascii="Calibri" w:hAnsi="Calibri"/>
                <w:i/>
                <w:sz w:val="18"/>
                <w:szCs w:val="18"/>
              </w:rPr>
              <w:t>drawings, BOMs, and specifications.</w:t>
            </w:r>
          </w:p>
        </w:tc>
      </w:tr>
    </w:tbl>
    <w:p w14:paraId="1124C0E8" w14:textId="6E3A9B28" w:rsidR="006F7A30" w:rsidRPr="000779D1" w:rsidRDefault="00BD7CAC" w:rsidP="00C030D2">
      <w:pPr>
        <w:pStyle w:val="BodyText"/>
        <w:rPr>
          <w:rFonts w:ascii="Calibri" w:hAnsi="Calibri" w:cs="Arial"/>
          <w:sz w:val="22"/>
          <w:szCs w:val="22"/>
        </w:rPr>
      </w:pPr>
      <w:r>
        <w:rPr>
          <w:rFonts w:ascii="Calibri" w:hAnsi="Calibri" w:cs="Arial"/>
          <w:sz w:val="22"/>
          <w:szCs w:val="22"/>
        </w:rPr>
        <w:t>Buyer requirements documentation may specify materials</w:t>
      </w:r>
      <w:r w:rsidR="007D79F0">
        <w:rPr>
          <w:rFonts w:ascii="Calibri" w:hAnsi="Calibri" w:cs="Arial"/>
          <w:sz w:val="22"/>
          <w:szCs w:val="22"/>
        </w:rPr>
        <w:t>/subcomponents</w:t>
      </w:r>
      <w:r>
        <w:rPr>
          <w:rFonts w:ascii="Calibri" w:hAnsi="Calibri" w:cs="Arial"/>
          <w:sz w:val="22"/>
          <w:szCs w:val="22"/>
        </w:rPr>
        <w:t xml:space="preserve">.  </w:t>
      </w:r>
      <w:r w:rsidRPr="000779D1">
        <w:rPr>
          <w:rFonts w:ascii="Calibri" w:hAnsi="Calibri" w:cs="Arial"/>
          <w:sz w:val="22"/>
          <w:szCs w:val="22"/>
        </w:rPr>
        <w:t xml:space="preserve">Seller shall </w:t>
      </w:r>
      <w:r>
        <w:rPr>
          <w:rFonts w:ascii="Calibri" w:hAnsi="Calibri" w:cs="Arial"/>
          <w:sz w:val="22"/>
          <w:szCs w:val="22"/>
        </w:rPr>
        <w:t xml:space="preserve">collect and retain, </w:t>
      </w:r>
      <w:r w:rsidRPr="000779D1">
        <w:rPr>
          <w:rFonts w:ascii="Calibri" w:hAnsi="Calibri" w:cs="Arial"/>
          <w:sz w:val="22"/>
          <w:szCs w:val="22"/>
        </w:rPr>
        <w:t xml:space="preserve">certification records for </w:t>
      </w:r>
      <w:r>
        <w:rPr>
          <w:rFonts w:ascii="Calibri" w:hAnsi="Calibri" w:cs="Arial"/>
          <w:sz w:val="22"/>
          <w:szCs w:val="22"/>
        </w:rPr>
        <w:t xml:space="preserve">specified </w:t>
      </w:r>
      <w:r w:rsidRPr="000779D1">
        <w:rPr>
          <w:rFonts w:ascii="Calibri" w:hAnsi="Calibri" w:cs="Arial"/>
          <w:sz w:val="22"/>
          <w:szCs w:val="22"/>
        </w:rPr>
        <w:t>materials</w:t>
      </w:r>
      <w:r w:rsidR="007D79F0">
        <w:rPr>
          <w:rFonts w:ascii="Calibri" w:hAnsi="Calibri" w:cs="Arial"/>
          <w:sz w:val="22"/>
          <w:szCs w:val="22"/>
        </w:rPr>
        <w:t xml:space="preserve"> and subcomponents</w:t>
      </w:r>
      <w:r>
        <w:rPr>
          <w:rFonts w:ascii="Calibri" w:hAnsi="Calibri" w:cs="Arial"/>
          <w:sz w:val="22"/>
          <w:szCs w:val="22"/>
        </w:rPr>
        <w:t xml:space="preserve"> </w:t>
      </w:r>
      <w:r w:rsidRPr="000779D1">
        <w:rPr>
          <w:rFonts w:ascii="Calibri" w:hAnsi="Calibri" w:cs="Arial"/>
          <w:sz w:val="22"/>
          <w:szCs w:val="22"/>
        </w:rPr>
        <w:t xml:space="preserve">used in the manufacturing of the purchased </w:t>
      </w:r>
      <w:r>
        <w:rPr>
          <w:rFonts w:ascii="Calibri" w:hAnsi="Calibri" w:cs="Arial"/>
          <w:sz w:val="22"/>
          <w:szCs w:val="22"/>
        </w:rPr>
        <w:t>product</w:t>
      </w:r>
      <w:r w:rsidRPr="000779D1">
        <w:rPr>
          <w:rFonts w:ascii="Calibri" w:hAnsi="Calibri" w:cs="Arial"/>
          <w:sz w:val="22"/>
          <w:szCs w:val="22"/>
        </w:rPr>
        <w:t xml:space="preserve">.  If </w:t>
      </w:r>
      <w:r w:rsidRPr="000779D1">
        <w:rPr>
          <w:rFonts w:ascii="Calibri" w:hAnsi="Calibri"/>
          <w:sz w:val="22"/>
          <w:szCs w:val="22"/>
        </w:rPr>
        <w:t xml:space="preserve">any </w:t>
      </w:r>
      <w:r>
        <w:rPr>
          <w:rFonts w:ascii="Calibri" w:hAnsi="Calibri"/>
          <w:sz w:val="22"/>
          <w:szCs w:val="22"/>
        </w:rPr>
        <w:t>subcomponents</w:t>
      </w:r>
      <w:r w:rsidR="00B856D6">
        <w:rPr>
          <w:rFonts w:ascii="Calibri" w:hAnsi="Calibri"/>
          <w:sz w:val="22"/>
          <w:szCs w:val="22"/>
        </w:rPr>
        <w:t xml:space="preserve"> or processes</w:t>
      </w:r>
      <w:r w:rsidRPr="000779D1">
        <w:rPr>
          <w:rFonts w:ascii="Calibri" w:hAnsi="Calibri"/>
          <w:sz w:val="22"/>
          <w:szCs w:val="22"/>
        </w:rPr>
        <w:t xml:space="preserve"> used in the manufactur</w:t>
      </w:r>
      <w:r>
        <w:rPr>
          <w:rFonts w:ascii="Calibri" w:hAnsi="Calibri"/>
          <w:sz w:val="22"/>
          <w:szCs w:val="22"/>
        </w:rPr>
        <w:t>ing</w:t>
      </w:r>
      <w:r w:rsidRPr="000779D1">
        <w:rPr>
          <w:rFonts w:ascii="Calibri" w:hAnsi="Calibri"/>
          <w:sz w:val="22"/>
          <w:szCs w:val="22"/>
        </w:rPr>
        <w:t xml:space="preserve"> of this </w:t>
      </w:r>
      <w:r>
        <w:rPr>
          <w:rFonts w:ascii="Calibri" w:hAnsi="Calibri"/>
          <w:sz w:val="22"/>
          <w:szCs w:val="22"/>
        </w:rPr>
        <w:t>product</w:t>
      </w:r>
      <w:r w:rsidR="00B856D6">
        <w:rPr>
          <w:rFonts w:ascii="Calibri" w:hAnsi="Calibri"/>
          <w:sz w:val="22"/>
          <w:szCs w:val="22"/>
        </w:rPr>
        <w:t xml:space="preserve"> are procured from </w:t>
      </w:r>
      <w:r w:rsidR="00E436CA">
        <w:rPr>
          <w:rFonts w:ascii="Calibri" w:hAnsi="Calibri"/>
          <w:sz w:val="22"/>
          <w:szCs w:val="22"/>
        </w:rPr>
        <w:t>S</w:t>
      </w:r>
      <w:r w:rsidRPr="000779D1">
        <w:rPr>
          <w:rFonts w:ascii="Calibri" w:hAnsi="Calibri"/>
          <w:sz w:val="22"/>
          <w:szCs w:val="22"/>
        </w:rPr>
        <w:t>eller sub-tier suppliers, a certification from the sub-tier s</w:t>
      </w:r>
      <w:r>
        <w:rPr>
          <w:rFonts w:ascii="Calibri" w:hAnsi="Calibri"/>
          <w:sz w:val="22"/>
          <w:szCs w:val="22"/>
        </w:rPr>
        <w:t>uppliers</w:t>
      </w:r>
      <w:r w:rsidRPr="000779D1">
        <w:rPr>
          <w:rFonts w:ascii="Calibri" w:hAnsi="Calibri"/>
          <w:sz w:val="22"/>
          <w:szCs w:val="22"/>
        </w:rPr>
        <w:t xml:space="preserve"> is to be collected</w:t>
      </w:r>
      <w:r w:rsidR="00813271">
        <w:rPr>
          <w:rFonts w:ascii="Calibri" w:hAnsi="Calibri"/>
          <w:sz w:val="22"/>
          <w:szCs w:val="22"/>
        </w:rPr>
        <w:t xml:space="preserve"> and </w:t>
      </w:r>
      <w:r w:rsidRPr="000779D1">
        <w:rPr>
          <w:rFonts w:ascii="Calibri" w:hAnsi="Calibri"/>
          <w:sz w:val="22"/>
          <w:szCs w:val="22"/>
        </w:rPr>
        <w:t xml:space="preserve">retained with the </w:t>
      </w:r>
      <w:r w:rsidR="00E436CA">
        <w:rPr>
          <w:rFonts w:ascii="Calibri" w:hAnsi="Calibri"/>
          <w:sz w:val="22"/>
          <w:szCs w:val="22"/>
        </w:rPr>
        <w:t>S</w:t>
      </w:r>
      <w:r w:rsidRPr="000779D1">
        <w:rPr>
          <w:rFonts w:ascii="Calibri" w:hAnsi="Calibri"/>
          <w:sz w:val="22"/>
          <w:szCs w:val="22"/>
        </w:rPr>
        <w:t xml:space="preserve">eller’s </w:t>
      </w:r>
      <w:proofErr w:type="gramStart"/>
      <w:r w:rsidRPr="000779D1">
        <w:rPr>
          <w:rFonts w:ascii="Calibri" w:hAnsi="Calibri"/>
          <w:sz w:val="22"/>
          <w:szCs w:val="22"/>
        </w:rPr>
        <w:t>top level</w:t>
      </w:r>
      <w:proofErr w:type="gramEnd"/>
      <w:r w:rsidRPr="000779D1">
        <w:rPr>
          <w:rFonts w:ascii="Calibri" w:hAnsi="Calibri"/>
          <w:sz w:val="22"/>
          <w:szCs w:val="22"/>
        </w:rPr>
        <w:t xml:space="preserve"> certification.</w:t>
      </w:r>
      <w:r w:rsidR="00C030D2" w:rsidRPr="000779D1">
        <w:rPr>
          <w:rFonts w:ascii="Calibri" w:hAnsi="Calibri"/>
          <w:sz w:val="22"/>
          <w:szCs w:val="22"/>
        </w:rPr>
        <w:t xml:space="preserve">  </w:t>
      </w:r>
    </w:p>
    <w:p w14:paraId="4A0936DC" w14:textId="77777777" w:rsidR="00D44A7B" w:rsidRPr="000779D1" w:rsidRDefault="00D44A7B" w:rsidP="00C030D2">
      <w:pPr>
        <w:pStyle w:val="BodyText"/>
        <w:rPr>
          <w:rFonts w:ascii="Calibri" w:hAnsi="Calibri" w:cs="Arial"/>
          <w:sz w:val="22"/>
          <w:szCs w:val="22"/>
        </w:rPr>
      </w:pPr>
      <w:r w:rsidRPr="000779D1">
        <w:rPr>
          <w:rFonts w:ascii="Calibri" w:hAnsi="Calibri" w:cs="Arial"/>
          <w:sz w:val="22"/>
          <w:szCs w:val="22"/>
        </w:rPr>
        <w:t>Certificates shall include:</w:t>
      </w:r>
    </w:p>
    <w:p w14:paraId="5E8A60B3" w14:textId="20BD3687" w:rsidR="00D44A7B" w:rsidRPr="000779D1" w:rsidRDefault="007D79F0" w:rsidP="00A9412F">
      <w:pPr>
        <w:pStyle w:val="BodyText"/>
        <w:numPr>
          <w:ilvl w:val="0"/>
          <w:numId w:val="16"/>
        </w:numPr>
        <w:rPr>
          <w:rFonts w:ascii="Calibri" w:hAnsi="Calibri" w:cs="Arial"/>
          <w:sz w:val="22"/>
          <w:szCs w:val="22"/>
        </w:rPr>
      </w:pPr>
      <w:r>
        <w:rPr>
          <w:rFonts w:ascii="Calibri" w:hAnsi="Calibri" w:cs="Arial"/>
          <w:sz w:val="22"/>
          <w:szCs w:val="22"/>
        </w:rPr>
        <w:t>For raw materials, m</w:t>
      </w:r>
      <w:r w:rsidR="00D44A7B" w:rsidRPr="000779D1">
        <w:rPr>
          <w:rFonts w:ascii="Calibri" w:hAnsi="Calibri" w:cs="Arial"/>
          <w:sz w:val="22"/>
          <w:szCs w:val="22"/>
        </w:rPr>
        <w:t>aterial chemical and physical characteristics</w:t>
      </w:r>
      <w:r w:rsidR="003048BB" w:rsidRPr="000779D1">
        <w:rPr>
          <w:rFonts w:ascii="Calibri" w:hAnsi="Calibri" w:cs="Arial"/>
          <w:sz w:val="22"/>
          <w:szCs w:val="22"/>
        </w:rPr>
        <w:t xml:space="preserve"> as noted on the </w:t>
      </w:r>
      <w:r w:rsidR="00DB5E7D" w:rsidRPr="000779D1">
        <w:rPr>
          <w:rFonts w:ascii="Calibri" w:hAnsi="Calibri"/>
          <w:sz w:val="22"/>
          <w:szCs w:val="22"/>
        </w:rPr>
        <w:t xml:space="preserve">Buyer </w:t>
      </w:r>
      <w:r w:rsidR="003048BB" w:rsidRPr="000779D1">
        <w:rPr>
          <w:rFonts w:ascii="Calibri" w:hAnsi="Calibri" w:cs="Arial"/>
          <w:sz w:val="22"/>
          <w:szCs w:val="22"/>
        </w:rPr>
        <w:t>drawing</w:t>
      </w:r>
      <w:r w:rsidR="00803863" w:rsidRPr="000779D1">
        <w:rPr>
          <w:rFonts w:ascii="Calibri" w:hAnsi="Calibri" w:cs="Arial"/>
          <w:sz w:val="22"/>
          <w:szCs w:val="22"/>
        </w:rPr>
        <w:t>(s)</w:t>
      </w:r>
      <w:r w:rsidR="006F7A30" w:rsidRPr="000779D1">
        <w:rPr>
          <w:rFonts w:ascii="Calibri" w:hAnsi="Calibri" w:cs="Arial"/>
          <w:sz w:val="22"/>
          <w:szCs w:val="22"/>
        </w:rPr>
        <w:t xml:space="preserve"> and/or </w:t>
      </w:r>
      <w:r w:rsidR="00303BAB" w:rsidRPr="000779D1">
        <w:rPr>
          <w:rFonts w:ascii="Calibri" w:hAnsi="Calibri" w:cs="Arial"/>
          <w:sz w:val="22"/>
          <w:szCs w:val="22"/>
        </w:rPr>
        <w:t>Bill of Materials (</w:t>
      </w:r>
      <w:r w:rsidR="006F7A30" w:rsidRPr="000779D1">
        <w:rPr>
          <w:rFonts w:ascii="Calibri" w:hAnsi="Calibri" w:cs="Arial"/>
          <w:sz w:val="22"/>
          <w:szCs w:val="22"/>
        </w:rPr>
        <w:t>BOM</w:t>
      </w:r>
      <w:r w:rsidR="00803863" w:rsidRPr="000779D1">
        <w:rPr>
          <w:rFonts w:ascii="Calibri" w:hAnsi="Calibri" w:cs="Arial"/>
          <w:sz w:val="22"/>
          <w:szCs w:val="22"/>
        </w:rPr>
        <w:t>s)</w:t>
      </w:r>
      <w:r w:rsidR="00061700" w:rsidRPr="000779D1">
        <w:rPr>
          <w:rFonts w:ascii="Calibri" w:hAnsi="Calibri" w:cs="Arial"/>
          <w:sz w:val="22"/>
          <w:szCs w:val="22"/>
        </w:rPr>
        <w:t xml:space="preserve"> with actual values recorded.</w:t>
      </w:r>
    </w:p>
    <w:p w14:paraId="7DAC9781" w14:textId="77777777" w:rsidR="00D44A7B" w:rsidRDefault="003048BB" w:rsidP="00A9412F">
      <w:pPr>
        <w:pStyle w:val="BodyText"/>
        <w:numPr>
          <w:ilvl w:val="0"/>
          <w:numId w:val="16"/>
        </w:numPr>
        <w:rPr>
          <w:rFonts w:ascii="Calibri" w:hAnsi="Calibri" w:cs="Arial"/>
          <w:sz w:val="22"/>
          <w:szCs w:val="22"/>
        </w:rPr>
      </w:pPr>
      <w:r w:rsidRPr="000779D1">
        <w:rPr>
          <w:rFonts w:ascii="Calibri" w:hAnsi="Calibri" w:cs="Arial"/>
          <w:sz w:val="22"/>
          <w:szCs w:val="22"/>
        </w:rPr>
        <w:t>Process Specifications</w:t>
      </w:r>
      <w:r w:rsidR="006F7A30" w:rsidRPr="000779D1">
        <w:rPr>
          <w:rFonts w:ascii="Calibri" w:hAnsi="Calibri" w:cs="Arial"/>
          <w:sz w:val="22"/>
          <w:szCs w:val="22"/>
        </w:rPr>
        <w:t xml:space="preserve"> as noted on the </w:t>
      </w:r>
      <w:r w:rsidR="00DB5E7D" w:rsidRPr="000779D1">
        <w:rPr>
          <w:rFonts w:ascii="Calibri" w:hAnsi="Calibri"/>
          <w:sz w:val="22"/>
          <w:szCs w:val="22"/>
        </w:rPr>
        <w:t xml:space="preserve">Buyer </w:t>
      </w:r>
      <w:r w:rsidR="006F7A30" w:rsidRPr="000779D1">
        <w:rPr>
          <w:rFonts w:ascii="Calibri" w:hAnsi="Calibri" w:cs="Arial"/>
          <w:sz w:val="22"/>
          <w:szCs w:val="22"/>
        </w:rPr>
        <w:t>drawing</w:t>
      </w:r>
      <w:r w:rsidR="00803863" w:rsidRPr="000779D1">
        <w:rPr>
          <w:rFonts w:ascii="Calibri" w:hAnsi="Calibri" w:cs="Arial"/>
          <w:sz w:val="22"/>
          <w:szCs w:val="22"/>
        </w:rPr>
        <w:t>(s)</w:t>
      </w:r>
      <w:r w:rsidR="006F7A30" w:rsidRPr="000779D1">
        <w:rPr>
          <w:rFonts w:ascii="Calibri" w:hAnsi="Calibri" w:cs="Arial"/>
          <w:sz w:val="22"/>
          <w:szCs w:val="22"/>
        </w:rPr>
        <w:t xml:space="preserve"> and/or BOM</w:t>
      </w:r>
      <w:r w:rsidR="00803863" w:rsidRPr="000779D1">
        <w:rPr>
          <w:rFonts w:ascii="Calibri" w:hAnsi="Calibri" w:cs="Arial"/>
          <w:sz w:val="22"/>
          <w:szCs w:val="22"/>
        </w:rPr>
        <w:t>(s)</w:t>
      </w:r>
    </w:p>
    <w:p w14:paraId="613D1FF4" w14:textId="77777777" w:rsidR="00813271" w:rsidRDefault="00813271" w:rsidP="0045257F">
      <w:pPr>
        <w:pStyle w:val="BodyText"/>
        <w:numPr>
          <w:ilvl w:val="0"/>
          <w:numId w:val="16"/>
        </w:numPr>
        <w:rPr>
          <w:rFonts w:ascii="Calibri" w:hAnsi="Calibri" w:cs="Arial"/>
          <w:sz w:val="22"/>
          <w:szCs w:val="22"/>
        </w:rPr>
      </w:pPr>
      <w:r w:rsidRPr="00813271">
        <w:rPr>
          <w:rFonts w:ascii="Calibri" w:hAnsi="Calibri" w:cs="Arial"/>
          <w:sz w:val="22"/>
          <w:szCs w:val="22"/>
        </w:rPr>
        <w:t xml:space="preserve">Verification </w:t>
      </w:r>
      <w:r>
        <w:rPr>
          <w:rFonts w:ascii="Calibri" w:hAnsi="Calibri" w:cs="Arial"/>
          <w:sz w:val="22"/>
          <w:szCs w:val="22"/>
        </w:rPr>
        <w:t xml:space="preserve">the </w:t>
      </w:r>
      <w:r w:rsidRPr="00813271">
        <w:rPr>
          <w:rFonts w:ascii="Calibri" w:hAnsi="Calibri" w:cs="Arial"/>
          <w:sz w:val="22"/>
          <w:szCs w:val="22"/>
        </w:rPr>
        <w:t xml:space="preserve">specified </w:t>
      </w:r>
      <w:r>
        <w:rPr>
          <w:rFonts w:ascii="Calibri" w:hAnsi="Calibri" w:cs="Arial"/>
          <w:sz w:val="22"/>
          <w:szCs w:val="22"/>
        </w:rPr>
        <w:t>material(s)</w:t>
      </w:r>
      <w:r w:rsidR="007D79F0">
        <w:rPr>
          <w:rFonts w:ascii="Calibri" w:hAnsi="Calibri" w:cs="Arial"/>
          <w:sz w:val="22"/>
          <w:szCs w:val="22"/>
        </w:rPr>
        <w:t>/subcomponent(s)</w:t>
      </w:r>
      <w:r w:rsidRPr="00813271">
        <w:rPr>
          <w:rFonts w:ascii="Calibri" w:hAnsi="Calibri" w:cs="Arial"/>
          <w:sz w:val="22"/>
          <w:szCs w:val="22"/>
        </w:rPr>
        <w:t xml:space="preserve"> </w:t>
      </w:r>
      <w:r w:rsidR="006C1779">
        <w:rPr>
          <w:rFonts w:ascii="Calibri" w:hAnsi="Calibri" w:cs="Arial"/>
          <w:sz w:val="22"/>
          <w:szCs w:val="22"/>
        </w:rPr>
        <w:t>meet requirements (</w:t>
      </w:r>
      <w:r w:rsidR="00B856D6">
        <w:rPr>
          <w:rFonts w:ascii="Calibri" w:hAnsi="Calibri" w:cs="Arial"/>
          <w:sz w:val="22"/>
          <w:szCs w:val="22"/>
        </w:rPr>
        <w:t xml:space="preserve">including </w:t>
      </w:r>
      <w:r w:rsidR="006C1779">
        <w:rPr>
          <w:rFonts w:ascii="Calibri" w:hAnsi="Calibri" w:cs="Arial"/>
          <w:sz w:val="22"/>
          <w:szCs w:val="22"/>
        </w:rPr>
        <w:t>both product number and source)</w:t>
      </w:r>
    </w:p>
    <w:p w14:paraId="00FFC9A8" w14:textId="77777777" w:rsidR="006F7A30" w:rsidRPr="00813271" w:rsidRDefault="006F7A30" w:rsidP="00813271">
      <w:pPr>
        <w:pStyle w:val="BodyText"/>
        <w:ind w:left="1080"/>
        <w:rPr>
          <w:rFonts w:ascii="Calibri" w:hAnsi="Calibri" w:cs="Arial"/>
          <w:sz w:val="22"/>
          <w:szCs w:val="22"/>
        </w:rPr>
      </w:pPr>
      <w:r w:rsidRPr="00813271">
        <w:rPr>
          <w:rFonts w:ascii="Calibri" w:hAnsi="Calibri"/>
          <w:sz w:val="22"/>
          <w:szCs w:val="22"/>
        </w:rPr>
        <w:t>If Buyer</w:t>
      </w:r>
      <w:r w:rsidR="00601511" w:rsidRPr="00813271">
        <w:rPr>
          <w:rFonts w:ascii="Calibri" w:hAnsi="Calibri"/>
          <w:sz w:val="22"/>
          <w:szCs w:val="22"/>
        </w:rPr>
        <w:t xml:space="preserve"> </w:t>
      </w:r>
      <w:r w:rsidRPr="00813271">
        <w:rPr>
          <w:rFonts w:ascii="Calibri" w:hAnsi="Calibri"/>
          <w:sz w:val="22"/>
          <w:szCs w:val="22"/>
        </w:rPr>
        <w:t xml:space="preserve">requests the certification package, Seller shall provide the certification package within </w:t>
      </w:r>
      <w:r w:rsidR="00C01140" w:rsidRPr="00813271">
        <w:rPr>
          <w:rFonts w:ascii="Calibri" w:hAnsi="Calibri"/>
          <w:sz w:val="22"/>
          <w:szCs w:val="22"/>
        </w:rPr>
        <w:t>two (</w:t>
      </w:r>
      <w:r w:rsidRPr="00813271">
        <w:rPr>
          <w:rFonts w:ascii="Calibri" w:hAnsi="Calibri"/>
          <w:sz w:val="22"/>
          <w:szCs w:val="22"/>
        </w:rPr>
        <w:t>2</w:t>
      </w:r>
      <w:r w:rsidR="00C01140" w:rsidRPr="00813271">
        <w:rPr>
          <w:rFonts w:ascii="Calibri" w:hAnsi="Calibri"/>
          <w:sz w:val="22"/>
          <w:szCs w:val="22"/>
        </w:rPr>
        <w:t>)</w:t>
      </w:r>
      <w:r w:rsidRPr="00813271">
        <w:rPr>
          <w:rFonts w:ascii="Calibri" w:hAnsi="Calibri"/>
          <w:sz w:val="22"/>
          <w:szCs w:val="22"/>
        </w:rPr>
        <w:t xml:space="preserve"> working days</w:t>
      </w:r>
      <w:r w:rsidR="00C01140" w:rsidRPr="00813271">
        <w:rPr>
          <w:rFonts w:ascii="Calibri" w:hAnsi="Calibri"/>
          <w:sz w:val="22"/>
          <w:szCs w:val="22"/>
        </w:rPr>
        <w:t xml:space="preserve"> of the request</w:t>
      </w:r>
      <w:r w:rsidRPr="00813271">
        <w:rPr>
          <w:rFonts w:ascii="Calibri" w:hAnsi="Calibri" w:cs="Arial"/>
          <w:sz w:val="22"/>
          <w:szCs w:val="22"/>
        </w:rPr>
        <w:t>.</w:t>
      </w:r>
    </w:p>
    <w:p w14:paraId="6FE7E8BA" w14:textId="77777777" w:rsidR="00C206D7" w:rsidRPr="00856B50" w:rsidRDefault="00C030D2" w:rsidP="00BA3AC3">
      <w:pPr>
        <w:pStyle w:val="Heading3"/>
        <w:numPr>
          <w:ilvl w:val="0"/>
          <w:numId w:val="0"/>
        </w:numPr>
        <w:ind w:left="720"/>
        <w:rPr>
          <w:rFonts w:ascii="Calibri" w:hAnsi="Calibri"/>
          <w:sz w:val="20"/>
          <w:szCs w:val="20"/>
        </w:rPr>
      </w:pPr>
      <w:bookmarkStart w:id="92" w:name="_QS008B.__Certification"/>
      <w:bookmarkStart w:id="93" w:name="_QS009B.__Certification"/>
      <w:bookmarkStart w:id="94" w:name="_Toc17352244"/>
      <w:bookmarkStart w:id="95" w:name="_Toc86056042"/>
      <w:bookmarkEnd w:id="92"/>
      <w:bookmarkEnd w:id="93"/>
      <w:r w:rsidRPr="00856B50">
        <w:rPr>
          <w:rFonts w:ascii="Calibri" w:hAnsi="Calibri"/>
          <w:sz w:val="20"/>
          <w:szCs w:val="20"/>
        </w:rPr>
        <w:t>QS00</w:t>
      </w:r>
      <w:r w:rsidR="00A052CB">
        <w:rPr>
          <w:rFonts w:ascii="Calibri" w:hAnsi="Calibri"/>
          <w:sz w:val="20"/>
          <w:szCs w:val="20"/>
        </w:rPr>
        <w:t>9</w:t>
      </w:r>
      <w:r w:rsidR="000C297A">
        <w:rPr>
          <w:rFonts w:ascii="Calibri" w:hAnsi="Calibri"/>
          <w:sz w:val="20"/>
          <w:szCs w:val="20"/>
        </w:rPr>
        <w:t>B</w:t>
      </w:r>
      <w:r w:rsidR="00365444" w:rsidRPr="00856B50">
        <w:rPr>
          <w:rFonts w:ascii="Calibri" w:hAnsi="Calibri"/>
          <w:sz w:val="20"/>
          <w:szCs w:val="20"/>
        </w:rPr>
        <w:t>.</w:t>
      </w:r>
      <w:r w:rsidR="00C206D7" w:rsidRPr="00856B50">
        <w:rPr>
          <w:rFonts w:ascii="Calibri" w:hAnsi="Calibri"/>
          <w:sz w:val="20"/>
          <w:szCs w:val="20"/>
        </w:rPr>
        <w:t xml:space="preserve">  </w:t>
      </w:r>
      <w:r w:rsidR="00C206D7" w:rsidRPr="00856B50">
        <w:rPr>
          <w:rFonts w:ascii="Calibri" w:hAnsi="Calibri"/>
          <w:sz w:val="20"/>
          <w:szCs w:val="20"/>
          <w:u w:val="single"/>
        </w:rPr>
        <w:t>Certification of Material(s)</w:t>
      </w:r>
      <w:r w:rsidR="009263B1">
        <w:rPr>
          <w:rFonts w:ascii="Calibri" w:hAnsi="Calibri"/>
          <w:sz w:val="20"/>
          <w:szCs w:val="20"/>
          <w:u w:val="single"/>
        </w:rPr>
        <w:t>:</w:t>
      </w:r>
      <w:r w:rsidR="00C206D7" w:rsidRPr="00856B50">
        <w:rPr>
          <w:rFonts w:ascii="Calibri" w:hAnsi="Calibri"/>
          <w:sz w:val="20"/>
          <w:szCs w:val="20"/>
          <w:u w:val="single"/>
        </w:rPr>
        <w:t xml:space="preserve"> </w:t>
      </w:r>
      <w:r w:rsidR="00A11C06">
        <w:rPr>
          <w:rFonts w:ascii="Calibri" w:hAnsi="Calibri"/>
          <w:sz w:val="20"/>
          <w:szCs w:val="20"/>
          <w:u w:val="single"/>
        </w:rPr>
        <w:t>Metallic Materials</w:t>
      </w:r>
      <w:r w:rsidR="0086508C">
        <w:rPr>
          <w:rFonts w:ascii="Calibri" w:hAnsi="Calibri"/>
          <w:sz w:val="20"/>
          <w:szCs w:val="20"/>
          <w:u w:val="single"/>
        </w:rPr>
        <w:t xml:space="preserve"> (except Titanium)</w:t>
      </w:r>
      <w:r w:rsidR="009263B1">
        <w:rPr>
          <w:rFonts w:ascii="Calibri" w:hAnsi="Calibri"/>
          <w:sz w:val="20"/>
          <w:szCs w:val="20"/>
          <w:u w:val="single"/>
        </w:rPr>
        <w:t>;</w:t>
      </w:r>
      <w:r>
        <w:rPr>
          <w:rFonts w:ascii="Calibri" w:hAnsi="Calibri"/>
          <w:sz w:val="20"/>
          <w:szCs w:val="20"/>
          <w:u w:val="single"/>
        </w:rPr>
        <w:t xml:space="preserve"> Submission</w:t>
      </w:r>
      <w:bookmarkEnd w:id="94"/>
      <w:bookmarkEnd w:id="95"/>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A3AC3" w:rsidRPr="00102226" w14:paraId="332A8EDC" w14:textId="77777777" w:rsidTr="009629A0">
        <w:tc>
          <w:tcPr>
            <w:tcW w:w="8748" w:type="dxa"/>
            <w:shd w:val="clear" w:color="auto" w:fill="auto"/>
          </w:tcPr>
          <w:p w14:paraId="2ED81857" w14:textId="77777777" w:rsidR="00BA3AC3" w:rsidRPr="00102226" w:rsidRDefault="00BA3AC3" w:rsidP="00C01140">
            <w:pPr>
              <w:pStyle w:val="BodyText"/>
              <w:ind w:left="0"/>
              <w:rPr>
                <w:rFonts w:ascii="Calibri" w:hAnsi="Calibri" w:cs="Arial"/>
                <w:sz w:val="20"/>
                <w:szCs w:val="20"/>
              </w:rPr>
            </w:pPr>
            <w:r w:rsidRPr="00102226">
              <w:rPr>
                <w:rFonts w:ascii="Calibri" w:hAnsi="Calibri"/>
                <w:i/>
                <w:sz w:val="18"/>
                <w:szCs w:val="18"/>
              </w:rPr>
              <w:t>BACKGROUND:</w:t>
            </w:r>
            <w:r w:rsidR="00C030D2">
              <w:rPr>
                <w:rFonts w:ascii="Calibri" w:hAnsi="Calibri"/>
                <w:i/>
                <w:sz w:val="18"/>
                <w:szCs w:val="18"/>
              </w:rPr>
              <w:t xml:space="preserve"> </w:t>
            </w:r>
            <w:r w:rsidR="00430001">
              <w:rPr>
                <w:rFonts w:ascii="Calibri" w:hAnsi="Calibri"/>
                <w:i/>
                <w:sz w:val="18"/>
                <w:szCs w:val="18"/>
              </w:rPr>
              <w:t>Material certifications are requested when material spec</w:t>
            </w:r>
            <w:r w:rsidR="00657F7E">
              <w:rPr>
                <w:rFonts w:ascii="Calibri" w:hAnsi="Calibri"/>
                <w:i/>
                <w:sz w:val="18"/>
                <w:szCs w:val="18"/>
              </w:rPr>
              <w:t>i</w:t>
            </w:r>
            <w:r w:rsidR="00430001">
              <w:rPr>
                <w:rFonts w:ascii="Calibri" w:hAnsi="Calibri"/>
                <w:i/>
                <w:sz w:val="18"/>
                <w:szCs w:val="18"/>
              </w:rPr>
              <w:t xml:space="preserve">fications are key to the product.  </w:t>
            </w:r>
            <w:r w:rsidR="00A845E2" w:rsidRPr="00D44A7B">
              <w:rPr>
                <w:rFonts w:ascii="Calibri" w:hAnsi="Calibri"/>
                <w:i/>
                <w:sz w:val="18"/>
                <w:szCs w:val="18"/>
              </w:rPr>
              <w:t xml:space="preserve">This Q-Clause is notification that </w:t>
            </w:r>
            <w:r w:rsidR="00C01140">
              <w:rPr>
                <w:rFonts w:ascii="Calibri" w:hAnsi="Calibri"/>
                <w:i/>
                <w:sz w:val="18"/>
                <w:szCs w:val="18"/>
              </w:rPr>
              <w:t xml:space="preserve">delivery to </w:t>
            </w:r>
            <w:r w:rsidR="00DB5E7D">
              <w:rPr>
                <w:rFonts w:ascii="Calibri" w:hAnsi="Calibri"/>
                <w:i/>
                <w:sz w:val="18"/>
                <w:szCs w:val="18"/>
              </w:rPr>
              <w:t xml:space="preserve">Buyer </w:t>
            </w:r>
            <w:r w:rsidR="00C01140">
              <w:rPr>
                <w:rFonts w:ascii="Calibri" w:hAnsi="Calibri"/>
                <w:i/>
                <w:sz w:val="18"/>
                <w:szCs w:val="18"/>
              </w:rPr>
              <w:t xml:space="preserve">of </w:t>
            </w:r>
            <w:r w:rsidR="00A845E2" w:rsidRPr="00D44A7B">
              <w:rPr>
                <w:rFonts w:ascii="Calibri" w:hAnsi="Calibri"/>
                <w:i/>
                <w:sz w:val="18"/>
                <w:szCs w:val="18"/>
              </w:rPr>
              <w:t>a Certification of Material is required</w:t>
            </w:r>
            <w:r w:rsidR="00A845E2">
              <w:rPr>
                <w:rFonts w:ascii="Calibri" w:hAnsi="Calibri"/>
                <w:i/>
                <w:sz w:val="18"/>
                <w:szCs w:val="18"/>
              </w:rPr>
              <w:t xml:space="preserve"> </w:t>
            </w:r>
            <w:r w:rsidR="00061700">
              <w:rPr>
                <w:rFonts w:ascii="Calibri" w:hAnsi="Calibri"/>
                <w:i/>
                <w:sz w:val="18"/>
                <w:szCs w:val="18"/>
              </w:rPr>
              <w:t>to be</w:t>
            </w:r>
            <w:r w:rsidR="00A845E2" w:rsidRPr="00D44A7B">
              <w:rPr>
                <w:rFonts w:ascii="Calibri" w:hAnsi="Calibri"/>
                <w:i/>
                <w:sz w:val="18"/>
                <w:szCs w:val="18"/>
              </w:rPr>
              <w:t xml:space="preserve"> submitted with the parts.  The certification package </w:t>
            </w:r>
            <w:r w:rsidR="00C01140">
              <w:rPr>
                <w:rFonts w:ascii="Calibri" w:hAnsi="Calibri"/>
                <w:i/>
                <w:sz w:val="18"/>
                <w:szCs w:val="18"/>
              </w:rPr>
              <w:t>will</w:t>
            </w:r>
            <w:r w:rsidR="00623206">
              <w:rPr>
                <w:rFonts w:ascii="Calibri" w:hAnsi="Calibri"/>
                <w:i/>
                <w:sz w:val="18"/>
                <w:szCs w:val="18"/>
              </w:rPr>
              <w:t xml:space="preserve"> be</w:t>
            </w:r>
            <w:r w:rsidR="00A845E2" w:rsidRPr="00D44A7B">
              <w:rPr>
                <w:rFonts w:ascii="Calibri" w:hAnsi="Calibri"/>
                <w:i/>
                <w:sz w:val="18"/>
                <w:szCs w:val="18"/>
              </w:rPr>
              <w:t xml:space="preserve"> </w:t>
            </w:r>
            <w:r w:rsidR="00A845E2">
              <w:rPr>
                <w:rFonts w:ascii="Calibri" w:hAnsi="Calibri"/>
                <w:i/>
                <w:sz w:val="18"/>
                <w:szCs w:val="18"/>
              </w:rPr>
              <w:t xml:space="preserve">submitted with each shipment and </w:t>
            </w:r>
            <w:r w:rsidR="00C01140">
              <w:rPr>
                <w:rFonts w:ascii="Calibri" w:hAnsi="Calibri"/>
                <w:i/>
                <w:sz w:val="18"/>
                <w:szCs w:val="18"/>
              </w:rPr>
              <w:t>wil</w:t>
            </w:r>
            <w:r w:rsidR="00623206">
              <w:rPr>
                <w:rFonts w:ascii="Calibri" w:hAnsi="Calibri"/>
                <w:i/>
                <w:sz w:val="18"/>
                <w:szCs w:val="18"/>
              </w:rPr>
              <w:t>l</w:t>
            </w:r>
            <w:r w:rsidR="00A845E2">
              <w:rPr>
                <w:rFonts w:ascii="Calibri" w:hAnsi="Calibri"/>
                <w:i/>
                <w:sz w:val="18"/>
                <w:szCs w:val="18"/>
              </w:rPr>
              <w:t xml:space="preserve"> </w:t>
            </w:r>
            <w:r w:rsidR="00623206">
              <w:rPr>
                <w:rFonts w:ascii="Calibri" w:hAnsi="Calibri"/>
                <w:i/>
                <w:sz w:val="18"/>
                <w:szCs w:val="18"/>
              </w:rPr>
              <w:t xml:space="preserve">also be </w:t>
            </w:r>
            <w:r w:rsidR="00A845E2">
              <w:rPr>
                <w:rFonts w:ascii="Calibri" w:hAnsi="Calibri"/>
                <w:i/>
                <w:sz w:val="18"/>
                <w:szCs w:val="18"/>
              </w:rPr>
              <w:t>retained</w:t>
            </w:r>
            <w:r w:rsidR="00A845E2" w:rsidRPr="00D44A7B">
              <w:rPr>
                <w:rFonts w:ascii="Calibri" w:hAnsi="Calibri"/>
                <w:i/>
                <w:sz w:val="18"/>
                <w:szCs w:val="18"/>
              </w:rPr>
              <w:t xml:space="preserve"> by Seller</w:t>
            </w:r>
            <w:r w:rsidR="00623206">
              <w:rPr>
                <w:rFonts w:ascii="Calibri" w:hAnsi="Calibri"/>
                <w:i/>
                <w:sz w:val="18"/>
                <w:szCs w:val="18"/>
              </w:rPr>
              <w:t xml:space="preserve">.  </w:t>
            </w:r>
            <w:r w:rsidR="00A845E2">
              <w:rPr>
                <w:rFonts w:ascii="Calibri" w:hAnsi="Calibri"/>
                <w:i/>
                <w:sz w:val="18"/>
                <w:szCs w:val="18"/>
              </w:rPr>
              <w:t xml:space="preserve"> This applies to parts, components of sub-assemblies, and assemblies as defined on the </w:t>
            </w:r>
            <w:r w:rsidR="00DB5E7D">
              <w:rPr>
                <w:rFonts w:ascii="Calibri" w:hAnsi="Calibri"/>
                <w:i/>
                <w:sz w:val="18"/>
                <w:szCs w:val="18"/>
              </w:rPr>
              <w:t xml:space="preserve">Buyer </w:t>
            </w:r>
            <w:r w:rsidR="00A845E2">
              <w:rPr>
                <w:rFonts w:ascii="Calibri" w:hAnsi="Calibri"/>
                <w:i/>
                <w:sz w:val="18"/>
                <w:szCs w:val="18"/>
              </w:rPr>
              <w:t xml:space="preserve">drawings, BOMs, and </w:t>
            </w:r>
            <w:r w:rsidR="006F6F89">
              <w:rPr>
                <w:rFonts w:ascii="Calibri" w:hAnsi="Calibri"/>
                <w:i/>
                <w:sz w:val="18"/>
                <w:szCs w:val="18"/>
              </w:rPr>
              <w:t xml:space="preserve">applicable </w:t>
            </w:r>
            <w:r w:rsidR="00A845E2">
              <w:rPr>
                <w:rFonts w:ascii="Calibri" w:hAnsi="Calibri"/>
                <w:i/>
                <w:sz w:val="18"/>
                <w:szCs w:val="18"/>
              </w:rPr>
              <w:t>specifications</w:t>
            </w:r>
            <w:r w:rsidR="006F6F89">
              <w:rPr>
                <w:rFonts w:ascii="Calibri" w:hAnsi="Calibri"/>
                <w:i/>
                <w:sz w:val="18"/>
                <w:szCs w:val="18"/>
              </w:rPr>
              <w:t xml:space="preserve"> used in the completion of </w:t>
            </w:r>
            <w:r w:rsidR="00C01140">
              <w:rPr>
                <w:rFonts w:ascii="Calibri" w:hAnsi="Calibri"/>
                <w:i/>
                <w:sz w:val="18"/>
                <w:szCs w:val="18"/>
              </w:rPr>
              <w:t>the PO</w:t>
            </w:r>
            <w:r w:rsidR="00A845E2">
              <w:rPr>
                <w:rFonts w:ascii="Calibri" w:hAnsi="Calibri"/>
                <w:i/>
                <w:sz w:val="18"/>
                <w:szCs w:val="18"/>
              </w:rPr>
              <w:t>.</w:t>
            </w:r>
          </w:p>
        </w:tc>
      </w:tr>
    </w:tbl>
    <w:p w14:paraId="02B74BD1" w14:textId="595F3A40" w:rsidR="00A845E2" w:rsidRPr="000779D1" w:rsidRDefault="00BD7CAC" w:rsidP="00A845E2">
      <w:pPr>
        <w:pStyle w:val="BodyText"/>
        <w:rPr>
          <w:rFonts w:ascii="Calibri" w:hAnsi="Calibri" w:cs="Arial"/>
          <w:sz w:val="22"/>
          <w:szCs w:val="22"/>
        </w:rPr>
      </w:pPr>
      <w:r>
        <w:rPr>
          <w:rFonts w:ascii="Calibri" w:hAnsi="Calibri" w:cs="Arial"/>
          <w:sz w:val="22"/>
          <w:szCs w:val="22"/>
        </w:rPr>
        <w:t xml:space="preserve">Buyer requirements documentation may specify raw materials.  </w:t>
      </w:r>
      <w:r w:rsidR="00A845E2" w:rsidRPr="000779D1">
        <w:rPr>
          <w:rFonts w:ascii="Calibri" w:hAnsi="Calibri" w:cs="Arial"/>
          <w:sz w:val="22"/>
          <w:szCs w:val="22"/>
        </w:rPr>
        <w:t xml:space="preserve">Seller </w:t>
      </w:r>
      <w:r w:rsidR="00C01140" w:rsidRPr="000779D1">
        <w:rPr>
          <w:rFonts w:ascii="Calibri" w:hAnsi="Calibri" w:cs="Arial"/>
          <w:sz w:val="22"/>
          <w:szCs w:val="22"/>
        </w:rPr>
        <w:t xml:space="preserve">shall </w:t>
      </w:r>
      <w:r w:rsidR="00A845E2" w:rsidRPr="000779D1">
        <w:rPr>
          <w:rFonts w:ascii="Calibri" w:hAnsi="Calibri" w:cs="Arial"/>
          <w:sz w:val="22"/>
          <w:szCs w:val="22"/>
        </w:rPr>
        <w:t xml:space="preserve">collect, retain, and submit </w:t>
      </w:r>
      <w:r w:rsidR="00C01140" w:rsidRPr="000779D1">
        <w:rPr>
          <w:rFonts w:ascii="Calibri" w:hAnsi="Calibri" w:cs="Arial"/>
          <w:sz w:val="22"/>
          <w:szCs w:val="22"/>
        </w:rPr>
        <w:t xml:space="preserve">a copy of its </w:t>
      </w:r>
      <w:r w:rsidR="00A845E2" w:rsidRPr="000779D1">
        <w:rPr>
          <w:rFonts w:ascii="Calibri" w:hAnsi="Calibri" w:cs="Arial"/>
          <w:sz w:val="22"/>
          <w:szCs w:val="22"/>
        </w:rPr>
        <w:t>certification</w:t>
      </w:r>
      <w:r w:rsidR="00C01140" w:rsidRPr="000779D1">
        <w:rPr>
          <w:rFonts w:ascii="Calibri" w:hAnsi="Calibri" w:cs="Arial"/>
          <w:sz w:val="22"/>
          <w:szCs w:val="22"/>
        </w:rPr>
        <w:t xml:space="preserve"> record</w:t>
      </w:r>
      <w:r w:rsidR="00A845E2" w:rsidRPr="000779D1">
        <w:rPr>
          <w:rFonts w:ascii="Calibri" w:hAnsi="Calibri" w:cs="Arial"/>
          <w:sz w:val="22"/>
          <w:szCs w:val="22"/>
        </w:rPr>
        <w:t xml:space="preserve">s </w:t>
      </w:r>
      <w:r w:rsidR="00C01140" w:rsidRPr="000779D1">
        <w:rPr>
          <w:rFonts w:ascii="Calibri" w:hAnsi="Calibri" w:cs="Arial"/>
          <w:sz w:val="22"/>
          <w:szCs w:val="22"/>
        </w:rPr>
        <w:t xml:space="preserve">to </w:t>
      </w:r>
      <w:r w:rsidR="00DB5E7D" w:rsidRPr="000779D1">
        <w:rPr>
          <w:rFonts w:ascii="Calibri" w:hAnsi="Calibri"/>
          <w:sz w:val="22"/>
          <w:szCs w:val="22"/>
        </w:rPr>
        <w:t xml:space="preserve">Buyer </w:t>
      </w:r>
      <w:r w:rsidR="00A845E2" w:rsidRPr="000779D1">
        <w:rPr>
          <w:rFonts w:ascii="Calibri" w:hAnsi="Calibri" w:cs="Arial"/>
          <w:sz w:val="22"/>
          <w:szCs w:val="22"/>
        </w:rPr>
        <w:t xml:space="preserve">for </w:t>
      </w:r>
      <w:r>
        <w:rPr>
          <w:rFonts w:ascii="Calibri" w:hAnsi="Calibri" w:cs="Arial"/>
          <w:sz w:val="22"/>
          <w:szCs w:val="22"/>
        </w:rPr>
        <w:t>specified r</w:t>
      </w:r>
      <w:r w:rsidR="002C159E" w:rsidRPr="000779D1">
        <w:rPr>
          <w:rFonts w:ascii="Calibri" w:hAnsi="Calibri" w:cs="Arial"/>
          <w:sz w:val="22"/>
          <w:szCs w:val="22"/>
        </w:rPr>
        <w:t>aw</w:t>
      </w:r>
      <w:r>
        <w:rPr>
          <w:rFonts w:ascii="Calibri" w:hAnsi="Calibri" w:cs="Arial"/>
          <w:sz w:val="22"/>
          <w:szCs w:val="22"/>
        </w:rPr>
        <w:t xml:space="preserve"> </w:t>
      </w:r>
      <w:r w:rsidR="00A845E2" w:rsidRPr="000779D1">
        <w:rPr>
          <w:rFonts w:ascii="Calibri" w:hAnsi="Calibri" w:cs="Arial"/>
          <w:sz w:val="22"/>
          <w:szCs w:val="22"/>
        </w:rPr>
        <w:t>materials</w:t>
      </w:r>
      <w:r>
        <w:rPr>
          <w:rFonts w:ascii="Calibri" w:hAnsi="Calibri" w:cs="Arial"/>
          <w:sz w:val="22"/>
          <w:szCs w:val="22"/>
        </w:rPr>
        <w:t xml:space="preserve"> </w:t>
      </w:r>
      <w:r w:rsidR="00A845E2" w:rsidRPr="000779D1">
        <w:rPr>
          <w:rFonts w:ascii="Calibri" w:hAnsi="Calibri" w:cs="Arial"/>
          <w:sz w:val="22"/>
          <w:szCs w:val="22"/>
        </w:rPr>
        <w:t xml:space="preserve">used in the manufacturing of the purchased </w:t>
      </w:r>
      <w:r>
        <w:rPr>
          <w:rFonts w:ascii="Calibri" w:hAnsi="Calibri" w:cs="Arial"/>
          <w:sz w:val="22"/>
          <w:szCs w:val="22"/>
        </w:rPr>
        <w:t>product</w:t>
      </w:r>
      <w:r w:rsidR="00A845E2" w:rsidRPr="000779D1">
        <w:rPr>
          <w:rFonts w:ascii="Calibri" w:hAnsi="Calibri" w:cs="Arial"/>
          <w:sz w:val="22"/>
          <w:szCs w:val="22"/>
        </w:rPr>
        <w:t xml:space="preserve">.  If </w:t>
      </w:r>
      <w:r w:rsidR="00A845E2" w:rsidRPr="000779D1">
        <w:rPr>
          <w:rFonts w:ascii="Calibri" w:hAnsi="Calibri"/>
          <w:sz w:val="22"/>
          <w:szCs w:val="22"/>
        </w:rPr>
        <w:t xml:space="preserve">any </w:t>
      </w:r>
      <w:r>
        <w:rPr>
          <w:rFonts w:ascii="Calibri" w:hAnsi="Calibri"/>
          <w:sz w:val="22"/>
          <w:szCs w:val="22"/>
        </w:rPr>
        <w:t>subcomponents</w:t>
      </w:r>
      <w:r w:rsidR="00A845E2" w:rsidRPr="000779D1">
        <w:rPr>
          <w:rFonts w:ascii="Calibri" w:hAnsi="Calibri"/>
          <w:sz w:val="22"/>
          <w:szCs w:val="22"/>
        </w:rPr>
        <w:t xml:space="preserve"> used in the manufactur</w:t>
      </w:r>
      <w:r>
        <w:rPr>
          <w:rFonts w:ascii="Calibri" w:hAnsi="Calibri"/>
          <w:sz w:val="22"/>
          <w:szCs w:val="22"/>
        </w:rPr>
        <w:t>ing</w:t>
      </w:r>
      <w:r w:rsidR="00A845E2" w:rsidRPr="000779D1">
        <w:rPr>
          <w:rFonts w:ascii="Calibri" w:hAnsi="Calibri"/>
          <w:sz w:val="22"/>
          <w:szCs w:val="22"/>
        </w:rPr>
        <w:t xml:space="preserve"> of this </w:t>
      </w:r>
      <w:r>
        <w:rPr>
          <w:rFonts w:ascii="Calibri" w:hAnsi="Calibri"/>
          <w:sz w:val="22"/>
          <w:szCs w:val="22"/>
        </w:rPr>
        <w:t>product</w:t>
      </w:r>
      <w:r w:rsidR="00A845E2" w:rsidRPr="000779D1">
        <w:rPr>
          <w:rFonts w:ascii="Calibri" w:hAnsi="Calibri"/>
          <w:sz w:val="22"/>
          <w:szCs w:val="22"/>
        </w:rPr>
        <w:t xml:space="preserve"> are outsourced to Seller sub-tier suppliers, a certification from the sub-tier </w:t>
      </w:r>
      <w:r w:rsidR="00C01140" w:rsidRPr="000779D1">
        <w:rPr>
          <w:rFonts w:ascii="Calibri" w:hAnsi="Calibri"/>
          <w:sz w:val="22"/>
          <w:szCs w:val="22"/>
        </w:rPr>
        <w:t>s</w:t>
      </w:r>
      <w:r>
        <w:rPr>
          <w:rFonts w:ascii="Calibri" w:hAnsi="Calibri"/>
          <w:sz w:val="22"/>
          <w:szCs w:val="22"/>
        </w:rPr>
        <w:t>uppliers</w:t>
      </w:r>
      <w:r w:rsidR="00C01140" w:rsidRPr="000779D1">
        <w:rPr>
          <w:rFonts w:ascii="Calibri" w:hAnsi="Calibri"/>
          <w:sz w:val="22"/>
          <w:szCs w:val="22"/>
        </w:rPr>
        <w:t xml:space="preserve"> </w:t>
      </w:r>
      <w:r w:rsidR="00A845E2" w:rsidRPr="000779D1">
        <w:rPr>
          <w:rFonts w:ascii="Calibri" w:hAnsi="Calibri"/>
          <w:sz w:val="22"/>
          <w:szCs w:val="22"/>
        </w:rPr>
        <w:t xml:space="preserve">is to be collected, retained, and submitted with the </w:t>
      </w:r>
      <w:r w:rsidR="00E436CA">
        <w:rPr>
          <w:rFonts w:ascii="Calibri" w:hAnsi="Calibri"/>
          <w:sz w:val="22"/>
          <w:szCs w:val="22"/>
        </w:rPr>
        <w:t>S</w:t>
      </w:r>
      <w:r w:rsidR="00C01140" w:rsidRPr="000779D1">
        <w:rPr>
          <w:rFonts w:ascii="Calibri" w:hAnsi="Calibri"/>
          <w:sz w:val="22"/>
          <w:szCs w:val="22"/>
        </w:rPr>
        <w:t xml:space="preserve">eller’s </w:t>
      </w:r>
      <w:proofErr w:type="gramStart"/>
      <w:r w:rsidR="00A845E2" w:rsidRPr="000779D1">
        <w:rPr>
          <w:rFonts w:ascii="Calibri" w:hAnsi="Calibri"/>
          <w:sz w:val="22"/>
          <w:szCs w:val="22"/>
        </w:rPr>
        <w:t>top level</w:t>
      </w:r>
      <w:proofErr w:type="gramEnd"/>
      <w:r w:rsidR="00A845E2" w:rsidRPr="000779D1">
        <w:rPr>
          <w:rFonts w:ascii="Calibri" w:hAnsi="Calibri"/>
          <w:sz w:val="22"/>
          <w:szCs w:val="22"/>
        </w:rPr>
        <w:t xml:space="preserve"> certification.  </w:t>
      </w:r>
    </w:p>
    <w:p w14:paraId="4CE445C0" w14:textId="77777777" w:rsidR="0076105A" w:rsidRPr="000779D1" w:rsidRDefault="0076105A" w:rsidP="0076105A">
      <w:pPr>
        <w:pStyle w:val="BodyText"/>
        <w:rPr>
          <w:rFonts w:ascii="Calibri" w:hAnsi="Calibri" w:cs="Arial"/>
          <w:sz w:val="22"/>
          <w:szCs w:val="22"/>
        </w:rPr>
      </w:pPr>
      <w:r w:rsidRPr="000779D1">
        <w:rPr>
          <w:rFonts w:ascii="Calibri" w:hAnsi="Calibri" w:cs="Arial"/>
          <w:sz w:val="22"/>
          <w:szCs w:val="22"/>
        </w:rPr>
        <w:t>Certificates shall include:</w:t>
      </w:r>
    </w:p>
    <w:p w14:paraId="6C54B2C3" w14:textId="77777777" w:rsidR="0076105A" w:rsidRPr="000779D1" w:rsidRDefault="0076105A" w:rsidP="0076105A">
      <w:pPr>
        <w:pStyle w:val="BodyText"/>
        <w:numPr>
          <w:ilvl w:val="0"/>
          <w:numId w:val="25"/>
        </w:numPr>
        <w:rPr>
          <w:rFonts w:ascii="Calibri" w:hAnsi="Calibri" w:cs="Arial"/>
          <w:sz w:val="22"/>
          <w:szCs w:val="22"/>
        </w:rPr>
      </w:pPr>
      <w:r>
        <w:rPr>
          <w:rFonts w:ascii="Calibri" w:hAnsi="Calibri" w:cs="Arial"/>
          <w:sz w:val="22"/>
          <w:szCs w:val="22"/>
        </w:rPr>
        <w:t>For raw materials, m</w:t>
      </w:r>
      <w:r w:rsidRPr="000779D1">
        <w:rPr>
          <w:rFonts w:ascii="Calibri" w:hAnsi="Calibri" w:cs="Arial"/>
          <w:sz w:val="22"/>
          <w:szCs w:val="22"/>
        </w:rPr>
        <w:t xml:space="preserve">aterial chemical and physical characteristics as noted on the </w:t>
      </w:r>
      <w:r w:rsidRPr="000779D1">
        <w:rPr>
          <w:rFonts w:ascii="Calibri" w:hAnsi="Calibri"/>
          <w:sz w:val="22"/>
          <w:szCs w:val="22"/>
        </w:rPr>
        <w:t xml:space="preserve">Buyer </w:t>
      </w:r>
      <w:r w:rsidRPr="000779D1">
        <w:rPr>
          <w:rFonts w:ascii="Calibri" w:hAnsi="Calibri" w:cs="Arial"/>
          <w:sz w:val="22"/>
          <w:szCs w:val="22"/>
        </w:rPr>
        <w:lastRenderedPageBreak/>
        <w:t>drawing(s) and/or Bill of Materials (BOMs) with actual values recorded.</w:t>
      </w:r>
    </w:p>
    <w:p w14:paraId="085AD5C9" w14:textId="77777777" w:rsidR="0076105A" w:rsidRDefault="0076105A" w:rsidP="0076105A">
      <w:pPr>
        <w:pStyle w:val="BodyText"/>
        <w:numPr>
          <w:ilvl w:val="0"/>
          <w:numId w:val="25"/>
        </w:numPr>
        <w:rPr>
          <w:rFonts w:ascii="Calibri" w:hAnsi="Calibri" w:cs="Arial"/>
          <w:sz w:val="22"/>
          <w:szCs w:val="22"/>
        </w:rPr>
      </w:pPr>
      <w:r w:rsidRPr="000779D1">
        <w:rPr>
          <w:rFonts w:ascii="Calibri" w:hAnsi="Calibri" w:cs="Arial"/>
          <w:sz w:val="22"/>
          <w:szCs w:val="22"/>
        </w:rPr>
        <w:t xml:space="preserve">Process Specifications as noted on the </w:t>
      </w:r>
      <w:r w:rsidRPr="000779D1">
        <w:rPr>
          <w:rFonts w:ascii="Calibri" w:hAnsi="Calibri"/>
          <w:sz w:val="22"/>
          <w:szCs w:val="22"/>
        </w:rPr>
        <w:t xml:space="preserve">Buyer </w:t>
      </w:r>
      <w:r w:rsidRPr="000779D1">
        <w:rPr>
          <w:rFonts w:ascii="Calibri" w:hAnsi="Calibri" w:cs="Arial"/>
          <w:sz w:val="22"/>
          <w:szCs w:val="22"/>
        </w:rPr>
        <w:t>drawing(s) and/or BOM(s)</w:t>
      </w:r>
    </w:p>
    <w:p w14:paraId="1FC825B6" w14:textId="77777777" w:rsidR="0076105A" w:rsidRDefault="0076105A" w:rsidP="0076105A">
      <w:pPr>
        <w:pStyle w:val="BodyText"/>
        <w:numPr>
          <w:ilvl w:val="0"/>
          <w:numId w:val="25"/>
        </w:numPr>
        <w:rPr>
          <w:rFonts w:ascii="Calibri" w:hAnsi="Calibri" w:cs="Arial"/>
          <w:sz w:val="22"/>
          <w:szCs w:val="22"/>
        </w:rPr>
      </w:pPr>
      <w:r w:rsidRPr="00813271">
        <w:rPr>
          <w:rFonts w:ascii="Calibri" w:hAnsi="Calibri" w:cs="Arial"/>
          <w:sz w:val="22"/>
          <w:szCs w:val="22"/>
        </w:rPr>
        <w:t xml:space="preserve">Verification </w:t>
      </w:r>
      <w:r>
        <w:rPr>
          <w:rFonts w:ascii="Calibri" w:hAnsi="Calibri" w:cs="Arial"/>
          <w:sz w:val="22"/>
          <w:szCs w:val="22"/>
        </w:rPr>
        <w:t xml:space="preserve">the </w:t>
      </w:r>
      <w:r w:rsidRPr="00813271">
        <w:rPr>
          <w:rFonts w:ascii="Calibri" w:hAnsi="Calibri" w:cs="Arial"/>
          <w:sz w:val="22"/>
          <w:szCs w:val="22"/>
        </w:rPr>
        <w:t xml:space="preserve">specified </w:t>
      </w:r>
      <w:r>
        <w:rPr>
          <w:rFonts w:ascii="Calibri" w:hAnsi="Calibri" w:cs="Arial"/>
          <w:sz w:val="22"/>
          <w:szCs w:val="22"/>
        </w:rPr>
        <w:t>material(s)/subcomponent(s)</w:t>
      </w:r>
      <w:r w:rsidRPr="00813271">
        <w:rPr>
          <w:rFonts w:ascii="Calibri" w:hAnsi="Calibri" w:cs="Arial"/>
          <w:sz w:val="22"/>
          <w:szCs w:val="22"/>
        </w:rPr>
        <w:t xml:space="preserve"> </w:t>
      </w:r>
      <w:r>
        <w:rPr>
          <w:rFonts w:ascii="Calibri" w:hAnsi="Calibri" w:cs="Arial"/>
          <w:sz w:val="22"/>
          <w:szCs w:val="22"/>
        </w:rPr>
        <w:t>meet requirements (including both product number and source)</w:t>
      </w:r>
    </w:p>
    <w:p w14:paraId="5C5B789A" w14:textId="77777777" w:rsidR="00BE1C83" w:rsidRPr="000779D1" w:rsidRDefault="00BE1C83" w:rsidP="00D131CC">
      <w:pPr>
        <w:pStyle w:val="BodyText"/>
        <w:tabs>
          <w:tab w:val="clear" w:pos="1440"/>
          <w:tab w:val="left" w:pos="1080"/>
        </w:tabs>
        <w:rPr>
          <w:rFonts w:ascii="Calibri" w:hAnsi="Calibri" w:cs="Arial"/>
          <w:sz w:val="22"/>
          <w:szCs w:val="22"/>
        </w:rPr>
      </w:pPr>
    </w:p>
    <w:p w14:paraId="3C2EA2B5" w14:textId="4719BAA4" w:rsidR="006F6F89" w:rsidRPr="000779D1" w:rsidRDefault="006F6F89" w:rsidP="00A845E2">
      <w:pPr>
        <w:pStyle w:val="BodyText"/>
        <w:rPr>
          <w:rFonts w:ascii="Calibri" w:hAnsi="Calibri"/>
          <w:sz w:val="22"/>
          <w:szCs w:val="22"/>
        </w:rPr>
      </w:pPr>
      <w:r w:rsidRPr="000779D1">
        <w:rPr>
          <w:rStyle w:val="BodyTextIndent2Char"/>
          <w:rFonts w:ascii="Calibri" w:eastAsia="Calibri" w:hAnsi="Calibri"/>
          <w:sz w:val="22"/>
          <w:szCs w:val="22"/>
        </w:rPr>
        <w:t xml:space="preserve">If the drawing does not define a specific </w:t>
      </w:r>
      <w:r w:rsidR="002C159E" w:rsidRPr="000779D1">
        <w:rPr>
          <w:rStyle w:val="BodyTextIndent2Char"/>
          <w:rFonts w:ascii="Calibri" w:eastAsia="Calibri" w:hAnsi="Calibri"/>
          <w:sz w:val="22"/>
          <w:szCs w:val="22"/>
        </w:rPr>
        <w:t xml:space="preserve">raw </w:t>
      </w:r>
      <w:r w:rsidRPr="000779D1">
        <w:rPr>
          <w:rStyle w:val="BodyTextIndent2Char"/>
          <w:rFonts w:ascii="Calibri" w:eastAsia="Calibri" w:hAnsi="Calibri"/>
          <w:sz w:val="22"/>
          <w:szCs w:val="22"/>
        </w:rPr>
        <w:t xml:space="preserve">material specification, contact </w:t>
      </w:r>
      <w:r w:rsidR="000E7502" w:rsidRPr="000779D1">
        <w:rPr>
          <w:rFonts w:ascii="Calibri" w:hAnsi="Calibri"/>
          <w:color w:val="000000"/>
          <w:sz w:val="22"/>
          <w:szCs w:val="22"/>
          <w:lang w:val="en"/>
        </w:rPr>
        <w:t>Buyer</w:t>
      </w:r>
      <w:r w:rsidRPr="000779D1">
        <w:rPr>
          <w:rStyle w:val="BodyTextIndent2Char"/>
          <w:rFonts w:ascii="Calibri" w:eastAsia="Calibri" w:hAnsi="Calibri"/>
          <w:sz w:val="22"/>
          <w:szCs w:val="22"/>
        </w:rPr>
        <w:t xml:space="preserve"> for direction.</w:t>
      </w:r>
    </w:p>
    <w:p w14:paraId="6424CFC5" w14:textId="77777777" w:rsidR="00A845E2" w:rsidRPr="000779D1" w:rsidRDefault="00A845E2" w:rsidP="00A845E2">
      <w:pPr>
        <w:pStyle w:val="BodyText"/>
        <w:rPr>
          <w:rFonts w:ascii="Calibri" w:hAnsi="Calibri" w:cs="Arial"/>
          <w:sz w:val="22"/>
          <w:szCs w:val="22"/>
        </w:rPr>
      </w:pPr>
      <w:r w:rsidRPr="000779D1">
        <w:rPr>
          <w:rFonts w:ascii="Calibri" w:hAnsi="Calibri"/>
          <w:sz w:val="22"/>
          <w:szCs w:val="22"/>
        </w:rPr>
        <w:t xml:space="preserve">If </w:t>
      </w:r>
      <w:r w:rsidR="000E7502" w:rsidRPr="000779D1">
        <w:rPr>
          <w:rFonts w:ascii="Calibri" w:hAnsi="Calibri"/>
          <w:color w:val="000000"/>
          <w:sz w:val="22"/>
          <w:szCs w:val="22"/>
          <w:lang w:val="en"/>
        </w:rPr>
        <w:t>Buyer</w:t>
      </w:r>
      <w:r w:rsidR="00C01140" w:rsidRPr="000779D1">
        <w:rPr>
          <w:rFonts w:ascii="Calibri" w:hAnsi="Calibri"/>
          <w:sz w:val="22"/>
          <w:szCs w:val="22"/>
        </w:rPr>
        <w:t xml:space="preserve"> </w:t>
      </w:r>
      <w:r w:rsidRPr="000779D1">
        <w:rPr>
          <w:rFonts w:ascii="Calibri" w:hAnsi="Calibri"/>
          <w:sz w:val="22"/>
          <w:szCs w:val="22"/>
        </w:rPr>
        <w:t xml:space="preserve">requests the certification package after delivery, Seller shall provide the certification package within </w:t>
      </w:r>
      <w:r w:rsidR="00C01140" w:rsidRPr="000779D1">
        <w:rPr>
          <w:rFonts w:ascii="Calibri" w:hAnsi="Calibri"/>
          <w:sz w:val="22"/>
          <w:szCs w:val="22"/>
        </w:rPr>
        <w:t>two (</w:t>
      </w:r>
      <w:r w:rsidRPr="000779D1">
        <w:rPr>
          <w:rFonts w:ascii="Calibri" w:hAnsi="Calibri"/>
          <w:sz w:val="22"/>
          <w:szCs w:val="22"/>
        </w:rPr>
        <w:t>2</w:t>
      </w:r>
      <w:r w:rsidR="00C01140" w:rsidRPr="000779D1">
        <w:rPr>
          <w:rFonts w:ascii="Calibri" w:hAnsi="Calibri"/>
          <w:sz w:val="22"/>
          <w:szCs w:val="22"/>
        </w:rPr>
        <w:t xml:space="preserve">) </w:t>
      </w:r>
      <w:r w:rsidRPr="000779D1">
        <w:rPr>
          <w:rFonts w:ascii="Calibri" w:hAnsi="Calibri"/>
          <w:sz w:val="22"/>
          <w:szCs w:val="22"/>
        </w:rPr>
        <w:t>working days</w:t>
      </w:r>
      <w:r w:rsidR="00C01140" w:rsidRPr="000779D1">
        <w:rPr>
          <w:rFonts w:ascii="Calibri" w:hAnsi="Calibri"/>
          <w:sz w:val="22"/>
          <w:szCs w:val="22"/>
        </w:rPr>
        <w:t xml:space="preserve"> of the request</w:t>
      </w:r>
      <w:r w:rsidRPr="000779D1">
        <w:rPr>
          <w:rFonts w:ascii="Calibri" w:hAnsi="Calibri" w:cs="Arial"/>
          <w:sz w:val="22"/>
          <w:szCs w:val="22"/>
        </w:rPr>
        <w:t xml:space="preserve">.  Refer to Terms and Conditions for period </w:t>
      </w:r>
      <w:r w:rsidR="00C01140" w:rsidRPr="000779D1">
        <w:rPr>
          <w:rFonts w:ascii="Calibri" w:hAnsi="Calibri" w:cs="Arial"/>
          <w:sz w:val="22"/>
          <w:szCs w:val="22"/>
        </w:rPr>
        <w:t xml:space="preserve">required for record </w:t>
      </w:r>
      <w:r w:rsidRPr="000779D1">
        <w:rPr>
          <w:rFonts w:ascii="Calibri" w:hAnsi="Calibri" w:cs="Arial"/>
          <w:sz w:val="22"/>
          <w:szCs w:val="22"/>
        </w:rPr>
        <w:t>retention.</w:t>
      </w:r>
    </w:p>
    <w:p w14:paraId="7343A67C" w14:textId="77777777" w:rsidR="00C206D7" w:rsidRPr="00856B50" w:rsidRDefault="00C030D2" w:rsidP="003907A8">
      <w:pPr>
        <w:pStyle w:val="Heading3"/>
        <w:numPr>
          <w:ilvl w:val="0"/>
          <w:numId w:val="0"/>
        </w:numPr>
        <w:spacing w:after="0"/>
        <w:ind w:left="720"/>
        <w:rPr>
          <w:rFonts w:ascii="Calibri" w:hAnsi="Calibri"/>
          <w:sz w:val="20"/>
          <w:szCs w:val="20"/>
        </w:rPr>
      </w:pPr>
      <w:bookmarkStart w:id="96" w:name="_QS008C.__Certification"/>
      <w:bookmarkStart w:id="97" w:name="_QS009C.__Certification"/>
      <w:bookmarkStart w:id="98" w:name="_Toc17352245"/>
      <w:bookmarkStart w:id="99" w:name="_Toc86056043"/>
      <w:bookmarkEnd w:id="96"/>
      <w:bookmarkEnd w:id="97"/>
      <w:r w:rsidRPr="00856B50">
        <w:rPr>
          <w:rFonts w:ascii="Calibri" w:hAnsi="Calibri"/>
          <w:sz w:val="20"/>
          <w:szCs w:val="20"/>
        </w:rPr>
        <w:t>QS00</w:t>
      </w:r>
      <w:r w:rsidR="00A052CB">
        <w:rPr>
          <w:rFonts w:ascii="Calibri" w:hAnsi="Calibri"/>
          <w:sz w:val="20"/>
          <w:szCs w:val="20"/>
        </w:rPr>
        <w:t>9</w:t>
      </w:r>
      <w:r w:rsidR="000C297A">
        <w:rPr>
          <w:rFonts w:ascii="Calibri" w:hAnsi="Calibri"/>
          <w:sz w:val="20"/>
          <w:szCs w:val="20"/>
        </w:rPr>
        <w:t>C</w:t>
      </w:r>
      <w:r w:rsidR="00365444" w:rsidRPr="00856B50">
        <w:rPr>
          <w:rFonts w:ascii="Calibri" w:hAnsi="Calibri"/>
          <w:sz w:val="20"/>
          <w:szCs w:val="20"/>
        </w:rPr>
        <w:t>.</w:t>
      </w:r>
      <w:r w:rsidR="00C206D7" w:rsidRPr="00856B50">
        <w:rPr>
          <w:rFonts w:ascii="Calibri" w:hAnsi="Calibri"/>
          <w:sz w:val="20"/>
          <w:szCs w:val="20"/>
        </w:rPr>
        <w:t xml:space="preserve"> </w:t>
      </w:r>
      <w:r w:rsidR="00B875A9" w:rsidRPr="00856B50">
        <w:rPr>
          <w:rFonts w:ascii="Calibri" w:hAnsi="Calibri"/>
          <w:sz w:val="20"/>
          <w:szCs w:val="20"/>
        </w:rPr>
        <w:t xml:space="preserve"> </w:t>
      </w:r>
      <w:r w:rsidR="00C206D7" w:rsidRPr="00856B50">
        <w:rPr>
          <w:rFonts w:ascii="Calibri" w:hAnsi="Calibri"/>
          <w:sz w:val="20"/>
          <w:szCs w:val="20"/>
          <w:u w:val="single"/>
        </w:rPr>
        <w:t>Certification of Material(s)</w:t>
      </w:r>
      <w:r w:rsidR="009263B1">
        <w:rPr>
          <w:rFonts w:ascii="Calibri" w:hAnsi="Calibri"/>
          <w:sz w:val="20"/>
          <w:szCs w:val="20"/>
          <w:u w:val="single"/>
        </w:rPr>
        <w:t>:</w:t>
      </w:r>
      <w:r w:rsidR="00FD6DBF">
        <w:rPr>
          <w:rFonts w:ascii="Calibri" w:hAnsi="Calibri"/>
          <w:sz w:val="20"/>
          <w:szCs w:val="20"/>
          <w:u w:val="single"/>
        </w:rPr>
        <w:t xml:space="preserve">  </w:t>
      </w:r>
      <w:r w:rsidR="00F40D77" w:rsidRPr="00856B50">
        <w:rPr>
          <w:rFonts w:ascii="Calibri" w:hAnsi="Calibri"/>
          <w:sz w:val="20"/>
          <w:szCs w:val="20"/>
          <w:u w:val="single"/>
        </w:rPr>
        <w:t>Titanium</w:t>
      </w:r>
      <w:r w:rsidR="009263B1">
        <w:rPr>
          <w:rFonts w:ascii="Calibri" w:hAnsi="Calibri"/>
          <w:sz w:val="20"/>
          <w:szCs w:val="20"/>
          <w:u w:val="single"/>
        </w:rPr>
        <w:t>;</w:t>
      </w:r>
      <w:r w:rsidR="00A11C06">
        <w:rPr>
          <w:rFonts w:ascii="Calibri" w:hAnsi="Calibri"/>
          <w:sz w:val="20"/>
          <w:szCs w:val="20"/>
          <w:u w:val="single"/>
        </w:rPr>
        <w:t xml:space="preserve"> Submission</w:t>
      </w:r>
      <w:bookmarkEnd w:id="98"/>
      <w:bookmarkEnd w:id="99"/>
      <w:r>
        <w:rPr>
          <w:rFonts w:ascii="Calibri" w:hAnsi="Calibri"/>
          <w:sz w:val="20"/>
          <w:szCs w:val="20"/>
          <w:u w:val="single"/>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A3AC3" w:rsidRPr="00102226" w14:paraId="6E482360" w14:textId="77777777" w:rsidTr="009629A0">
        <w:tc>
          <w:tcPr>
            <w:tcW w:w="8748" w:type="dxa"/>
            <w:shd w:val="clear" w:color="auto" w:fill="auto"/>
          </w:tcPr>
          <w:p w14:paraId="0556CECC" w14:textId="2A588DA9" w:rsidR="00BA3AC3" w:rsidRPr="00102226" w:rsidRDefault="00BA3AC3" w:rsidP="002456D3">
            <w:pPr>
              <w:pStyle w:val="BodyText"/>
              <w:ind w:left="0"/>
              <w:rPr>
                <w:rStyle w:val="BodyTextIndent2Char"/>
                <w:rFonts w:ascii="Calibri" w:eastAsia="Calibri" w:hAnsi="Calibri"/>
                <w:sz w:val="20"/>
                <w:szCs w:val="20"/>
              </w:rPr>
            </w:pPr>
            <w:r w:rsidRPr="00102226">
              <w:rPr>
                <w:rFonts w:ascii="Calibri" w:hAnsi="Calibri"/>
                <w:i/>
                <w:sz w:val="18"/>
                <w:szCs w:val="18"/>
              </w:rPr>
              <w:t>BACKGROUND:</w:t>
            </w:r>
            <w:r w:rsidR="00A11C06">
              <w:rPr>
                <w:rFonts w:ascii="Calibri" w:hAnsi="Calibri"/>
                <w:i/>
                <w:sz w:val="18"/>
                <w:szCs w:val="18"/>
              </w:rPr>
              <w:t xml:space="preserve"> </w:t>
            </w:r>
            <w:r w:rsidR="00430001">
              <w:rPr>
                <w:rFonts w:ascii="Calibri" w:hAnsi="Calibri"/>
                <w:i/>
                <w:sz w:val="18"/>
                <w:szCs w:val="18"/>
              </w:rPr>
              <w:t>Material certifications are requested when material spec</w:t>
            </w:r>
            <w:r w:rsidR="00657F7E">
              <w:rPr>
                <w:rFonts w:ascii="Calibri" w:hAnsi="Calibri"/>
                <w:i/>
                <w:sz w:val="18"/>
                <w:szCs w:val="18"/>
              </w:rPr>
              <w:t>i</w:t>
            </w:r>
            <w:r w:rsidR="00430001">
              <w:rPr>
                <w:rFonts w:ascii="Calibri" w:hAnsi="Calibri"/>
                <w:i/>
                <w:sz w:val="18"/>
                <w:szCs w:val="18"/>
              </w:rPr>
              <w:t>fications are key to the product.  For titanium, the impact of the spec</w:t>
            </w:r>
            <w:r w:rsidR="00A9412F">
              <w:rPr>
                <w:rFonts w:ascii="Calibri" w:hAnsi="Calibri"/>
                <w:i/>
                <w:sz w:val="18"/>
                <w:szCs w:val="18"/>
              </w:rPr>
              <w:t>i</w:t>
            </w:r>
            <w:r w:rsidR="00430001">
              <w:rPr>
                <w:rFonts w:ascii="Calibri" w:hAnsi="Calibri"/>
                <w:i/>
                <w:sz w:val="18"/>
                <w:szCs w:val="18"/>
              </w:rPr>
              <w:t xml:space="preserve">fication limits </w:t>
            </w:r>
            <w:proofErr w:type="gramStart"/>
            <w:r w:rsidR="00430001">
              <w:rPr>
                <w:rFonts w:ascii="Calibri" w:hAnsi="Calibri"/>
                <w:i/>
                <w:sz w:val="18"/>
                <w:szCs w:val="18"/>
              </w:rPr>
              <w:t>are</w:t>
            </w:r>
            <w:proofErr w:type="gramEnd"/>
            <w:r w:rsidR="00430001">
              <w:rPr>
                <w:rFonts w:ascii="Calibri" w:hAnsi="Calibri"/>
                <w:i/>
                <w:sz w:val="18"/>
                <w:szCs w:val="18"/>
              </w:rPr>
              <w:t xml:space="preserve"> even more significant. </w:t>
            </w:r>
            <w:r w:rsidR="00430001" w:rsidRPr="00D44A7B">
              <w:rPr>
                <w:rFonts w:ascii="Calibri" w:hAnsi="Calibri"/>
                <w:i/>
                <w:sz w:val="18"/>
                <w:szCs w:val="18"/>
              </w:rPr>
              <w:t xml:space="preserve">This Q-Clause is notification that </w:t>
            </w:r>
            <w:r w:rsidR="00C01140">
              <w:rPr>
                <w:rFonts w:ascii="Calibri" w:hAnsi="Calibri"/>
                <w:i/>
                <w:sz w:val="18"/>
                <w:szCs w:val="18"/>
              </w:rPr>
              <w:t>deliver</w:t>
            </w:r>
            <w:r w:rsidR="002D34E2">
              <w:rPr>
                <w:rFonts w:ascii="Calibri" w:hAnsi="Calibri"/>
                <w:i/>
                <w:sz w:val="18"/>
                <w:szCs w:val="18"/>
              </w:rPr>
              <w:t>y</w:t>
            </w:r>
            <w:r w:rsidR="00C01140">
              <w:rPr>
                <w:rFonts w:ascii="Calibri" w:hAnsi="Calibri"/>
                <w:i/>
                <w:sz w:val="18"/>
                <w:szCs w:val="18"/>
              </w:rPr>
              <w:t xml:space="preserve"> to </w:t>
            </w:r>
            <w:r w:rsidR="00DB5E7D">
              <w:rPr>
                <w:rFonts w:ascii="Calibri" w:hAnsi="Calibri"/>
                <w:i/>
                <w:sz w:val="18"/>
                <w:szCs w:val="18"/>
              </w:rPr>
              <w:t xml:space="preserve">Buyer </w:t>
            </w:r>
            <w:r w:rsidR="00C01140">
              <w:rPr>
                <w:rFonts w:ascii="Calibri" w:hAnsi="Calibri"/>
                <w:i/>
                <w:sz w:val="18"/>
                <w:szCs w:val="18"/>
              </w:rPr>
              <w:t xml:space="preserve">of </w:t>
            </w:r>
            <w:r w:rsidR="00430001" w:rsidRPr="00D44A7B">
              <w:rPr>
                <w:rFonts w:ascii="Calibri" w:hAnsi="Calibri"/>
                <w:i/>
                <w:sz w:val="18"/>
                <w:szCs w:val="18"/>
              </w:rPr>
              <w:t>a Certification of Material is required</w:t>
            </w:r>
            <w:r w:rsidR="00430001">
              <w:rPr>
                <w:rFonts w:ascii="Calibri" w:hAnsi="Calibri"/>
                <w:i/>
                <w:sz w:val="18"/>
                <w:szCs w:val="18"/>
              </w:rPr>
              <w:t xml:space="preserve"> </w:t>
            </w:r>
            <w:r w:rsidR="00623206">
              <w:rPr>
                <w:rFonts w:ascii="Calibri" w:hAnsi="Calibri"/>
                <w:i/>
                <w:sz w:val="18"/>
                <w:szCs w:val="18"/>
              </w:rPr>
              <w:t>to be</w:t>
            </w:r>
            <w:r w:rsidR="00430001" w:rsidRPr="00D44A7B">
              <w:rPr>
                <w:rFonts w:ascii="Calibri" w:hAnsi="Calibri"/>
                <w:i/>
                <w:sz w:val="18"/>
                <w:szCs w:val="18"/>
              </w:rPr>
              <w:t xml:space="preserve"> submitted with the parts.  The certification package </w:t>
            </w:r>
            <w:r w:rsidR="00C01140">
              <w:rPr>
                <w:rFonts w:ascii="Calibri" w:hAnsi="Calibri"/>
                <w:i/>
                <w:sz w:val="18"/>
                <w:szCs w:val="18"/>
              </w:rPr>
              <w:t>will</w:t>
            </w:r>
            <w:r w:rsidR="00623206">
              <w:rPr>
                <w:rFonts w:ascii="Calibri" w:hAnsi="Calibri"/>
                <w:i/>
                <w:sz w:val="18"/>
                <w:szCs w:val="18"/>
              </w:rPr>
              <w:t xml:space="preserve"> be</w:t>
            </w:r>
            <w:r w:rsidR="00430001" w:rsidRPr="00D44A7B">
              <w:rPr>
                <w:rFonts w:ascii="Calibri" w:hAnsi="Calibri"/>
                <w:i/>
                <w:sz w:val="18"/>
                <w:szCs w:val="18"/>
              </w:rPr>
              <w:t xml:space="preserve"> </w:t>
            </w:r>
            <w:r w:rsidR="00430001">
              <w:rPr>
                <w:rFonts w:ascii="Calibri" w:hAnsi="Calibri"/>
                <w:i/>
                <w:sz w:val="18"/>
                <w:szCs w:val="18"/>
              </w:rPr>
              <w:t xml:space="preserve">submitted with each shipment and </w:t>
            </w:r>
            <w:r w:rsidR="00C01140">
              <w:rPr>
                <w:rFonts w:ascii="Calibri" w:hAnsi="Calibri"/>
                <w:i/>
                <w:sz w:val="18"/>
                <w:szCs w:val="18"/>
              </w:rPr>
              <w:t>will</w:t>
            </w:r>
            <w:r w:rsidR="00623206">
              <w:rPr>
                <w:rFonts w:ascii="Calibri" w:hAnsi="Calibri"/>
                <w:i/>
                <w:sz w:val="18"/>
                <w:szCs w:val="18"/>
              </w:rPr>
              <w:t xml:space="preserve"> also be</w:t>
            </w:r>
            <w:r w:rsidR="00430001">
              <w:rPr>
                <w:rFonts w:ascii="Calibri" w:hAnsi="Calibri"/>
                <w:i/>
                <w:sz w:val="18"/>
                <w:szCs w:val="18"/>
              </w:rPr>
              <w:t xml:space="preserve"> retained</w:t>
            </w:r>
            <w:r w:rsidR="00430001" w:rsidRPr="00D44A7B">
              <w:rPr>
                <w:rFonts w:ascii="Calibri" w:hAnsi="Calibri"/>
                <w:i/>
                <w:sz w:val="18"/>
                <w:szCs w:val="18"/>
              </w:rPr>
              <w:t xml:space="preserve"> by Seller</w:t>
            </w:r>
            <w:r w:rsidR="00623206">
              <w:rPr>
                <w:rFonts w:ascii="Calibri" w:hAnsi="Calibri"/>
                <w:i/>
                <w:sz w:val="18"/>
                <w:szCs w:val="18"/>
              </w:rPr>
              <w:t xml:space="preserve">. </w:t>
            </w:r>
            <w:r w:rsidR="00430001">
              <w:rPr>
                <w:rFonts w:ascii="Calibri" w:hAnsi="Calibri"/>
                <w:i/>
                <w:sz w:val="18"/>
                <w:szCs w:val="18"/>
              </w:rPr>
              <w:t xml:space="preserve">This applies to parts, components of sub-assemblies, and assemblies as defined on the </w:t>
            </w:r>
            <w:r w:rsidR="00DB5E7D">
              <w:rPr>
                <w:rFonts w:ascii="Calibri" w:hAnsi="Calibri"/>
                <w:i/>
                <w:sz w:val="18"/>
                <w:szCs w:val="18"/>
              </w:rPr>
              <w:t xml:space="preserve">Buyer </w:t>
            </w:r>
            <w:r w:rsidR="00430001">
              <w:rPr>
                <w:rFonts w:ascii="Calibri" w:hAnsi="Calibri"/>
                <w:i/>
                <w:sz w:val="18"/>
                <w:szCs w:val="18"/>
              </w:rPr>
              <w:t xml:space="preserve">drawings, BOMs, and applicable specifications used in the completion of </w:t>
            </w:r>
            <w:r w:rsidR="00C01140">
              <w:rPr>
                <w:rFonts w:ascii="Calibri" w:hAnsi="Calibri"/>
                <w:i/>
                <w:sz w:val="18"/>
                <w:szCs w:val="18"/>
              </w:rPr>
              <w:t>the PO</w:t>
            </w:r>
            <w:r w:rsidR="00430001">
              <w:rPr>
                <w:rFonts w:ascii="Calibri" w:hAnsi="Calibri"/>
                <w:i/>
                <w:sz w:val="18"/>
                <w:szCs w:val="18"/>
              </w:rPr>
              <w:t>.</w:t>
            </w:r>
            <w:r w:rsidR="002456D3">
              <w:rPr>
                <w:rFonts w:ascii="Calibri" w:hAnsi="Calibri"/>
                <w:i/>
                <w:sz w:val="18"/>
                <w:szCs w:val="18"/>
              </w:rPr>
              <w:t xml:space="preserve">  </w:t>
            </w:r>
            <w:r w:rsidR="002D34E2">
              <w:rPr>
                <w:rFonts w:ascii="Calibri" w:hAnsi="Calibri"/>
                <w:i/>
                <w:sz w:val="18"/>
                <w:szCs w:val="18"/>
              </w:rPr>
              <w:t xml:space="preserve">This clause does not apply to Titanium powder.  </w:t>
            </w:r>
            <w:r w:rsidR="002456D3">
              <w:rPr>
                <w:rFonts w:ascii="Calibri" w:hAnsi="Calibri"/>
                <w:i/>
                <w:sz w:val="18"/>
                <w:szCs w:val="18"/>
              </w:rPr>
              <w:t xml:space="preserve">For additional information, see </w:t>
            </w:r>
            <w:hyperlink w:anchor="_DEFINITions" w:history="1">
              <w:r w:rsidR="002456D3" w:rsidRPr="002456D3">
                <w:rPr>
                  <w:rStyle w:val="Hyperlink"/>
                  <w:rFonts w:ascii="Calibri" w:hAnsi="Calibri"/>
                  <w:i/>
                  <w:sz w:val="18"/>
                  <w:szCs w:val="18"/>
                </w:rPr>
                <w:t>Definitions Section</w:t>
              </w:r>
            </w:hyperlink>
            <w:r w:rsidR="002456D3">
              <w:rPr>
                <w:rFonts w:ascii="Calibri" w:hAnsi="Calibri"/>
                <w:i/>
                <w:sz w:val="18"/>
                <w:szCs w:val="18"/>
              </w:rPr>
              <w:t xml:space="preserve"> for definitions of different property types.</w:t>
            </w:r>
          </w:p>
        </w:tc>
      </w:tr>
    </w:tbl>
    <w:p w14:paraId="60820DB6" w14:textId="6651B339" w:rsidR="00F860CB" w:rsidRPr="000779D1" w:rsidRDefault="00F860CB" w:rsidP="003907A8">
      <w:pPr>
        <w:pStyle w:val="BodyText"/>
        <w:rPr>
          <w:rStyle w:val="BodyTextIndent2Char"/>
          <w:rFonts w:ascii="Calibri" w:eastAsia="Calibri" w:hAnsi="Calibri"/>
          <w:sz w:val="22"/>
          <w:szCs w:val="22"/>
        </w:rPr>
      </w:pPr>
      <w:r w:rsidRPr="000779D1">
        <w:rPr>
          <w:rStyle w:val="BodyTextIndent2Char"/>
          <w:rFonts w:ascii="Calibri" w:eastAsia="Calibri" w:hAnsi="Calibri"/>
          <w:sz w:val="22"/>
          <w:szCs w:val="22"/>
        </w:rPr>
        <w:t xml:space="preserve">Seller shall include with each shipment of </w:t>
      </w:r>
      <w:r w:rsidR="002D34E2">
        <w:rPr>
          <w:rStyle w:val="BodyTextIndent2Char"/>
          <w:rFonts w:ascii="Calibri" w:eastAsia="Calibri" w:hAnsi="Calibri"/>
          <w:sz w:val="22"/>
          <w:szCs w:val="22"/>
        </w:rPr>
        <w:t xml:space="preserve">the raw material and/or </w:t>
      </w:r>
      <w:r w:rsidRPr="000779D1">
        <w:rPr>
          <w:rStyle w:val="BodyTextIndent2Char"/>
          <w:rFonts w:ascii="Calibri" w:eastAsia="Calibri" w:hAnsi="Calibri"/>
          <w:sz w:val="22"/>
          <w:szCs w:val="22"/>
        </w:rPr>
        <w:t xml:space="preserve">end item product manufactured from Titanium material, an independent laboratory certified test report that states that </w:t>
      </w:r>
      <w:proofErr w:type="gramStart"/>
      <w:r w:rsidRPr="000779D1">
        <w:rPr>
          <w:rStyle w:val="BodyTextIndent2Char"/>
          <w:rFonts w:ascii="Calibri" w:eastAsia="Calibri" w:hAnsi="Calibri"/>
          <w:sz w:val="22"/>
          <w:szCs w:val="22"/>
        </w:rPr>
        <w:t>the</w:t>
      </w:r>
      <w:proofErr w:type="gramEnd"/>
      <w:r w:rsidRPr="000779D1">
        <w:rPr>
          <w:rStyle w:val="BodyTextIndent2Char"/>
          <w:rFonts w:ascii="Calibri" w:eastAsia="Calibri" w:hAnsi="Calibri"/>
          <w:sz w:val="22"/>
          <w:szCs w:val="22"/>
        </w:rPr>
        <w:t xml:space="preserve"> lot of material furnished has been tested, inspected, and found to be in compliance with the applicable material specifications</w:t>
      </w:r>
      <w:r w:rsidR="006F6F89" w:rsidRPr="000779D1">
        <w:rPr>
          <w:rStyle w:val="BodyTextIndent2Char"/>
          <w:rFonts w:ascii="Calibri" w:eastAsia="Calibri" w:hAnsi="Calibri"/>
          <w:sz w:val="22"/>
          <w:szCs w:val="22"/>
        </w:rPr>
        <w:t xml:space="preserve"> as defined on the </w:t>
      </w:r>
      <w:r w:rsidR="000E7502" w:rsidRPr="000779D1">
        <w:rPr>
          <w:rFonts w:ascii="Calibri" w:hAnsi="Calibri"/>
          <w:color w:val="000000"/>
          <w:sz w:val="22"/>
          <w:szCs w:val="22"/>
          <w:lang w:val="en"/>
        </w:rPr>
        <w:t>Buyer</w:t>
      </w:r>
      <w:r w:rsidR="006F6F89" w:rsidRPr="000779D1">
        <w:rPr>
          <w:rStyle w:val="BodyTextIndent2Char"/>
          <w:rFonts w:ascii="Calibri" w:eastAsia="Calibri" w:hAnsi="Calibri"/>
          <w:sz w:val="22"/>
          <w:szCs w:val="22"/>
        </w:rPr>
        <w:t xml:space="preserve"> drawing and/or BOM</w:t>
      </w:r>
      <w:r w:rsidRPr="000779D1">
        <w:rPr>
          <w:rStyle w:val="BodyTextIndent2Char"/>
          <w:rFonts w:ascii="Calibri" w:eastAsia="Calibri" w:hAnsi="Calibri"/>
          <w:sz w:val="22"/>
          <w:szCs w:val="22"/>
        </w:rPr>
        <w:t xml:space="preserve">.  The test report will list the specifications, including revision numbers or letters, to which the material has been tested and/or inspected and the material lot to which it applies.  The test report shall include quantitative limits for chemical, mechanical, </w:t>
      </w:r>
      <w:r w:rsidR="0071220C" w:rsidRPr="000779D1">
        <w:rPr>
          <w:rStyle w:val="BodyTextIndent2Char"/>
          <w:rFonts w:ascii="Calibri" w:eastAsia="Calibri" w:hAnsi="Calibri"/>
          <w:sz w:val="22"/>
          <w:szCs w:val="22"/>
        </w:rPr>
        <w:t xml:space="preserve">and </w:t>
      </w:r>
      <w:r w:rsidRPr="000779D1">
        <w:rPr>
          <w:rStyle w:val="BodyTextIndent2Char"/>
          <w:rFonts w:ascii="Calibri" w:eastAsia="Calibri" w:hAnsi="Calibri"/>
          <w:sz w:val="22"/>
          <w:szCs w:val="22"/>
        </w:rPr>
        <w:t>physical properties, and contain the actual test and/or inspection values obtained.</w:t>
      </w:r>
    </w:p>
    <w:p w14:paraId="7854F86C" w14:textId="4119F394" w:rsidR="006F6F89" w:rsidRPr="000779D1" w:rsidRDefault="006F6F89" w:rsidP="003907A8">
      <w:pPr>
        <w:pStyle w:val="BodyText"/>
        <w:rPr>
          <w:rStyle w:val="BodyTextIndent2Char"/>
          <w:rFonts w:ascii="Calibri" w:eastAsia="Calibri" w:hAnsi="Calibri"/>
          <w:sz w:val="22"/>
          <w:szCs w:val="22"/>
        </w:rPr>
      </w:pPr>
      <w:r w:rsidRPr="000779D1">
        <w:rPr>
          <w:rStyle w:val="BodyTextIndent2Char"/>
          <w:rFonts w:ascii="Calibri" w:eastAsia="Calibri" w:hAnsi="Calibri"/>
          <w:sz w:val="22"/>
          <w:szCs w:val="22"/>
        </w:rPr>
        <w:t xml:space="preserve">If the drawing does not define a specific titanium specification, contact </w:t>
      </w:r>
      <w:r w:rsidR="000E7502" w:rsidRPr="000779D1">
        <w:rPr>
          <w:rFonts w:ascii="Calibri" w:hAnsi="Calibri"/>
          <w:color w:val="000000"/>
          <w:sz w:val="22"/>
          <w:szCs w:val="22"/>
          <w:lang w:val="en"/>
        </w:rPr>
        <w:t>Buyer</w:t>
      </w:r>
      <w:r w:rsidRPr="000779D1">
        <w:rPr>
          <w:rStyle w:val="BodyTextIndent2Char"/>
          <w:rFonts w:ascii="Calibri" w:eastAsia="Calibri" w:hAnsi="Calibri"/>
          <w:sz w:val="22"/>
          <w:szCs w:val="22"/>
        </w:rPr>
        <w:t xml:space="preserve"> for direction.</w:t>
      </w:r>
    </w:p>
    <w:p w14:paraId="6ECB4A5B" w14:textId="77777777" w:rsidR="00B92B5B" w:rsidRPr="000779D1" w:rsidRDefault="00B92B5B" w:rsidP="003907A8">
      <w:pPr>
        <w:pStyle w:val="BodyText"/>
        <w:rPr>
          <w:rStyle w:val="BodyTextIndent2Char"/>
          <w:rFonts w:ascii="Calibri" w:eastAsia="Calibri" w:hAnsi="Calibri"/>
          <w:sz w:val="22"/>
          <w:szCs w:val="22"/>
        </w:rPr>
      </w:pPr>
      <w:r w:rsidRPr="000779D1">
        <w:rPr>
          <w:rFonts w:ascii="Calibri" w:hAnsi="Calibri" w:cs="Arial"/>
          <w:sz w:val="22"/>
          <w:szCs w:val="22"/>
        </w:rPr>
        <w:t xml:space="preserve">If a retained copy is requested, Seller shall provide the certification within </w:t>
      </w:r>
      <w:r w:rsidR="00C01140" w:rsidRPr="000779D1">
        <w:rPr>
          <w:rFonts w:ascii="Calibri" w:hAnsi="Calibri" w:cs="Arial"/>
          <w:sz w:val="22"/>
          <w:szCs w:val="22"/>
        </w:rPr>
        <w:t>two (</w:t>
      </w:r>
      <w:r w:rsidRPr="000779D1">
        <w:rPr>
          <w:rFonts w:ascii="Calibri" w:hAnsi="Calibri" w:cs="Arial"/>
          <w:sz w:val="22"/>
          <w:szCs w:val="22"/>
        </w:rPr>
        <w:t>2</w:t>
      </w:r>
      <w:r w:rsidR="00C01140" w:rsidRPr="000779D1">
        <w:rPr>
          <w:rFonts w:ascii="Calibri" w:hAnsi="Calibri" w:cs="Arial"/>
          <w:sz w:val="22"/>
          <w:szCs w:val="22"/>
        </w:rPr>
        <w:t>)</w:t>
      </w:r>
      <w:r w:rsidRPr="000779D1">
        <w:rPr>
          <w:rFonts w:ascii="Calibri" w:hAnsi="Calibri" w:cs="Arial"/>
          <w:sz w:val="22"/>
          <w:szCs w:val="22"/>
        </w:rPr>
        <w:t xml:space="preserve"> business days</w:t>
      </w:r>
      <w:r w:rsidR="00C01140" w:rsidRPr="000779D1">
        <w:rPr>
          <w:rFonts w:ascii="Calibri" w:hAnsi="Calibri" w:cs="Arial"/>
          <w:sz w:val="22"/>
          <w:szCs w:val="22"/>
        </w:rPr>
        <w:t xml:space="preserve"> of the request</w:t>
      </w:r>
      <w:r w:rsidRPr="000779D1">
        <w:rPr>
          <w:rFonts w:ascii="Calibri" w:hAnsi="Calibri" w:cs="Arial"/>
          <w:sz w:val="22"/>
          <w:szCs w:val="22"/>
        </w:rPr>
        <w:t>.</w:t>
      </w:r>
    </w:p>
    <w:p w14:paraId="07F08078" w14:textId="77777777" w:rsidR="00C206D7" w:rsidRPr="00856B50" w:rsidRDefault="00C030D2" w:rsidP="003907A8">
      <w:pPr>
        <w:pStyle w:val="Heading3"/>
        <w:numPr>
          <w:ilvl w:val="0"/>
          <w:numId w:val="0"/>
        </w:numPr>
        <w:spacing w:after="0"/>
        <w:ind w:left="720"/>
        <w:rPr>
          <w:rFonts w:ascii="Calibri" w:hAnsi="Calibri"/>
          <w:sz w:val="20"/>
          <w:szCs w:val="20"/>
          <w:u w:val="single"/>
        </w:rPr>
      </w:pPr>
      <w:bookmarkStart w:id="100" w:name="_QS008D.__Certification"/>
      <w:bookmarkStart w:id="101" w:name="_QS009D.__Certification"/>
      <w:bookmarkStart w:id="102" w:name="_Toc17352246"/>
      <w:bookmarkStart w:id="103" w:name="_Toc86056044"/>
      <w:bookmarkEnd w:id="100"/>
      <w:bookmarkEnd w:id="101"/>
      <w:r w:rsidRPr="00856B50">
        <w:rPr>
          <w:rFonts w:ascii="Calibri" w:hAnsi="Calibri"/>
          <w:sz w:val="20"/>
          <w:szCs w:val="20"/>
        </w:rPr>
        <w:t>QS00</w:t>
      </w:r>
      <w:r w:rsidR="00A052CB">
        <w:rPr>
          <w:rFonts w:ascii="Calibri" w:hAnsi="Calibri"/>
          <w:sz w:val="20"/>
          <w:szCs w:val="20"/>
        </w:rPr>
        <w:t>9</w:t>
      </w:r>
      <w:r w:rsidR="0086508C">
        <w:rPr>
          <w:rFonts w:ascii="Calibri" w:hAnsi="Calibri"/>
          <w:sz w:val="20"/>
          <w:szCs w:val="20"/>
        </w:rPr>
        <w:t>D</w:t>
      </w:r>
      <w:r w:rsidR="00365444" w:rsidRPr="00856B50">
        <w:rPr>
          <w:rFonts w:ascii="Calibri" w:hAnsi="Calibri"/>
          <w:sz w:val="20"/>
          <w:szCs w:val="20"/>
        </w:rPr>
        <w:t>.</w:t>
      </w:r>
      <w:r w:rsidR="00C206D7" w:rsidRPr="00856B50">
        <w:rPr>
          <w:rFonts w:ascii="Calibri" w:hAnsi="Calibri"/>
          <w:sz w:val="20"/>
          <w:szCs w:val="20"/>
        </w:rPr>
        <w:t xml:space="preserve">  </w:t>
      </w:r>
      <w:r w:rsidR="00C206D7" w:rsidRPr="00856B50">
        <w:rPr>
          <w:rFonts w:ascii="Calibri" w:hAnsi="Calibri"/>
          <w:sz w:val="20"/>
          <w:szCs w:val="20"/>
          <w:u w:val="single"/>
        </w:rPr>
        <w:t>Certification of Material(s)</w:t>
      </w:r>
      <w:r w:rsidR="009263B1">
        <w:rPr>
          <w:rFonts w:ascii="Calibri" w:hAnsi="Calibri"/>
          <w:sz w:val="20"/>
          <w:szCs w:val="20"/>
          <w:u w:val="single"/>
        </w:rPr>
        <w:t>:</w:t>
      </w:r>
      <w:r w:rsidR="00276B18" w:rsidRPr="00856B50">
        <w:rPr>
          <w:rFonts w:ascii="Calibri" w:hAnsi="Calibri"/>
          <w:sz w:val="20"/>
          <w:szCs w:val="20"/>
          <w:u w:val="single"/>
        </w:rPr>
        <w:t xml:space="preserve"> Non-Metallic Materials</w:t>
      </w:r>
      <w:r w:rsidR="006C1779">
        <w:rPr>
          <w:rFonts w:ascii="Calibri" w:hAnsi="Calibri"/>
          <w:sz w:val="20"/>
          <w:szCs w:val="20"/>
          <w:u w:val="single"/>
        </w:rPr>
        <w:t xml:space="preserve"> and Modified Subcomponents</w:t>
      </w:r>
      <w:r w:rsidR="009263B1">
        <w:rPr>
          <w:rFonts w:ascii="Calibri" w:hAnsi="Calibri"/>
          <w:sz w:val="20"/>
          <w:szCs w:val="20"/>
          <w:u w:val="single"/>
        </w:rPr>
        <w:t>;</w:t>
      </w:r>
      <w:r w:rsidR="00A11C06">
        <w:rPr>
          <w:rFonts w:ascii="Calibri" w:hAnsi="Calibri"/>
          <w:sz w:val="20"/>
          <w:szCs w:val="20"/>
          <w:u w:val="single"/>
        </w:rPr>
        <w:t xml:space="preserve"> Submission</w:t>
      </w:r>
      <w:bookmarkEnd w:id="102"/>
      <w:bookmarkEnd w:id="10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A3AC3" w:rsidRPr="00102226" w14:paraId="4E750C59" w14:textId="77777777" w:rsidTr="009629A0">
        <w:tc>
          <w:tcPr>
            <w:tcW w:w="8748" w:type="dxa"/>
            <w:shd w:val="clear" w:color="auto" w:fill="auto"/>
          </w:tcPr>
          <w:p w14:paraId="307D355D" w14:textId="77777777" w:rsidR="00BA3AC3" w:rsidRPr="00102226" w:rsidRDefault="00BA3AC3" w:rsidP="00C01140">
            <w:pPr>
              <w:pStyle w:val="BodyText"/>
              <w:ind w:left="0"/>
              <w:rPr>
                <w:rFonts w:ascii="Calibri" w:hAnsi="Calibri" w:cs="Arial"/>
                <w:sz w:val="20"/>
                <w:szCs w:val="20"/>
              </w:rPr>
            </w:pPr>
            <w:r w:rsidRPr="00102226">
              <w:rPr>
                <w:rFonts w:ascii="Calibri" w:hAnsi="Calibri"/>
                <w:i/>
                <w:sz w:val="18"/>
                <w:szCs w:val="18"/>
              </w:rPr>
              <w:t>BACKGROUND:</w:t>
            </w:r>
            <w:r w:rsidR="00430001">
              <w:rPr>
                <w:rFonts w:ascii="Calibri" w:hAnsi="Calibri"/>
                <w:i/>
                <w:sz w:val="18"/>
                <w:szCs w:val="18"/>
              </w:rPr>
              <w:t xml:space="preserve">  Material and process certifications are requested when material spec</w:t>
            </w:r>
            <w:r w:rsidR="00657F7E">
              <w:rPr>
                <w:rFonts w:ascii="Calibri" w:hAnsi="Calibri"/>
                <w:i/>
                <w:sz w:val="18"/>
                <w:szCs w:val="18"/>
              </w:rPr>
              <w:t>i</w:t>
            </w:r>
            <w:r w:rsidR="00430001">
              <w:rPr>
                <w:rFonts w:ascii="Calibri" w:hAnsi="Calibri"/>
                <w:i/>
                <w:sz w:val="18"/>
                <w:szCs w:val="18"/>
              </w:rPr>
              <w:t xml:space="preserve">fications are key to the product.  </w:t>
            </w:r>
            <w:r w:rsidR="00430001" w:rsidRPr="00D44A7B">
              <w:rPr>
                <w:rFonts w:ascii="Calibri" w:hAnsi="Calibri"/>
                <w:i/>
                <w:sz w:val="18"/>
                <w:szCs w:val="18"/>
              </w:rPr>
              <w:t xml:space="preserve">This Q-Clause is notification that </w:t>
            </w:r>
            <w:r w:rsidR="00C01140">
              <w:rPr>
                <w:rFonts w:ascii="Calibri" w:hAnsi="Calibri"/>
                <w:i/>
                <w:sz w:val="18"/>
                <w:szCs w:val="18"/>
              </w:rPr>
              <w:t xml:space="preserve">delivery to </w:t>
            </w:r>
            <w:r w:rsidR="000E7502">
              <w:rPr>
                <w:rFonts w:ascii="Calibri" w:hAnsi="Calibri"/>
                <w:i/>
                <w:sz w:val="18"/>
                <w:szCs w:val="18"/>
              </w:rPr>
              <w:t xml:space="preserve">Buyer </w:t>
            </w:r>
            <w:r w:rsidR="00C01140">
              <w:rPr>
                <w:rFonts w:ascii="Calibri" w:hAnsi="Calibri"/>
                <w:i/>
                <w:sz w:val="18"/>
                <w:szCs w:val="18"/>
              </w:rPr>
              <w:t xml:space="preserve">of </w:t>
            </w:r>
            <w:r w:rsidR="00430001" w:rsidRPr="00D44A7B">
              <w:rPr>
                <w:rFonts w:ascii="Calibri" w:hAnsi="Calibri"/>
                <w:i/>
                <w:sz w:val="18"/>
                <w:szCs w:val="18"/>
              </w:rPr>
              <w:t>a Certification of Material is required</w:t>
            </w:r>
            <w:r w:rsidR="00430001">
              <w:rPr>
                <w:rFonts w:ascii="Calibri" w:hAnsi="Calibri"/>
                <w:i/>
                <w:sz w:val="18"/>
                <w:szCs w:val="18"/>
              </w:rPr>
              <w:t xml:space="preserve"> </w:t>
            </w:r>
            <w:r w:rsidR="00623206">
              <w:rPr>
                <w:rFonts w:ascii="Calibri" w:hAnsi="Calibri"/>
                <w:i/>
                <w:sz w:val="18"/>
                <w:szCs w:val="18"/>
              </w:rPr>
              <w:t>to be</w:t>
            </w:r>
            <w:r w:rsidR="00430001" w:rsidRPr="00D44A7B">
              <w:rPr>
                <w:rFonts w:ascii="Calibri" w:hAnsi="Calibri"/>
                <w:i/>
                <w:sz w:val="18"/>
                <w:szCs w:val="18"/>
              </w:rPr>
              <w:t xml:space="preserve"> submitted with the parts.  The certification package </w:t>
            </w:r>
            <w:r w:rsidR="00C01140">
              <w:rPr>
                <w:rFonts w:ascii="Calibri" w:hAnsi="Calibri"/>
                <w:i/>
                <w:sz w:val="18"/>
                <w:szCs w:val="18"/>
              </w:rPr>
              <w:t>will</w:t>
            </w:r>
            <w:r w:rsidR="00623206">
              <w:rPr>
                <w:rFonts w:ascii="Calibri" w:hAnsi="Calibri"/>
                <w:i/>
                <w:sz w:val="18"/>
                <w:szCs w:val="18"/>
              </w:rPr>
              <w:t xml:space="preserve"> be</w:t>
            </w:r>
            <w:r w:rsidR="00430001" w:rsidRPr="00D44A7B">
              <w:rPr>
                <w:rFonts w:ascii="Calibri" w:hAnsi="Calibri"/>
                <w:i/>
                <w:sz w:val="18"/>
                <w:szCs w:val="18"/>
              </w:rPr>
              <w:t xml:space="preserve"> </w:t>
            </w:r>
            <w:r w:rsidR="00430001">
              <w:rPr>
                <w:rFonts w:ascii="Calibri" w:hAnsi="Calibri"/>
                <w:i/>
                <w:sz w:val="18"/>
                <w:szCs w:val="18"/>
              </w:rPr>
              <w:t xml:space="preserve">submitted with each shipment and </w:t>
            </w:r>
            <w:r w:rsidR="00C01140">
              <w:rPr>
                <w:rFonts w:ascii="Calibri" w:hAnsi="Calibri"/>
                <w:i/>
                <w:sz w:val="18"/>
                <w:szCs w:val="18"/>
              </w:rPr>
              <w:t>will</w:t>
            </w:r>
            <w:r w:rsidR="00623206">
              <w:rPr>
                <w:rFonts w:ascii="Calibri" w:hAnsi="Calibri"/>
                <w:i/>
                <w:sz w:val="18"/>
                <w:szCs w:val="18"/>
              </w:rPr>
              <w:t xml:space="preserve"> also be </w:t>
            </w:r>
            <w:r w:rsidR="00430001">
              <w:rPr>
                <w:rFonts w:ascii="Calibri" w:hAnsi="Calibri"/>
                <w:i/>
                <w:sz w:val="18"/>
                <w:szCs w:val="18"/>
              </w:rPr>
              <w:t>retained</w:t>
            </w:r>
            <w:r w:rsidR="00430001" w:rsidRPr="00D44A7B">
              <w:rPr>
                <w:rFonts w:ascii="Calibri" w:hAnsi="Calibri"/>
                <w:i/>
                <w:sz w:val="18"/>
                <w:szCs w:val="18"/>
              </w:rPr>
              <w:t xml:space="preserve"> by Seller</w:t>
            </w:r>
            <w:r w:rsidR="00623206">
              <w:rPr>
                <w:rFonts w:ascii="Calibri" w:hAnsi="Calibri"/>
                <w:i/>
                <w:sz w:val="18"/>
                <w:szCs w:val="18"/>
              </w:rPr>
              <w:t xml:space="preserve">.  </w:t>
            </w:r>
            <w:r w:rsidR="00430001">
              <w:rPr>
                <w:rFonts w:ascii="Calibri" w:hAnsi="Calibri"/>
                <w:i/>
                <w:sz w:val="18"/>
                <w:szCs w:val="18"/>
              </w:rPr>
              <w:t xml:space="preserve">This applies to parts, components of sub-assemblies, and assemblies as defined on the </w:t>
            </w:r>
            <w:r w:rsidR="000E7502">
              <w:rPr>
                <w:rFonts w:ascii="Calibri" w:hAnsi="Calibri"/>
                <w:i/>
                <w:sz w:val="18"/>
                <w:szCs w:val="18"/>
              </w:rPr>
              <w:t xml:space="preserve">Buyer </w:t>
            </w:r>
            <w:r w:rsidR="00430001">
              <w:rPr>
                <w:rFonts w:ascii="Calibri" w:hAnsi="Calibri"/>
                <w:i/>
                <w:sz w:val="18"/>
                <w:szCs w:val="18"/>
              </w:rPr>
              <w:t>drawings, BOMs, and applicable specifications used in the completion of this order.</w:t>
            </w:r>
          </w:p>
        </w:tc>
      </w:tr>
    </w:tbl>
    <w:p w14:paraId="7B678AD2" w14:textId="354A98AB" w:rsidR="00F860CB" w:rsidRPr="000779D1" w:rsidRDefault="00F860CB" w:rsidP="003907A8">
      <w:pPr>
        <w:pStyle w:val="BodyText"/>
        <w:rPr>
          <w:rFonts w:ascii="Calibri" w:hAnsi="Calibri" w:cs="Arial"/>
          <w:sz w:val="22"/>
          <w:szCs w:val="22"/>
        </w:rPr>
      </w:pPr>
      <w:r w:rsidRPr="000779D1">
        <w:rPr>
          <w:rFonts w:ascii="Calibri" w:hAnsi="Calibri" w:cs="Arial"/>
          <w:sz w:val="22"/>
          <w:szCs w:val="22"/>
        </w:rPr>
        <w:t>For plastics</w:t>
      </w:r>
      <w:r w:rsidR="006C1779">
        <w:rPr>
          <w:rFonts w:ascii="Calibri" w:hAnsi="Calibri" w:cs="Arial"/>
          <w:sz w:val="22"/>
          <w:szCs w:val="22"/>
        </w:rPr>
        <w:t xml:space="preserve">, </w:t>
      </w:r>
      <w:r w:rsidRPr="000779D1">
        <w:rPr>
          <w:rFonts w:ascii="Calibri" w:hAnsi="Calibri" w:cs="Arial"/>
          <w:sz w:val="22"/>
          <w:szCs w:val="22"/>
        </w:rPr>
        <w:t>proprietary materials,</w:t>
      </w:r>
      <w:r w:rsidR="006C1779">
        <w:rPr>
          <w:rFonts w:ascii="Calibri" w:hAnsi="Calibri" w:cs="Arial"/>
          <w:sz w:val="22"/>
          <w:szCs w:val="22"/>
        </w:rPr>
        <w:t xml:space="preserve"> and modified subcomp</w:t>
      </w:r>
      <w:r w:rsidR="00657F7E">
        <w:rPr>
          <w:rFonts w:ascii="Calibri" w:hAnsi="Calibri" w:cs="Arial"/>
          <w:sz w:val="22"/>
          <w:szCs w:val="22"/>
        </w:rPr>
        <w:t>o</w:t>
      </w:r>
      <w:r w:rsidR="006C1779">
        <w:rPr>
          <w:rFonts w:ascii="Calibri" w:hAnsi="Calibri" w:cs="Arial"/>
          <w:sz w:val="22"/>
          <w:szCs w:val="22"/>
        </w:rPr>
        <w:t xml:space="preserve">nents, </w:t>
      </w:r>
      <w:r w:rsidR="00E436CA">
        <w:rPr>
          <w:rFonts w:ascii="Calibri" w:hAnsi="Calibri" w:cs="Arial"/>
          <w:sz w:val="22"/>
          <w:szCs w:val="22"/>
        </w:rPr>
        <w:t>S</w:t>
      </w:r>
      <w:r w:rsidR="00B96537" w:rsidRPr="000779D1">
        <w:rPr>
          <w:rFonts w:ascii="Calibri" w:hAnsi="Calibri" w:cs="Arial"/>
          <w:sz w:val="22"/>
          <w:szCs w:val="22"/>
        </w:rPr>
        <w:t>eller shall provide</w:t>
      </w:r>
      <w:r w:rsidR="00025F1B" w:rsidRPr="000779D1">
        <w:rPr>
          <w:rFonts w:ascii="Calibri" w:hAnsi="Calibri" w:cs="Arial"/>
          <w:sz w:val="22"/>
          <w:szCs w:val="22"/>
        </w:rPr>
        <w:t xml:space="preserve"> and retain</w:t>
      </w:r>
      <w:r w:rsidR="00B96537" w:rsidRPr="000779D1">
        <w:rPr>
          <w:rFonts w:ascii="Calibri" w:hAnsi="Calibri" w:cs="Arial"/>
          <w:sz w:val="22"/>
          <w:szCs w:val="22"/>
        </w:rPr>
        <w:t xml:space="preserve"> </w:t>
      </w:r>
      <w:r w:rsidRPr="000779D1">
        <w:rPr>
          <w:rFonts w:ascii="Calibri" w:hAnsi="Calibri" w:cs="Arial"/>
          <w:sz w:val="22"/>
          <w:szCs w:val="22"/>
        </w:rPr>
        <w:t xml:space="preserve">a </w:t>
      </w:r>
      <w:r w:rsidR="00E171DA">
        <w:rPr>
          <w:rFonts w:ascii="Calibri" w:hAnsi="Calibri" w:cs="Arial"/>
          <w:sz w:val="22"/>
          <w:szCs w:val="22"/>
        </w:rPr>
        <w:t>c</w:t>
      </w:r>
      <w:r w:rsidR="00E171DA" w:rsidRPr="000779D1">
        <w:rPr>
          <w:rFonts w:ascii="Calibri" w:hAnsi="Calibri" w:cs="Arial"/>
          <w:sz w:val="22"/>
          <w:szCs w:val="22"/>
        </w:rPr>
        <w:t xml:space="preserve">ertification </w:t>
      </w:r>
      <w:r w:rsidRPr="000779D1">
        <w:rPr>
          <w:rFonts w:ascii="Calibri" w:hAnsi="Calibri" w:cs="Arial"/>
          <w:sz w:val="22"/>
          <w:szCs w:val="22"/>
        </w:rPr>
        <w:t xml:space="preserve">from the material </w:t>
      </w:r>
      <w:r w:rsidR="00B96537" w:rsidRPr="000779D1">
        <w:rPr>
          <w:rFonts w:ascii="Calibri" w:hAnsi="Calibri" w:cs="Arial"/>
          <w:sz w:val="22"/>
          <w:szCs w:val="22"/>
        </w:rPr>
        <w:t>manufacturer</w:t>
      </w:r>
      <w:r w:rsidRPr="000779D1">
        <w:rPr>
          <w:rFonts w:ascii="Calibri" w:hAnsi="Calibri" w:cs="Arial"/>
          <w:sz w:val="22"/>
          <w:szCs w:val="22"/>
        </w:rPr>
        <w:t xml:space="preserve"> </w:t>
      </w:r>
      <w:r w:rsidR="00B96537" w:rsidRPr="000779D1">
        <w:rPr>
          <w:rFonts w:ascii="Calibri" w:hAnsi="Calibri" w:cs="Arial"/>
          <w:sz w:val="22"/>
          <w:szCs w:val="22"/>
        </w:rPr>
        <w:t xml:space="preserve">indicating </w:t>
      </w:r>
      <w:r w:rsidRPr="000779D1">
        <w:rPr>
          <w:rFonts w:ascii="Calibri" w:hAnsi="Calibri" w:cs="Arial"/>
          <w:sz w:val="22"/>
          <w:szCs w:val="22"/>
        </w:rPr>
        <w:t>that the material meets its specification.</w:t>
      </w:r>
      <w:r w:rsidR="00B96537" w:rsidRPr="000779D1">
        <w:rPr>
          <w:rFonts w:ascii="Calibri" w:hAnsi="Calibri" w:cs="Arial"/>
          <w:sz w:val="22"/>
          <w:szCs w:val="22"/>
        </w:rPr>
        <w:t xml:space="preserve">  The certification shall be provided wi</w:t>
      </w:r>
      <w:r w:rsidR="00025F1B" w:rsidRPr="000779D1">
        <w:rPr>
          <w:rFonts w:ascii="Calibri" w:hAnsi="Calibri" w:cs="Arial"/>
          <w:sz w:val="22"/>
          <w:szCs w:val="22"/>
        </w:rPr>
        <w:t xml:space="preserve">th each shipment.  If </w:t>
      </w:r>
      <w:r w:rsidR="00B92B5B" w:rsidRPr="000779D1">
        <w:rPr>
          <w:rFonts w:ascii="Calibri" w:hAnsi="Calibri" w:cs="Arial"/>
          <w:sz w:val="22"/>
          <w:szCs w:val="22"/>
        </w:rPr>
        <w:t xml:space="preserve">a retained copy is </w:t>
      </w:r>
      <w:r w:rsidR="00025F1B" w:rsidRPr="000779D1">
        <w:rPr>
          <w:rFonts w:ascii="Calibri" w:hAnsi="Calibri" w:cs="Arial"/>
          <w:sz w:val="22"/>
          <w:szCs w:val="22"/>
        </w:rPr>
        <w:t>requested</w:t>
      </w:r>
      <w:r w:rsidR="00B96537" w:rsidRPr="000779D1">
        <w:rPr>
          <w:rFonts w:ascii="Calibri" w:hAnsi="Calibri" w:cs="Arial"/>
          <w:sz w:val="22"/>
          <w:szCs w:val="22"/>
        </w:rPr>
        <w:t xml:space="preserve">, Seller shall provide the certification within </w:t>
      </w:r>
      <w:r w:rsidR="00C01140" w:rsidRPr="000779D1">
        <w:rPr>
          <w:rFonts w:ascii="Calibri" w:hAnsi="Calibri" w:cs="Arial"/>
          <w:sz w:val="22"/>
          <w:szCs w:val="22"/>
        </w:rPr>
        <w:t>two (</w:t>
      </w:r>
      <w:r w:rsidR="00B96537" w:rsidRPr="000779D1">
        <w:rPr>
          <w:rFonts w:ascii="Calibri" w:hAnsi="Calibri" w:cs="Arial"/>
          <w:sz w:val="22"/>
          <w:szCs w:val="22"/>
        </w:rPr>
        <w:t>2</w:t>
      </w:r>
      <w:r w:rsidR="00C01140" w:rsidRPr="000779D1">
        <w:rPr>
          <w:rFonts w:ascii="Calibri" w:hAnsi="Calibri" w:cs="Arial"/>
          <w:sz w:val="22"/>
          <w:szCs w:val="22"/>
        </w:rPr>
        <w:t>)</w:t>
      </w:r>
      <w:r w:rsidR="00B96537" w:rsidRPr="000779D1">
        <w:rPr>
          <w:rFonts w:ascii="Calibri" w:hAnsi="Calibri" w:cs="Arial"/>
          <w:sz w:val="22"/>
          <w:szCs w:val="22"/>
        </w:rPr>
        <w:t xml:space="preserve"> business days</w:t>
      </w:r>
      <w:r w:rsidR="00C01140" w:rsidRPr="000779D1">
        <w:rPr>
          <w:rFonts w:ascii="Calibri" w:hAnsi="Calibri" w:cs="Arial"/>
          <w:sz w:val="22"/>
          <w:szCs w:val="22"/>
        </w:rPr>
        <w:t xml:space="preserve"> of the request</w:t>
      </w:r>
      <w:r w:rsidR="00B96537" w:rsidRPr="000779D1">
        <w:rPr>
          <w:rFonts w:ascii="Calibri" w:hAnsi="Calibri" w:cs="Arial"/>
          <w:sz w:val="22"/>
          <w:szCs w:val="22"/>
        </w:rPr>
        <w:t>.</w:t>
      </w:r>
    </w:p>
    <w:p w14:paraId="4E4587FC" w14:textId="77777777" w:rsidR="00174831" w:rsidRPr="00856B50" w:rsidRDefault="00174831" w:rsidP="003907A8">
      <w:pPr>
        <w:pStyle w:val="Heading3"/>
        <w:numPr>
          <w:ilvl w:val="0"/>
          <w:numId w:val="0"/>
        </w:numPr>
        <w:spacing w:after="0"/>
        <w:ind w:left="720"/>
        <w:rPr>
          <w:rFonts w:ascii="Calibri" w:hAnsi="Calibri"/>
          <w:sz w:val="20"/>
          <w:szCs w:val="20"/>
        </w:rPr>
      </w:pPr>
      <w:bookmarkStart w:id="104" w:name="_QS009.__Foreign"/>
      <w:bookmarkStart w:id="105" w:name="_QS010.__Foreign"/>
      <w:bookmarkStart w:id="106" w:name="_Toc17352247"/>
      <w:bookmarkStart w:id="107" w:name="_Toc86056045"/>
      <w:bookmarkStart w:id="108" w:name="M25-SWT-1493_0"/>
      <w:bookmarkEnd w:id="91"/>
      <w:bookmarkEnd w:id="104"/>
      <w:bookmarkEnd w:id="105"/>
      <w:r w:rsidRPr="00856B50">
        <w:rPr>
          <w:rFonts w:ascii="Calibri" w:hAnsi="Calibri"/>
          <w:sz w:val="20"/>
          <w:szCs w:val="20"/>
        </w:rPr>
        <w:t>QS0</w:t>
      </w:r>
      <w:r w:rsidR="00A052CB">
        <w:rPr>
          <w:rFonts w:ascii="Calibri" w:hAnsi="Calibri"/>
          <w:sz w:val="20"/>
          <w:szCs w:val="20"/>
        </w:rPr>
        <w:t>10</w:t>
      </w:r>
      <w:r w:rsidR="00365444" w:rsidRPr="00856B50">
        <w:rPr>
          <w:rFonts w:ascii="Calibri" w:hAnsi="Calibri"/>
          <w:sz w:val="20"/>
          <w:szCs w:val="20"/>
        </w:rPr>
        <w:t xml:space="preserve">. </w:t>
      </w:r>
      <w:r w:rsidR="00B875A9" w:rsidRPr="00856B50">
        <w:rPr>
          <w:rFonts w:ascii="Calibri" w:hAnsi="Calibri"/>
          <w:sz w:val="20"/>
          <w:szCs w:val="20"/>
        </w:rPr>
        <w:t xml:space="preserve"> </w:t>
      </w:r>
      <w:r w:rsidRPr="00856B50">
        <w:rPr>
          <w:rFonts w:ascii="Calibri" w:hAnsi="Calibri"/>
          <w:sz w:val="20"/>
          <w:szCs w:val="20"/>
          <w:u w:val="single"/>
        </w:rPr>
        <w:t>Foreign Object Debris/Damage (FOD) Prevention</w:t>
      </w:r>
      <w:bookmarkEnd w:id="106"/>
      <w:bookmarkEnd w:id="10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A3AC3" w:rsidRPr="00102226" w14:paraId="019BB4D0" w14:textId="77777777" w:rsidTr="009629A0">
        <w:tc>
          <w:tcPr>
            <w:tcW w:w="8748" w:type="dxa"/>
            <w:shd w:val="clear" w:color="auto" w:fill="auto"/>
          </w:tcPr>
          <w:p w14:paraId="5C7EA563" w14:textId="77777777" w:rsidR="00BA3AC3" w:rsidRPr="00102226" w:rsidRDefault="00BA3AC3" w:rsidP="00102226">
            <w:pPr>
              <w:pStyle w:val="BodyText"/>
              <w:ind w:left="0"/>
              <w:rPr>
                <w:rFonts w:ascii="Calibri" w:hAnsi="Calibri"/>
                <w:sz w:val="20"/>
                <w:szCs w:val="20"/>
              </w:rPr>
            </w:pPr>
            <w:r w:rsidRPr="00102226">
              <w:rPr>
                <w:rFonts w:ascii="Calibri" w:hAnsi="Calibri"/>
                <w:i/>
                <w:sz w:val="18"/>
                <w:szCs w:val="18"/>
              </w:rPr>
              <w:t>BACKGROUND:</w:t>
            </w:r>
            <w:r w:rsidR="00430001">
              <w:rPr>
                <w:rFonts w:ascii="Calibri" w:hAnsi="Calibri"/>
                <w:i/>
                <w:sz w:val="18"/>
                <w:szCs w:val="18"/>
              </w:rPr>
              <w:t xml:space="preserve">  Foreign object debris/damage </w:t>
            </w:r>
            <w:r w:rsidR="0057503F">
              <w:rPr>
                <w:rFonts w:ascii="Calibri" w:hAnsi="Calibri"/>
                <w:i/>
                <w:sz w:val="18"/>
                <w:szCs w:val="18"/>
              </w:rPr>
              <w:t xml:space="preserve">(FOD) </w:t>
            </w:r>
            <w:r w:rsidR="00430001">
              <w:rPr>
                <w:rFonts w:ascii="Calibri" w:hAnsi="Calibri"/>
                <w:i/>
                <w:sz w:val="18"/>
                <w:szCs w:val="18"/>
              </w:rPr>
              <w:t xml:space="preserve">can </w:t>
            </w:r>
            <w:proofErr w:type="gramStart"/>
            <w:r w:rsidR="00430001">
              <w:rPr>
                <w:rFonts w:ascii="Calibri" w:hAnsi="Calibri"/>
                <w:i/>
                <w:sz w:val="18"/>
                <w:szCs w:val="18"/>
              </w:rPr>
              <w:t>negatively  impact</w:t>
            </w:r>
            <w:proofErr w:type="gramEnd"/>
            <w:r w:rsidR="00430001">
              <w:rPr>
                <w:rFonts w:ascii="Calibri" w:hAnsi="Calibri"/>
                <w:i/>
                <w:sz w:val="18"/>
                <w:szCs w:val="18"/>
              </w:rPr>
              <w:t xml:space="preserve"> the function and performance of a product.  Numerous examples can be found in any industry.</w:t>
            </w:r>
          </w:p>
        </w:tc>
      </w:tr>
    </w:tbl>
    <w:p w14:paraId="4D744DFA" w14:textId="77777777" w:rsidR="00174831" w:rsidRPr="000779D1" w:rsidRDefault="00174831" w:rsidP="00174831">
      <w:pPr>
        <w:pStyle w:val="BodyText"/>
        <w:rPr>
          <w:rFonts w:ascii="Calibri" w:hAnsi="Calibri"/>
          <w:sz w:val="22"/>
          <w:szCs w:val="22"/>
        </w:rPr>
      </w:pPr>
      <w:r w:rsidRPr="000779D1">
        <w:rPr>
          <w:rFonts w:ascii="Calibri" w:hAnsi="Calibri"/>
          <w:sz w:val="22"/>
          <w:szCs w:val="22"/>
        </w:rPr>
        <w:t>A FOD prevention program shall be maintained</w:t>
      </w:r>
      <w:r w:rsidR="0057503F" w:rsidRPr="000779D1">
        <w:rPr>
          <w:rFonts w:ascii="Calibri" w:hAnsi="Calibri"/>
          <w:sz w:val="22"/>
          <w:szCs w:val="22"/>
        </w:rPr>
        <w:t xml:space="preserve"> by </w:t>
      </w:r>
      <w:r w:rsidR="00177993" w:rsidRPr="000779D1">
        <w:rPr>
          <w:rFonts w:ascii="Calibri" w:hAnsi="Calibri"/>
          <w:sz w:val="22"/>
          <w:szCs w:val="22"/>
        </w:rPr>
        <w:t>s</w:t>
      </w:r>
      <w:r w:rsidR="0057503F" w:rsidRPr="000779D1">
        <w:rPr>
          <w:rFonts w:ascii="Calibri" w:hAnsi="Calibri"/>
          <w:sz w:val="22"/>
          <w:szCs w:val="22"/>
        </w:rPr>
        <w:t>eller</w:t>
      </w:r>
      <w:r w:rsidRPr="000779D1">
        <w:rPr>
          <w:rFonts w:ascii="Calibri" w:hAnsi="Calibri"/>
          <w:sz w:val="22"/>
          <w:szCs w:val="22"/>
        </w:rPr>
        <w:t xml:space="preserve">. </w:t>
      </w:r>
      <w:r w:rsidR="0057503F" w:rsidRPr="000779D1">
        <w:rPr>
          <w:rFonts w:ascii="Calibri" w:hAnsi="Calibri"/>
          <w:sz w:val="22"/>
          <w:szCs w:val="22"/>
        </w:rPr>
        <w:t>Seller’s</w:t>
      </w:r>
      <w:r w:rsidRPr="000779D1">
        <w:rPr>
          <w:rFonts w:ascii="Calibri" w:hAnsi="Calibri"/>
          <w:sz w:val="22"/>
          <w:szCs w:val="22"/>
        </w:rPr>
        <w:t xml:space="preserve"> FOD prevention program shall </w:t>
      </w:r>
      <w:r w:rsidRPr="000779D1">
        <w:rPr>
          <w:rFonts w:ascii="Calibri" w:hAnsi="Calibri"/>
          <w:sz w:val="22"/>
          <w:szCs w:val="22"/>
        </w:rPr>
        <w:lastRenderedPageBreak/>
        <w:t>include the review of design and manufacturing processes to identify and eliminate foreign object entrapment areas and paths through which foreign objects can migrate.</w:t>
      </w:r>
    </w:p>
    <w:p w14:paraId="01E0556E" w14:textId="09CFB5C9" w:rsidR="00174831" w:rsidRPr="000779D1" w:rsidRDefault="0057503F" w:rsidP="00174831">
      <w:pPr>
        <w:pStyle w:val="BodyText"/>
        <w:rPr>
          <w:rFonts w:ascii="Calibri" w:hAnsi="Calibri"/>
          <w:sz w:val="22"/>
          <w:szCs w:val="22"/>
        </w:rPr>
      </w:pPr>
      <w:r w:rsidRPr="000779D1">
        <w:rPr>
          <w:rFonts w:ascii="Calibri" w:hAnsi="Calibri"/>
          <w:sz w:val="22"/>
          <w:szCs w:val="22"/>
        </w:rPr>
        <w:t xml:space="preserve">Seller’s </w:t>
      </w:r>
      <w:r w:rsidR="00174831" w:rsidRPr="000779D1">
        <w:rPr>
          <w:rFonts w:ascii="Calibri" w:hAnsi="Calibri"/>
          <w:sz w:val="22"/>
          <w:szCs w:val="22"/>
        </w:rPr>
        <w:t xml:space="preserve">FOD prevention program shall include </w:t>
      </w:r>
      <w:r w:rsidR="00E436CA">
        <w:rPr>
          <w:rFonts w:ascii="Calibri" w:hAnsi="Calibri"/>
          <w:sz w:val="22"/>
          <w:szCs w:val="22"/>
        </w:rPr>
        <w:t>S</w:t>
      </w:r>
      <w:r w:rsidRPr="000779D1">
        <w:rPr>
          <w:rFonts w:ascii="Calibri" w:hAnsi="Calibri"/>
          <w:sz w:val="22"/>
          <w:szCs w:val="22"/>
        </w:rPr>
        <w:t xml:space="preserve">eller’s </w:t>
      </w:r>
      <w:r w:rsidR="00174831" w:rsidRPr="000779D1">
        <w:rPr>
          <w:rFonts w:ascii="Calibri" w:hAnsi="Calibri"/>
          <w:sz w:val="22"/>
          <w:szCs w:val="22"/>
        </w:rPr>
        <w:t xml:space="preserve">periodic self-assessment of its internal FOD prevention practices, and where appropriate, </w:t>
      </w:r>
      <w:r w:rsidRPr="000779D1">
        <w:rPr>
          <w:rFonts w:ascii="Calibri" w:hAnsi="Calibri"/>
          <w:sz w:val="22"/>
          <w:szCs w:val="22"/>
        </w:rPr>
        <w:t xml:space="preserve">an assessment of </w:t>
      </w:r>
      <w:r w:rsidR="00174831" w:rsidRPr="000779D1">
        <w:rPr>
          <w:rFonts w:ascii="Calibri" w:hAnsi="Calibri"/>
          <w:sz w:val="22"/>
          <w:szCs w:val="22"/>
        </w:rPr>
        <w:t xml:space="preserve">its </w:t>
      </w:r>
      <w:r w:rsidR="008B48D1" w:rsidRPr="000779D1">
        <w:rPr>
          <w:rFonts w:ascii="Calibri" w:hAnsi="Calibri"/>
          <w:sz w:val="22"/>
          <w:szCs w:val="22"/>
        </w:rPr>
        <w:t>sub-tier supplier(s)</w:t>
      </w:r>
      <w:r w:rsidR="00174831" w:rsidRPr="000779D1">
        <w:rPr>
          <w:rFonts w:ascii="Calibri" w:hAnsi="Calibri"/>
          <w:sz w:val="22"/>
          <w:szCs w:val="22"/>
        </w:rPr>
        <w:t xml:space="preserve"> to measure effectiveness of program compliance requirements. </w:t>
      </w:r>
      <w:r w:rsidRPr="000779D1">
        <w:rPr>
          <w:rFonts w:ascii="Calibri" w:hAnsi="Calibri"/>
          <w:sz w:val="22"/>
          <w:szCs w:val="22"/>
        </w:rPr>
        <w:t>Seller’s</w:t>
      </w:r>
      <w:r w:rsidR="00174831" w:rsidRPr="000779D1">
        <w:rPr>
          <w:rFonts w:ascii="Calibri" w:hAnsi="Calibri"/>
          <w:sz w:val="22"/>
          <w:szCs w:val="22"/>
        </w:rPr>
        <w:t xml:space="preserve"> FOD prevention program </w:t>
      </w:r>
      <w:r w:rsidRPr="000779D1">
        <w:rPr>
          <w:rFonts w:ascii="Calibri" w:hAnsi="Calibri"/>
          <w:sz w:val="22"/>
          <w:szCs w:val="22"/>
        </w:rPr>
        <w:t xml:space="preserve">will </w:t>
      </w:r>
      <w:r w:rsidR="00174831" w:rsidRPr="000779D1">
        <w:rPr>
          <w:rFonts w:ascii="Calibri" w:hAnsi="Calibri"/>
          <w:sz w:val="22"/>
          <w:szCs w:val="22"/>
        </w:rPr>
        <w:t xml:space="preserve">provide initial and periodic FOD </w:t>
      </w:r>
      <w:r w:rsidRPr="000779D1">
        <w:rPr>
          <w:rFonts w:ascii="Calibri" w:hAnsi="Calibri"/>
          <w:sz w:val="22"/>
          <w:szCs w:val="22"/>
        </w:rPr>
        <w:t xml:space="preserve">internal </w:t>
      </w:r>
      <w:r w:rsidR="00174831" w:rsidRPr="000779D1">
        <w:rPr>
          <w:rFonts w:ascii="Calibri" w:hAnsi="Calibri"/>
          <w:sz w:val="22"/>
          <w:szCs w:val="22"/>
        </w:rPr>
        <w:t>training</w:t>
      </w:r>
      <w:r w:rsidRPr="000779D1">
        <w:rPr>
          <w:rFonts w:ascii="Calibri" w:hAnsi="Calibri"/>
          <w:sz w:val="22"/>
          <w:szCs w:val="22"/>
        </w:rPr>
        <w:t>s,</w:t>
      </w:r>
      <w:r w:rsidR="00174831" w:rsidRPr="000779D1">
        <w:rPr>
          <w:rFonts w:ascii="Calibri" w:hAnsi="Calibri"/>
          <w:sz w:val="22"/>
          <w:szCs w:val="22"/>
        </w:rPr>
        <w:t xml:space="preserve"> as deemed appropriate</w:t>
      </w:r>
      <w:r w:rsidRPr="000779D1">
        <w:rPr>
          <w:rFonts w:ascii="Calibri" w:hAnsi="Calibri"/>
          <w:sz w:val="22"/>
          <w:szCs w:val="22"/>
        </w:rPr>
        <w:t xml:space="preserve"> by </w:t>
      </w:r>
      <w:r w:rsidR="000E7502" w:rsidRPr="000779D1">
        <w:rPr>
          <w:rFonts w:ascii="Calibri" w:hAnsi="Calibri"/>
          <w:color w:val="000000"/>
          <w:sz w:val="22"/>
          <w:szCs w:val="22"/>
          <w:lang w:val="en"/>
        </w:rPr>
        <w:t>Buyer</w:t>
      </w:r>
      <w:r w:rsidR="00174831" w:rsidRPr="000779D1">
        <w:rPr>
          <w:rFonts w:ascii="Calibri" w:hAnsi="Calibri"/>
          <w:sz w:val="22"/>
          <w:szCs w:val="22"/>
        </w:rPr>
        <w:t>.</w:t>
      </w:r>
    </w:p>
    <w:p w14:paraId="163A013B" w14:textId="77777777" w:rsidR="00174831" w:rsidRPr="00856B50" w:rsidRDefault="00174831" w:rsidP="003907A8">
      <w:pPr>
        <w:pStyle w:val="Heading3"/>
        <w:numPr>
          <w:ilvl w:val="0"/>
          <w:numId w:val="0"/>
        </w:numPr>
        <w:spacing w:after="0"/>
        <w:ind w:left="720"/>
        <w:rPr>
          <w:rFonts w:ascii="Calibri" w:hAnsi="Calibri"/>
          <w:sz w:val="20"/>
          <w:szCs w:val="20"/>
        </w:rPr>
      </w:pPr>
      <w:bookmarkStart w:id="109" w:name="_QS0010.__UPA16400"/>
      <w:bookmarkStart w:id="110" w:name="_QS010.__UPA16400"/>
      <w:bookmarkStart w:id="111" w:name="_QS011.__UPA16400"/>
      <w:bookmarkStart w:id="112" w:name="_Toc17352248"/>
      <w:bookmarkStart w:id="113" w:name="_Toc86056046"/>
      <w:bookmarkEnd w:id="109"/>
      <w:bookmarkEnd w:id="110"/>
      <w:bookmarkEnd w:id="111"/>
      <w:r w:rsidRPr="00856B50">
        <w:rPr>
          <w:rFonts w:ascii="Calibri" w:hAnsi="Calibri"/>
          <w:sz w:val="20"/>
          <w:szCs w:val="20"/>
        </w:rPr>
        <w:t>QS0</w:t>
      </w:r>
      <w:r w:rsidR="004B0C6D">
        <w:rPr>
          <w:rFonts w:ascii="Calibri" w:hAnsi="Calibri"/>
          <w:sz w:val="20"/>
          <w:szCs w:val="20"/>
        </w:rPr>
        <w:t>1</w:t>
      </w:r>
      <w:r w:rsidR="00A052CB">
        <w:rPr>
          <w:rFonts w:ascii="Calibri" w:hAnsi="Calibri"/>
          <w:sz w:val="20"/>
          <w:szCs w:val="20"/>
        </w:rPr>
        <w:t>1</w:t>
      </w:r>
      <w:r w:rsidRPr="00856B50">
        <w:rPr>
          <w:rFonts w:ascii="Calibri" w:hAnsi="Calibri"/>
          <w:sz w:val="20"/>
          <w:szCs w:val="20"/>
        </w:rPr>
        <w:t xml:space="preserve">.  </w:t>
      </w:r>
      <w:r w:rsidRPr="00856B50">
        <w:rPr>
          <w:rFonts w:ascii="Calibri" w:hAnsi="Calibri"/>
          <w:sz w:val="20"/>
          <w:szCs w:val="20"/>
          <w:u w:val="single"/>
        </w:rPr>
        <w:t>UPA16400 Workmanship Requirements</w:t>
      </w:r>
      <w:bookmarkEnd w:id="112"/>
      <w:bookmarkEnd w:id="11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A3AC3" w:rsidRPr="00102226" w14:paraId="29484403" w14:textId="77777777" w:rsidTr="009629A0">
        <w:tc>
          <w:tcPr>
            <w:tcW w:w="8748" w:type="dxa"/>
            <w:shd w:val="clear" w:color="auto" w:fill="auto"/>
          </w:tcPr>
          <w:p w14:paraId="4A4DE49D" w14:textId="77777777" w:rsidR="00BA3AC3" w:rsidRPr="00102226" w:rsidRDefault="00BA3AC3" w:rsidP="00F75E69">
            <w:pPr>
              <w:pStyle w:val="BodyText"/>
              <w:ind w:left="0"/>
              <w:rPr>
                <w:rFonts w:ascii="Calibri" w:hAnsi="Calibri"/>
                <w:sz w:val="20"/>
                <w:szCs w:val="20"/>
              </w:rPr>
            </w:pPr>
            <w:r w:rsidRPr="00102226">
              <w:rPr>
                <w:rFonts w:ascii="Calibri" w:hAnsi="Calibri"/>
                <w:i/>
                <w:sz w:val="18"/>
                <w:szCs w:val="18"/>
              </w:rPr>
              <w:t>BACKGROUND:</w:t>
            </w:r>
            <w:r w:rsidR="00430001">
              <w:rPr>
                <w:rFonts w:ascii="Calibri" w:hAnsi="Calibri"/>
                <w:i/>
                <w:sz w:val="18"/>
                <w:szCs w:val="18"/>
              </w:rPr>
              <w:t xml:space="preserve">  </w:t>
            </w:r>
            <w:r w:rsidR="00A9412F">
              <w:rPr>
                <w:rFonts w:ascii="Calibri" w:hAnsi="Calibri"/>
                <w:i/>
                <w:sz w:val="18"/>
                <w:szCs w:val="18"/>
              </w:rPr>
              <w:t xml:space="preserve">Some </w:t>
            </w:r>
            <w:r w:rsidR="006178A1">
              <w:rPr>
                <w:rFonts w:ascii="Calibri" w:hAnsi="Calibri"/>
                <w:i/>
                <w:sz w:val="18"/>
                <w:szCs w:val="18"/>
              </w:rPr>
              <w:t xml:space="preserve">part and </w:t>
            </w:r>
            <w:r w:rsidR="00A9412F">
              <w:rPr>
                <w:rFonts w:ascii="Calibri" w:hAnsi="Calibri"/>
                <w:i/>
                <w:sz w:val="18"/>
                <w:szCs w:val="18"/>
              </w:rPr>
              <w:t>a</w:t>
            </w:r>
            <w:r w:rsidR="00500F6D">
              <w:rPr>
                <w:rFonts w:ascii="Calibri" w:hAnsi="Calibri"/>
                <w:i/>
                <w:sz w:val="18"/>
                <w:szCs w:val="18"/>
              </w:rPr>
              <w:t xml:space="preserve">ssembly drawings </w:t>
            </w:r>
            <w:r w:rsidR="0057503F">
              <w:rPr>
                <w:rFonts w:ascii="Calibri" w:hAnsi="Calibri"/>
                <w:i/>
                <w:sz w:val="18"/>
                <w:szCs w:val="18"/>
              </w:rPr>
              <w:t>are ambiguous</w:t>
            </w:r>
            <w:r w:rsidR="00500F6D">
              <w:rPr>
                <w:rFonts w:ascii="Calibri" w:hAnsi="Calibri"/>
                <w:i/>
                <w:sz w:val="18"/>
                <w:szCs w:val="18"/>
              </w:rPr>
              <w:t xml:space="preserve">.  This clause applies </w:t>
            </w:r>
            <w:r w:rsidR="0057503F">
              <w:rPr>
                <w:rFonts w:ascii="Calibri" w:hAnsi="Calibri"/>
                <w:i/>
                <w:sz w:val="18"/>
                <w:szCs w:val="18"/>
              </w:rPr>
              <w:t xml:space="preserve">to </w:t>
            </w:r>
            <w:r w:rsidR="00500F6D">
              <w:rPr>
                <w:rFonts w:ascii="Calibri" w:hAnsi="Calibri"/>
                <w:i/>
                <w:sz w:val="18"/>
                <w:szCs w:val="18"/>
              </w:rPr>
              <w:t>the titled workmanship requirements document to provide clarity.</w:t>
            </w:r>
            <w:r w:rsidR="008472DC">
              <w:rPr>
                <w:rFonts w:ascii="Calibri" w:hAnsi="Calibri"/>
                <w:i/>
                <w:sz w:val="18"/>
                <w:szCs w:val="18"/>
              </w:rPr>
              <w:t xml:space="preserve"> This clause is </w:t>
            </w:r>
            <w:r w:rsidR="00EF50AA">
              <w:rPr>
                <w:rFonts w:ascii="Calibri" w:hAnsi="Calibri"/>
                <w:i/>
                <w:sz w:val="18"/>
                <w:szCs w:val="18"/>
              </w:rPr>
              <w:t>generally assigne</w:t>
            </w:r>
            <w:r w:rsidR="00F75E69">
              <w:rPr>
                <w:rFonts w:ascii="Calibri" w:hAnsi="Calibri"/>
                <w:i/>
                <w:sz w:val="18"/>
                <w:szCs w:val="18"/>
              </w:rPr>
              <w:t>d to parts by program</w:t>
            </w:r>
            <w:r w:rsidR="008472DC">
              <w:rPr>
                <w:rFonts w:ascii="Calibri" w:hAnsi="Calibri"/>
                <w:i/>
                <w:sz w:val="18"/>
                <w:szCs w:val="18"/>
              </w:rPr>
              <w:t>.</w:t>
            </w:r>
          </w:p>
        </w:tc>
      </w:tr>
    </w:tbl>
    <w:p w14:paraId="5465ECEC" w14:textId="77777777" w:rsidR="00174831" w:rsidRPr="000779D1" w:rsidRDefault="00174831" w:rsidP="00174831">
      <w:pPr>
        <w:pStyle w:val="BodyText"/>
        <w:rPr>
          <w:rFonts w:ascii="Calibri" w:hAnsi="Calibri"/>
          <w:sz w:val="22"/>
          <w:szCs w:val="22"/>
        </w:rPr>
      </w:pPr>
      <w:r w:rsidRPr="000779D1">
        <w:rPr>
          <w:rFonts w:ascii="Calibri" w:hAnsi="Calibri"/>
          <w:sz w:val="22"/>
          <w:szCs w:val="22"/>
        </w:rPr>
        <w:t xml:space="preserve">UPA16400 Workmanship Requirements apply to </w:t>
      </w:r>
      <w:r w:rsidR="0057503F" w:rsidRPr="000779D1">
        <w:rPr>
          <w:rFonts w:ascii="Calibri" w:hAnsi="Calibri"/>
          <w:sz w:val="22"/>
          <w:szCs w:val="22"/>
        </w:rPr>
        <w:t>the PO</w:t>
      </w:r>
      <w:r w:rsidRPr="000779D1">
        <w:rPr>
          <w:rFonts w:ascii="Calibri" w:hAnsi="Calibri"/>
          <w:sz w:val="22"/>
          <w:szCs w:val="22"/>
        </w:rPr>
        <w:t xml:space="preserve">. </w:t>
      </w:r>
      <w:r w:rsidR="0057503F" w:rsidRPr="000779D1">
        <w:rPr>
          <w:rFonts w:ascii="Calibri" w:hAnsi="Calibri"/>
          <w:sz w:val="22"/>
          <w:szCs w:val="22"/>
        </w:rPr>
        <w:t>S</w:t>
      </w:r>
      <w:r w:rsidRPr="000779D1">
        <w:rPr>
          <w:rFonts w:ascii="Calibri" w:hAnsi="Calibri"/>
          <w:sz w:val="22"/>
          <w:szCs w:val="22"/>
        </w:rPr>
        <w:t xml:space="preserve">eller is responsible to identify and conform to the applicable section(s) of </w:t>
      </w:r>
      <w:r w:rsidR="000E7502" w:rsidRPr="000779D1">
        <w:rPr>
          <w:rFonts w:ascii="Calibri" w:hAnsi="Calibri"/>
          <w:color w:val="000000"/>
          <w:sz w:val="22"/>
          <w:szCs w:val="22"/>
          <w:lang w:val="en"/>
        </w:rPr>
        <w:t>Buyer</w:t>
      </w:r>
      <w:r w:rsidRPr="000779D1">
        <w:rPr>
          <w:rFonts w:ascii="Calibri" w:hAnsi="Calibri"/>
          <w:sz w:val="22"/>
          <w:szCs w:val="22"/>
        </w:rPr>
        <w:t xml:space="preserve"> drawing UPA16400 “Engineering Criteria, Workmanship &amp; Drawing Clarification” on all end item deliverables at the latest revision in </w:t>
      </w:r>
      <w:r w:rsidR="00025F1B" w:rsidRPr="000779D1">
        <w:rPr>
          <w:rFonts w:ascii="Calibri" w:hAnsi="Calibri"/>
          <w:sz w:val="22"/>
          <w:szCs w:val="22"/>
        </w:rPr>
        <w:t>e</w:t>
      </w:r>
      <w:r w:rsidRPr="000779D1">
        <w:rPr>
          <w:rFonts w:ascii="Calibri" w:hAnsi="Calibri"/>
          <w:sz w:val="22"/>
          <w:szCs w:val="22"/>
        </w:rPr>
        <w:t xml:space="preserve">ffect at the issue date of the </w:t>
      </w:r>
      <w:r w:rsidR="0057503F" w:rsidRPr="000779D1">
        <w:rPr>
          <w:rFonts w:ascii="Calibri" w:hAnsi="Calibri"/>
          <w:sz w:val="22"/>
          <w:szCs w:val="22"/>
        </w:rPr>
        <w:t>PO</w:t>
      </w:r>
      <w:r w:rsidRPr="000779D1">
        <w:rPr>
          <w:rFonts w:ascii="Calibri" w:hAnsi="Calibri"/>
          <w:sz w:val="22"/>
          <w:szCs w:val="22"/>
        </w:rPr>
        <w:t xml:space="preserve">.  </w:t>
      </w:r>
    </w:p>
    <w:p w14:paraId="653EFEA9" w14:textId="15C9675A" w:rsidR="00EF551B" w:rsidRPr="000779D1" w:rsidRDefault="00174831" w:rsidP="00174831">
      <w:pPr>
        <w:pStyle w:val="BodyText"/>
        <w:rPr>
          <w:rFonts w:ascii="Calibri" w:hAnsi="Calibri"/>
          <w:sz w:val="22"/>
          <w:szCs w:val="22"/>
        </w:rPr>
      </w:pPr>
      <w:r w:rsidRPr="000779D1">
        <w:rPr>
          <w:rFonts w:ascii="Calibri" w:hAnsi="Calibri"/>
          <w:sz w:val="22"/>
          <w:szCs w:val="22"/>
        </w:rPr>
        <w:t xml:space="preserve">Prior to performing any sections/paragraphs indicated as “Rework” </w:t>
      </w:r>
      <w:r w:rsidR="0003184E">
        <w:rPr>
          <w:rFonts w:ascii="Calibri" w:hAnsi="Calibri"/>
          <w:sz w:val="22"/>
          <w:szCs w:val="22"/>
        </w:rPr>
        <w:t>or allowable material substitutions</w:t>
      </w:r>
      <w:r w:rsidRPr="000779D1">
        <w:rPr>
          <w:rFonts w:ascii="Calibri" w:hAnsi="Calibri"/>
          <w:sz w:val="22"/>
          <w:szCs w:val="22"/>
        </w:rPr>
        <w:t xml:space="preserve"> in UPA16400, </w:t>
      </w:r>
      <w:r w:rsidR="0057503F" w:rsidRPr="000779D1">
        <w:rPr>
          <w:rFonts w:ascii="Calibri" w:hAnsi="Calibri"/>
          <w:sz w:val="22"/>
          <w:szCs w:val="22"/>
        </w:rPr>
        <w:t>Seller</w:t>
      </w:r>
      <w:r w:rsidRPr="000779D1">
        <w:rPr>
          <w:rFonts w:ascii="Calibri" w:hAnsi="Calibri"/>
          <w:sz w:val="22"/>
          <w:szCs w:val="22"/>
        </w:rPr>
        <w:t xml:space="preserve"> shall submit a </w:t>
      </w:r>
      <w:r w:rsidR="006A33D4">
        <w:rPr>
          <w:rFonts w:ascii="Calibri" w:hAnsi="Calibri"/>
          <w:sz w:val="22"/>
          <w:szCs w:val="22"/>
        </w:rPr>
        <w:t>SDR</w:t>
      </w:r>
      <w:r w:rsidRPr="000779D1">
        <w:rPr>
          <w:rFonts w:ascii="Calibri" w:hAnsi="Calibri"/>
          <w:sz w:val="22"/>
          <w:szCs w:val="22"/>
        </w:rPr>
        <w:t xml:space="preserve"> to </w:t>
      </w:r>
      <w:r w:rsidR="000E7502" w:rsidRPr="000779D1">
        <w:rPr>
          <w:rFonts w:ascii="Calibri" w:hAnsi="Calibri"/>
          <w:color w:val="000000"/>
          <w:sz w:val="22"/>
          <w:szCs w:val="22"/>
          <w:lang w:val="en"/>
        </w:rPr>
        <w:t>Buyer</w:t>
      </w:r>
      <w:r w:rsidR="006A33D4">
        <w:rPr>
          <w:rFonts w:ascii="Calibri" w:hAnsi="Calibri"/>
          <w:color w:val="000000"/>
          <w:sz w:val="22"/>
          <w:szCs w:val="22"/>
          <w:lang w:val="en"/>
        </w:rPr>
        <w:t xml:space="preserve">.  An </w:t>
      </w:r>
      <w:r w:rsidR="00422744">
        <w:rPr>
          <w:rFonts w:ascii="Calibri" w:hAnsi="Calibri"/>
          <w:color w:val="000000"/>
          <w:sz w:val="22"/>
          <w:szCs w:val="22"/>
          <w:lang w:val="en"/>
        </w:rPr>
        <w:t xml:space="preserve">approved </w:t>
      </w:r>
      <w:r w:rsidR="00D57905">
        <w:rPr>
          <w:rFonts w:ascii="Calibri" w:hAnsi="Calibri"/>
          <w:color w:val="000000"/>
          <w:sz w:val="22"/>
          <w:szCs w:val="22"/>
          <w:lang w:val="en"/>
        </w:rPr>
        <w:t>GS</w:t>
      </w:r>
      <w:r w:rsidR="00BD387C">
        <w:rPr>
          <w:rFonts w:ascii="Calibri" w:hAnsi="Calibri"/>
          <w:color w:val="000000"/>
          <w:sz w:val="22"/>
          <w:szCs w:val="22"/>
          <w:lang w:val="en"/>
        </w:rPr>
        <w:t>-</w:t>
      </w:r>
      <w:r w:rsidR="00D57905">
        <w:rPr>
          <w:rFonts w:ascii="Calibri" w:hAnsi="Calibri"/>
          <w:color w:val="000000"/>
          <w:sz w:val="22"/>
          <w:szCs w:val="22"/>
          <w:lang w:val="en"/>
        </w:rPr>
        <w:t xml:space="preserve">type QN resulting from the </w:t>
      </w:r>
      <w:r w:rsidR="006A33D4">
        <w:rPr>
          <w:rFonts w:ascii="Calibri" w:hAnsi="Calibri"/>
          <w:color w:val="000000"/>
          <w:sz w:val="22"/>
          <w:szCs w:val="22"/>
          <w:lang w:val="en"/>
        </w:rPr>
        <w:t xml:space="preserve">SDR will be the authorization </w:t>
      </w:r>
      <w:r w:rsidR="00D57905">
        <w:rPr>
          <w:rFonts w:ascii="Calibri" w:hAnsi="Calibri"/>
          <w:color w:val="000000"/>
          <w:sz w:val="22"/>
          <w:szCs w:val="22"/>
          <w:lang w:val="en"/>
        </w:rPr>
        <w:t xml:space="preserve">from Buyer </w:t>
      </w:r>
      <w:r w:rsidR="006A33D4">
        <w:rPr>
          <w:rFonts w:ascii="Calibri" w:hAnsi="Calibri"/>
          <w:color w:val="000000"/>
          <w:sz w:val="22"/>
          <w:szCs w:val="22"/>
          <w:lang w:val="en"/>
        </w:rPr>
        <w:t xml:space="preserve">to proceed.  </w:t>
      </w:r>
      <w:r w:rsidR="00025F1B" w:rsidRPr="000779D1">
        <w:rPr>
          <w:rFonts w:ascii="Calibri" w:hAnsi="Calibri"/>
          <w:sz w:val="22"/>
          <w:szCs w:val="22"/>
        </w:rPr>
        <w:t xml:space="preserve"> </w:t>
      </w:r>
    </w:p>
    <w:p w14:paraId="3CBC8CEF" w14:textId="77777777" w:rsidR="004E16B1" w:rsidRPr="009629A0" w:rsidRDefault="004E16B1" w:rsidP="00F1654F">
      <w:pPr>
        <w:pStyle w:val="Heading3"/>
        <w:numPr>
          <w:ilvl w:val="0"/>
          <w:numId w:val="0"/>
        </w:numPr>
        <w:ind w:left="720"/>
        <w:rPr>
          <w:rFonts w:ascii="Calibri" w:hAnsi="Calibri"/>
          <w:sz w:val="20"/>
        </w:rPr>
      </w:pPr>
      <w:bookmarkStart w:id="114" w:name="_QS011A.__Process"/>
      <w:bookmarkStart w:id="115" w:name="_QS012A.__Process"/>
      <w:bookmarkStart w:id="116" w:name="_Toc17352249"/>
      <w:bookmarkStart w:id="117" w:name="_Toc86056047"/>
      <w:bookmarkEnd w:id="114"/>
      <w:bookmarkEnd w:id="115"/>
      <w:r w:rsidRPr="00856B50">
        <w:rPr>
          <w:rFonts w:ascii="Calibri" w:hAnsi="Calibri"/>
          <w:sz w:val="20"/>
          <w:szCs w:val="20"/>
        </w:rPr>
        <w:t>QS0</w:t>
      </w:r>
      <w:r w:rsidR="00174831" w:rsidRPr="00856B50">
        <w:rPr>
          <w:rFonts w:ascii="Calibri" w:hAnsi="Calibri"/>
          <w:sz w:val="20"/>
          <w:szCs w:val="20"/>
        </w:rPr>
        <w:t>1</w:t>
      </w:r>
      <w:r w:rsidR="00A052CB">
        <w:rPr>
          <w:rFonts w:ascii="Calibri" w:hAnsi="Calibri"/>
          <w:sz w:val="20"/>
          <w:szCs w:val="20"/>
        </w:rPr>
        <w:t>2</w:t>
      </w:r>
      <w:r w:rsidRPr="00856B50">
        <w:rPr>
          <w:rFonts w:ascii="Calibri" w:hAnsi="Calibri"/>
          <w:sz w:val="20"/>
          <w:szCs w:val="20"/>
        </w:rPr>
        <w:t>A</w:t>
      </w:r>
      <w:r w:rsidR="007C5A86" w:rsidRPr="00856B50">
        <w:rPr>
          <w:rFonts w:ascii="Calibri" w:hAnsi="Calibri"/>
          <w:sz w:val="20"/>
          <w:szCs w:val="20"/>
        </w:rPr>
        <w:t>.</w:t>
      </w:r>
      <w:r w:rsidRPr="00856B50">
        <w:rPr>
          <w:rFonts w:ascii="Calibri" w:hAnsi="Calibri"/>
          <w:sz w:val="20"/>
          <w:szCs w:val="20"/>
        </w:rPr>
        <w:t xml:space="preserve">  </w:t>
      </w:r>
      <w:r w:rsidRPr="00856B50">
        <w:rPr>
          <w:rFonts w:ascii="Calibri" w:hAnsi="Calibri"/>
          <w:sz w:val="20"/>
          <w:szCs w:val="20"/>
          <w:u w:val="single"/>
        </w:rPr>
        <w:t xml:space="preserve">Process </w:t>
      </w:r>
      <w:r w:rsidRPr="009629A0">
        <w:rPr>
          <w:rFonts w:ascii="Calibri" w:hAnsi="Calibri"/>
          <w:sz w:val="20"/>
          <w:u w:val="single"/>
        </w:rPr>
        <w:t>Control</w:t>
      </w:r>
      <w:r w:rsidRPr="00856B50">
        <w:rPr>
          <w:rFonts w:ascii="Calibri" w:hAnsi="Calibri"/>
          <w:sz w:val="20"/>
          <w:szCs w:val="20"/>
          <w:u w:val="single"/>
        </w:rPr>
        <w:t xml:space="preserve"> Requirements</w:t>
      </w:r>
      <w:r w:rsidR="001758B1">
        <w:rPr>
          <w:rFonts w:ascii="Calibri" w:hAnsi="Calibri"/>
          <w:sz w:val="20"/>
          <w:szCs w:val="20"/>
          <w:u w:val="single"/>
        </w:rPr>
        <w:t xml:space="preserve">: </w:t>
      </w:r>
      <w:r w:rsidRPr="00856B50">
        <w:rPr>
          <w:rFonts w:ascii="Calibri" w:hAnsi="Calibri"/>
          <w:sz w:val="20"/>
          <w:szCs w:val="20"/>
          <w:u w:val="single"/>
        </w:rPr>
        <w:t xml:space="preserve"> </w:t>
      </w:r>
      <w:r w:rsidRPr="009629A0">
        <w:rPr>
          <w:rFonts w:ascii="Calibri" w:hAnsi="Calibri"/>
          <w:sz w:val="20"/>
          <w:u w:val="single"/>
        </w:rPr>
        <w:t>Level I</w:t>
      </w:r>
      <w:r w:rsidRPr="00856B50">
        <w:rPr>
          <w:rFonts w:ascii="Calibri" w:hAnsi="Calibri"/>
          <w:sz w:val="20"/>
          <w:szCs w:val="20"/>
          <w:u w:val="single"/>
        </w:rPr>
        <w:t>; High</w:t>
      </w:r>
      <w:bookmarkEnd w:id="116"/>
      <w:bookmarkEnd w:id="11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92FD1" w:rsidRPr="00102226" w14:paraId="0CFA337C" w14:textId="77777777" w:rsidTr="009629A0">
        <w:tc>
          <w:tcPr>
            <w:tcW w:w="8748" w:type="dxa"/>
            <w:shd w:val="clear" w:color="auto" w:fill="auto"/>
          </w:tcPr>
          <w:p w14:paraId="28778A1D" w14:textId="77777777" w:rsidR="00392FD1" w:rsidRPr="00102226" w:rsidRDefault="00392FD1" w:rsidP="0033045C">
            <w:pPr>
              <w:pStyle w:val="p4"/>
              <w:keepNext/>
              <w:widowControl/>
              <w:tabs>
                <w:tab w:val="clear" w:pos="700"/>
                <w:tab w:val="left" w:pos="1062"/>
                <w:tab w:val="left" w:pos="1440"/>
              </w:tabs>
              <w:spacing w:before="120" w:after="60"/>
              <w:ind w:left="0" w:firstLine="0"/>
              <w:rPr>
                <w:rFonts w:ascii="Calibri" w:hAnsi="Calibri" w:cs="Arial"/>
                <w:sz w:val="20"/>
              </w:rPr>
            </w:pPr>
            <w:r w:rsidRPr="00102226">
              <w:rPr>
                <w:rFonts w:ascii="Calibri" w:hAnsi="Calibri"/>
                <w:i/>
                <w:sz w:val="18"/>
                <w:szCs w:val="18"/>
              </w:rPr>
              <w:t xml:space="preserve">BACKGROUND:  </w:t>
            </w:r>
            <w:r w:rsidR="006B0527">
              <w:rPr>
                <w:rFonts w:ascii="Calibri" w:hAnsi="Calibri"/>
                <w:i/>
                <w:sz w:val="18"/>
                <w:szCs w:val="18"/>
              </w:rPr>
              <w:t>This clause is assigned to new or newer parts (exception</w:t>
            </w:r>
            <w:r w:rsidR="009E435B">
              <w:rPr>
                <w:rFonts w:ascii="Calibri" w:hAnsi="Calibri"/>
                <w:i/>
                <w:sz w:val="18"/>
                <w:szCs w:val="18"/>
              </w:rPr>
              <w:t>s</w:t>
            </w:r>
            <w:r w:rsidR="006B0527">
              <w:rPr>
                <w:rFonts w:ascii="Calibri" w:hAnsi="Calibri"/>
                <w:i/>
                <w:sz w:val="18"/>
                <w:szCs w:val="18"/>
              </w:rPr>
              <w:t xml:space="preserve"> </w:t>
            </w:r>
            <w:r w:rsidR="0057503F">
              <w:rPr>
                <w:rFonts w:ascii="Calibri" w:hAnsi="Calibri"/>
                <w:i/>
                <w:sz w:val="18"/>
                <w:szCs w:val="18"/>
              </w:rPr>
              <w:t xml:space="preserve">by </w:t>
            </w:r>
            <w:r w:rsidR="00280166">
              <w:rPr>
                <w:rFonts w:ascii="Calibri" w:hAnsi="Calibri"/>
                <w:i/>
                <w:sz w:val="18"/>
                <w:szCs w:val="18"/>
              </w:rPr>
              <w:t>Buyer</w:t>
            </w:r>
            <w:r w:rsidR="0057503F">
              <w:rPr>
                <w:rFonts w:ascii="Calibri" w:hAnsi="Calibri"/>
                <w:i/>
                <w:sz w:val="18"/>
                <w:szCs w:val="18"/>
              </w:rPr>
              <w:t xml:space="preserve"> may</w:t>
            </w:r>
            <w:r w:rsidR="006B0527">
              <w:rPr>
                <w:rFonts w:ascii="Calibri" w:hAnsi="Calibri"/>
                <w:i/>
                <w:sz w:val="18"/>
                <w:szCs w:val="18"/>
              </w:rPr>
              <w:t xml:space="preserve"> apply) deemed </w:t>
            </w:r>
            <w:r w:rsidR="0057503F">
              <w:rPr>
                <w:rFonts w:ascii="Calibri" w:hAnsi="Calibri"/>
                <w:i/>
                <w:sz w:val="18"/>
                <w:szCs w:val="18"/>
              </w:rPr>
              <w:t xml:space="preserve">by </w:t>
            </w:r>
            <w:r w:rsidR="00280166">
              <w:rPr>
                <w:rFonts w:ascii="Calibri" w:hAnsi="Calibri"/>
                <w:i/>
                <w:sz w:val="18"/>
                <w:szCs w:val="18"/>
              </w:rPr>
              <w:t>Buyer</w:t>
            </w:r>
            <w:r w:rsidR="0057503F">
              <w:rPr>
                <w:rFonts w:ascii="Calibri" w:hAnsi="Calibri"/>
                <w:i/>
                <w:sz w:val="18"/>
                <w:szCs w:val="18"/>
              </w:rPr>
              <w:t xml:space="preserve"> </w:t>
            </w:r>
            <w:r w:rsidR="006B0527">
              <w:rPr>
                <w:rFonts w:ascii="Calibri" w:hAnsi="Calibri"/>
                <w:i/>
                <w:sz w:val="18"/>
                <w:szCs w:val="18"/>
              </w:rPr>
              <w:t xml:space="preserve">to </w:t>
            </w:r>
            <w:r w:rsidR="009E435B">
              <w:rPr>
                <w:rFonts w:ascii="Calibri" w:hAnsi="Calibri"/>
                <w:i/>
                <w:sz w:val="18"/>
                <w:szCs w:val="18"/>
              </w:rPr>
              <w:t>be</w:t>
            </w:r>
            <w:r w:rsidR="006B0527">
              <w:rPr>
                <w:rFonts w:ascii="Calibri" w:hAnsi="Calibri"/>
                <w:i/>
                <w:sz w:val="18"/>
                <w:szCs w:val="18"/>
              </w:rPr>
              <w:t xml:space="preserve"> high in importance to function</w:t>
            </w:r>
            <w:r w:rsidR="0057503F">
              <w:rPr>
                <w:rFonts w:ascii="Calibri" w:hAnsi="Calibri"/>
                <w:i/>
                <w:sz w:val="18"/>
                <w:szCs w:val="18"/>
              </w:rPr>
              <w:t>ing</w:t>
            </w:r>
            <w:r w:rsidR="006B0527">
              <w:rPr>
                <w:rFonts w:ascii="Calibri" w:hAnsi="Calibri"/>
                <w:i/>
                <w:sz w:val="18"/>
                <w:szCs w:val="18"/>
              </w:rPr>
              <w:t xml:space="preserve"> of the </w:t>
            </w:r>
            <w:r w:rsidR="00280166">
              <w:rPr>
                <w:rFonts w:ascii="Calibri" w:hAnsi="Calibri"/>
                <w:i/>
                <w:sz w:val="18"/>
                <w:szCs w:val="18"/>
              </w:rPr>
              <w:t>Buyer</w:t>
            </w:r>
            <w:r w:rsidR="006B0527">
              <w:rPr>
                <w:rFonts w:ascii="Calibri" w:hAnsi="Calibri"/>
                <w:i/>
                <w:sz w:val="18"/>
                <w:szCs w:val="18"/>
              </w:rPr>
              <w:t xml:space="preserve"> product or where an issue with the part present</w:t>
            </w:r>
            <w:r w:rsidR="00955968">
              <w:rPr>
                <w:rFonts w:ascii="Calibri" w:hAnsi="Calibri"/>
                <w:i/>
                <w:sz w:val="18"/>
                <w:szCs w:val="18"/>
              </w:rPr>
              <w:t>s</w:t>
            </w:r>
            <w:r w:rsidR="006B0527">
              <w:rPr>
                <w:rFonts w:ascii="Calibri" w:hAnsi="Calibri"/>
                <w:i/>
                <w:sz w:val="18"/>
                <w:szCs w:val="18"/>
              </w:rPr>
              <w:t xml:space="preserve"> higher risk. </w:t>
            </w:r>
          </w:p>
        </w:tc>
      </w:tr>
    </w:tbl>
    <w:p w14:paraId="7595D151" w14:textId="6CDAFD72" w:rsidR="004E16B1" w:rsidRPr="000779D1" w:rsidRDefault="0057503F" w:rsidP="0033045C">
      <w:pPr>
        <w:pStyle w:val="p4"/>
        <w:keepNext/>
        <w:widowControl/>
        <w:tabs>
          <w:tab w:val="clear" w:pos="700"/>
          <w:tab w:val="left" w:pos="1062"/>
          <w:tab w:val="left" w:pos="1440"/>
        </w:tabs>
        <w:spacing w:before="120" w:after="60"/>
        <w:ind w:firstLine="0"/>
        <w:rPr>
          <w:rFonts w:ascii="Calibri" w:hAnsi="Calibri" w:cs="Arial"/>
          <w:sz w:val="22"/>
          <w:szCs w:val="22"/>
        </w:rPr>
      </w:pPr>
      <w:r w:rsidRPr="000779D1">
        <w:rPr>
          <w:rFonts w:ascii="Calibri" w:hAnsi="Calibri" w:cs="Arial"/>
          <w:sz w:val="22"/>
          <w:szCs w:val="22"/>
        </w:rPr>
        <w:t>S</w:t>
      </w:r>
      <w:r w:rsidR="004E16B1" w:rsidRPr="000779D1">
        <w:rPr>
          <w:rFonts w:ascii="Calibri" w:hAnsi="Calibri" w:cs="Arial"/>
          <w:sz w:val="22"/>
          <w:szCs w:val="22"/>
        </w:rPr>
        <w:t>eller shall provide a detailed</w:t>
      </w:r>
      <w:r w:rsidR="00441068" w:rsidRPr="000779D1">
        <w:rPr>
          <w:rFonts w:ascii="Calibri" w:hAnsi="Calibri" w:cs="Arial"/>
          <w:sz w:val="22"/>
          <w:szCs w:val="22"/>
        </w:rPr>
        <w:t xml:space="preserve"> process description</w:t>
      </w:r>
      <w:r w:rsidR="005B0939" w:rsidRPr="000779D1">
        <w:rPr>
          <w:rFonts w:ascii="Calibri" w:hAnsi="Calibri" w:cs="Arial"/>
          <w:sz w:val="22"/>
          <w:szCs w:val="22"/>
        </w:rPr>
        <w:t>(s)</w:t>
      </w:r>
      <w:r w:rsidR="00441068" w:rsidRPr="000779D1">
        <w:rPr>
          <w:rFonts w:ascii="Calibri" w:hAnsi="Calibri" w:cs="Arial"/>
          <w:sz w:val="22"/>
          <w:szCs w:val="22"/>
        </w:rPr>
        <w:t xml:space="preserve"> and process control plan</w:t>
      </w:r>
      <w:r w:rsidR="005B0939" w:rsidRPr="000779D1">
        <w:rPr>
          <w:rFonts w:ascii="Calibri" w:hAnsi="Calibri" w:cs="Arial"/>
          <w:sz w:val="22"/>
          <w:szCs w:val="22"/>
        </w:rPr>
        <w:t>(s)</w:t>
      </w:r>
      <w:r w:rsidR="004E16B1" w:rsidRPr="000779D1">
        <w:rPr>
          <w:rFonts w:ascii="Calibri" w:hAnsi="Calibri" w:cs="Arial"/>
          <w:sz w:val="22"/>
          <w:szCs w:val="22"/>
        </w:rPr>
        <w:t xml:space="preserve"> </w:t>
      </w:r>
      <w:r w:rsidR="00441068" w:rsidRPr="000779D1">
        <w:rPr>
          <w:rFonts w:ascii="Calibri" w:hAnsi="Calibri" w:cs="Arial"/>
          <w:sz w:val="22"/>
          <w:szCs w:val="22"/>
        </w:rPr>
        <w:t xml:space="preserve">for all processes </w:t>
      </w:r>
      <w:r w:rsidR="004E16B1" w:rsidRPr="000779D1">
        <w:rPr>
          <w:rFonts w:ascii="Calibri" w:hAnsi="Calibri" w:cs="Arial"/>
          <w:sz w:val="22"/>
          <w:szCs w:val="22"/>
        </w:rPr>
        <w:t xml:space="preserve">utilized to manufacture this part/assy.  </w:t>
      </w:r>
      <w:r w:rsidR="00441068" w:rsidRPr="000779D1">
        <w:rPr>
          <w:rFonts w:ascii="Calibri" w:hAnsi="Calibri" w:cs="Arial"/>
          <w:sz w:val="22"/>
          <w:szCs w:val="22"/>
        </w:rPr>
        <w:t>The process d</w:t>
      </w:r>
      <w:r w:rsidR="004E16B1" w:rsidRPr="000779D1">
        <w:rPr>
          <w:rFonts w:ascii="Calibri" w:hAnsi="Calibri" w:cs="Arial"/>
          <w:sz w:val="22"/>
          <w:szCs w:val="22"/>
        </w:rPr>
        <w:t>escription</w:t>
      </w:r>
      <w:r w:rsidR="00AB1A83" w:rsidRPr="000779D1">
        <w:rPr>
          <w:rFonts w:ascii="Calibri" w:hAnsi="Calibri" w:cs="Arial"/>
          <w:sz w:val="22"/>
          <w:szCs w:val="22"/>
        </w:rPr>
        <w:t>(s)</w:t>
      </w:r>
      <w:r w:rsidR="004E16B1" w:rsidRPr="000779D1">
        <w:rPr>
          <w:rFonts w:ascii="Calibri" w:hAnsi="Calibri" w:cs="Arial"/>
          <w:sz w:val="22"/>
          <w:szCs w:val="22"/>
        </w:rPr>
        <w:t xml:space="preserve"> </w:t>
      </w:r>
      <w:proofErr w:type="gramStart"/>
      <w:r w:rsidRPr="000779D1">
        <w:rPr>
          <w:rFonts w:ascii="Calibri" w:hAnsi="Calibri" w:cs="Arial"/>
          <w:sz w:val="22"/>
          <w:szCs w:val="22"/>
        </w:rPr>
        <w:t>will</w:t>
      </w:r>
      <w:r w:rsidR="002341C7" w:rsidRPr="000779D1">
        <w:rPr>
          <w:rFonts w:ascii="Calibri" w:hAnsi="Calibri" w:cs="Arial"/>
          <w:sz w:val="22"/>
          <w:szCs w:val="22"/>
        </w:rPr>
        <w:t xml:space="preserve"> </w:t>
      </w:r>
      <w:r w:rsidR="004E16B1" w:rsidRPr="000779D1">
        <w:rPr>
          <w:rFonts w:ascii="Calibri" w:hAnsi="Calibri" w:cs="Arial"/>
          <w:sz w:val="22"/>
          <w:szCs w:val="22"/>
        </w:rPr>
        <w:t xml:space="preserve"> include</w:t>
      </w:r>
      <w:proofErr w:type="gramEnd"/>
      <w:r w:rsidR="004E16B1" w:rsidRPr="000779D1">
        <w:rPr>
          <w:rFonts w:ascii="Calibri" w:hAnsi="Calibri" w:cs="Arial"/>
          <w:sz w:val="22"/>
          <w:szCs w:val="22"/>
        </w:rPr>
        <w:t xml:space="preserve"> operation definition, equipment used, work flow, applicable specifications/procedures/work instructions</w:t>
      </w:r>
      <w:r w:rsidR="005B0939" w:rsidRPr="000779D1">
        <w:rPr>
          <w:rFonts w:ascii="Calibri" w:hAnsi="Calibri" w:cs="Arial"/>
          <w:sz w:val="22"/>
          <w:szCs w:val="22"/>
        </w:rPr>
        <w:t xml:space="preserve">, </w:t>
      </w:r>
      <w:r w:rsidR="00DB455B" w:rsidRPr="000779D1">
        <w:rPr>
          <w:rFonts w:ascii="Calibri" w:hAnsi="Calibri" w:cs="Arial"/>
          <w:sz w:val="22"/>
          <w:szCs w:val="22"/>
        </w:rPr>
        <w:t>process set-up sheets/raw material recipes</w:t>
      </w:r>
      <w:r w:rsidR="004E16B1" w:rsidRPr="000779D1">
        <w:rPr>
          <w:rFonts w:ascii="Calibri" w:hAnsi="Calibri" w:cs="Arial"/>
          <w:sz w:val="22"/>
          <w:szCs w:val="22"/>
        </w:rPr>
        <w:t xml:space="preserve">, manufacturing location, </w:t>
      </w:r>
      <w:r w:rsidR="00441068" w:rsidRPr="000779D1">
        <w:rPr>
          <w:rFonts w:ascii="Calibri" w:hAnsi="Calibri" w:cs="Arial"/>
          <w:sz w:val="22"/>
          <w:szCs w:val="22"/>
        </w:rPr>
        <w:t xml:space="preserve">and </w:t>
      </w:r>
      <w:r w:rsidR="004E16B1" w:rsidRPr="000779D1">
        <w:rPr>
          <w:rFonts w:ascii="Calibri" w:hAnsi="Calibri" w:cs="Arial"/>
          <w:sz w:val="22"/>
          <w:szCs w:val="22"/>
        </w:rPr>
        <w:t xml:space="preserve">sub-tier </w:t>
      </w:r>
      <w:r w:rsidR="00A44F37">
        <w:rPr>
          <w:rFonts w:ascii="Calibri" w:hAnsi="Calibri" w:cs="Arial"/>
          <w:sz w:val="22"/>
          <w:szCs w:val="22"/>
        </w:rPr>
        <w:t xml:space="preserve">supplier </w:t>
      </w:r>
      <w:r w:rsidR="004E16B1" w:rsidRPr="000779D1">
        <w:rPr>
          <w:rFonts w:ascii="Calibri" w:hAnsi="Calibri" w:cs="Arial"/>
          <w:sz w:val="22"/>
          <w:szCs w:val="22"/>
        </w:rPr>
        <w:t>identification</w:t>
      </w:r>
      <w:r w:rsidR="00441068" w:rsidRPr="000779D1">
        <w:rPr>
          <w:rFonts w:ascii="Calibri" w:hAnsi="Calibri" w:cs="Arial"/>
          <w:sz w:val="22"/>
          <w:szCs w:val="22"/>
        </w:rPr>
        <w:t xml:space="preserve">.  The process control plan(s) are to include part/process </w:t>
      </w:r>
      <w:r w:rsidR="004E16B1" w:rsidRPr="000779D1">
        <w:rPr>
          <w:rFonts w:ascii="Calibri" w:hAnsi="Calibri" w:cs="Arial"/>
          <w:sz w:val="22"/>
          <w:szCs w:val="22"/>
        </w:rPr>
        <w:t xml:space="preserve">inspection </w:t>
      </w:r>
      <w:r w:rsidR="00441068" w:rsidRPr="000779D1">
        <w:rPr>
          <w:rFonts w:ascii="Calibri" w:hAnsi="Calibri" w:cs="Arial"/>
          <w:sz w:val="22"/>
          <w:szCs w:val="22"/>
        </w:rPr>
        <w:t xml:space="preserve">criteria, </w:t>
      </w:r>
      <w:r w:rsidR="00AB1A83" w:rsidRPr="000779D1">
        <w:rPr>
          <w:rFonts w:ascii="Calibri" w:hAnsi="Calibri" w:cs="Arial"/>
          <w:sz w:val="22"/>
          <w:szCs w:val="22"/>
        </w:rPr>
        <w:t>verification methods, sampling plans, and reaction plans</w:t>
      </w:r>
      <w:r w:rsidR="004E16B1" w:rsidRPr="000779D1">
        <w:rPr>
          <w:rFonts w:ascii="Calibri" w:hAnsi="Calibri" w:cs="Arial"/>
          <w:sz w:val="22"/>
          <w:szCs w:val="22"/>
        </w:rPr>
        <w:t xml:space="preserve">. Where applicable, </w:t>
      </w:r>
      <w:r w:rsidRPr="000779D1">
        <w:rPr>
          <w:rFonts w:ascii="Calibri" w:hAnsi="Calibri" w:cs="Arial"/>
          <w:sz w:val="22"/>
          <w:szCs w:val="22"/>
        </w:rPr>
        <w:t>S</w:t>
      </w:r>
      <w:r w:rsidR="004E16B1" w:rsidRPr="000779D1">
        <w:rPr>
          <w:rFonts w:ascii="Calibri" w:hAnsi="Calibri" w:cs="Arial"/>
          <w:sz w:val="22"/>
          <w:szCs w:val="22"/>
        </w:rPr>
        <w:t>eller shall also define tooling used, special handling</w:t>
      </w:r>
      <w:r w:rsidR="00AB1A83" w:rsidRPr="000779D1">
        <w:rPr>
          <w:rFonts w:ascii="Calibri" w:hAnsi="Calibri" w:cs="Arial"/>
          <w:sz w:val="22"/>
          <w:szCs w:val="22"/>
        </w:rPr>
        <w:t>,</w:t>
      </w:r>
      <w:r w:rsidR="004E16B1" w:rsidRPr="000779D1">
        <w:rPr>
          <w:rFonts w:ascii="Calibri" w:hAnsi="Calibri" w:cs="Arial"/>
          <w:sz w:val="22"/>
          <w:szCs w:val="22"/>
        </w:rPr>
        <w:t xml:space="preserve"> and packaging requirements. </w:t>
      </w:r>
      <w:r w:rsidRPr="000779D1">
        <w:rPr>
          <w:rFonts w:ascii="Calibri" w:hAnsi="Calibri" w:cs="Arial"/>
          <w:sz w:val="22"/>
          <w:szCs w:val="22"/>
        </w:rPr>
        <w:t>S</w:t>
      </w:r>
      <w:r w:rsidR="00D26918">
        <w:rPr>
          <w:rFonts w:ascii="Calibri" w:hAnsi="Calibri" w:cs="Arial"/>
          <w:sz w:val="22"/>
          <w:szCs w:val="22"/>
        </w:rPr>
        <w:t>eller shall submit the</w:t>
      </w:r>
      <w:r w:rsidR="004E16B1" w:rsidRPr="000779D1">
        <w:rPr>
          <w:rFonts w:ascii="Calibri" w:hAnsi="Calibri" w:cs="Arial"/>
          <w:sz w:val="22"/>
          <w:szCs w:val="22"/>
        </w:rPr>
        <w:t xml:space="preserve"> process </w:t>
      </w:r>
      <w:r w:rsidR="00AB1A83" w:rsidRPr="000779D1">
        <w:rPr>
          <w:rFonts w:ascii="Calibri" w:hAnsi="Calibri" w:cs="Arial"/>
          <w:sz w:val="22"/>
          <w:szCs w:val="22"/>
        </w:rPr>
        <w:t xml:space="preserve">description(s) and control plan(s) </w:t>
      </w:r>
      <w:r w:rsidR="004E16B1" w:rsidRPr="000779D1">
        <w:rPr>
          <w:rFonts w:ascii="Calibri" w:hAnsi="Calibri" w:cs="Arial"/>
          <w:sz w:val="22"/>
          <w:szCs w:val="22"/>
        </w:rPr>
        <w:t xml:space="preserve">to </w:t>
      </w:r>
      <w:r w:rsidR="00AB1A83" w:rsidRPr="000779D1">
        <w:rPr>
          <w:rFonts w:ascii="Calibri" w:hAnsi="Calibri" w:cs="Arial"/>
          <w:sz w:val="22"/>
          <w:szCs w:val="22"/>
        </w:rPr>
        <w:t>Buyer</w:t>
      </w:r>
      <w:r w:rsidR="00D26918">
        <w:rPr>
          <w:rFonts w:ascii="Calibri" w:hAnsi="Calibri" w:cs="Arial"/>
          <w:sz w:val="22"/>
          <w:szCs w:val="22"/>
        </w:rPr>
        <w:t xml:space="preserve"> quality representative </w:t>
      </w:r>
      <w:r w:rsidR="004E16B1" w:rsidRPr="000779D1">
        <w:rPr>
          <w:rFonts w:ascii="Calibri" w:hAnsi="Calibri" w:cs="Arial"/>
          <w:sz w:val="22"/>
          <w:szCs w:val="22"/>
        </w:rPr>
        <w:t xml:space="preserve">for </w:t>
      </w:r>
      <w:r w:rsidR="00692851">
        <w:rPr>
          <w:rFonts w:ascii="Calibri" w:hAnsi="Calibri" w:cs="Arial"/>
          <w:sz w:val="22"/>
          <w:szCs w:val="22"/>
        </w:rPr>
        <w:t xml:space="preserve">written </w:t>
      </w:r>
      <w:r w:rsidR="004E16B1" w:rsidRPr="000779D1">
        <w:rPr>
          <w:rFonts w:ascii="Calibri" w:hAnsi="Calibri" w:cs="Arial"/>
          <w:sz w:val="22"/>
          <w:szCs w:val="22"/>
        </w:rPr>
        <w:t xml:space="preserve">approval. </w:t>
      </w:r>
      <w:r w:rsidR="00AB1A83" w:rsidRPr="000779D1">
        <w:rPr>
          <w:rFonts w:ascii="Calibri" w:hAnsi="Calibri" w:cs="Arial"/>
          <w:sz w:val="22"/>
          <w:szCs w:val="22"/>
        </w:rPr>
        <w:t>At the time of submission, processes</w:t>
      </w:r>
      <w:r w:rsidR="005B0939" w:rsidRPr="000779D1">
        <w:rPr>
          <w:rFonts w:ascii="Calibri" w:hAnsi="Calibri" w:cs="Arial"/>
          <w:sz w:val="22"/>
          <w:szCs w:val="22"/>
        </w:rPr>
        <w:t xml:space="preserve"> are considered froz</w:t>
      </w:r>
      <w:r w:rsidR="00765BBC" w:rsidRPr="000779D1">
        <w:rPr>
          <w:rFonts w:ascii="Calibri" w:hAnsi="Calibri" w:cs="Arial"/>
          <w:sz w:val="22"/>
          <w:szCs w:val="22"/>
        </w:rPr>
        <w:t>e</w:t>
      </w:r>
      <w:r w:rsidR="005B0939" w:rsidRPr="000779D1">
        <w:rPr>
          <w:rFonts w:ascii="Calibri" w:hAnsi="Calibri" w:cs="Arial"/>
          <w:sz w:val="22"/>
          <w:szCs w:val="22"/>
        </w:rPr>
        <w:t xml:space="preserve">n.  </w:t>
      </w:r>
      <w:r w:rsidR="004E16B1" w:rsidRPr="000779D1">
        <w:rPr>
          <w:rFonts w:ascii="Calibri" w:hAnsi="Calibri" w:cs="Arial"/>
          <w:sz w:val="22"/>
          <w:szCs w:val="22"/>
        </w:rPr>
        <w:t xml:space="preserve">Changes to the approved </w:t>
      </w:r>
      <w:r w:rsidR="005B0939" w:rsidRPr="000779D1">
        <w:rPr>
          <w:rFonts w:ascii="Calibri" w:hAnsi="Calibri" w:cs="Arial"/>
          <w:sz w:val="22"/>
          <w:szCs w:val="22"/>
        </w:rPr>
        <w:t>process(es)/</w:t>
      </w:r>
      <w:r w:rsidR="004E16B1" w:rsidRPr="000779D1">
        <w:rPr>
          <w:rFonts w:ascii="Calibri" w:hAnsi="Calibri" w:cs="Arial"/>
          <w:sz w:val="22"/>
          <w:szCs w:val="22"/>
        </w:rPr>
        <w:t>plan</w:t>
      </w:r>
      <w:r w:rsidR="005B0939" w:rsidRPr="000779D1">
        <w:rPr>
          <w:rFonts w:ascii="Calibri" w:hAnsi="Calibri" w:cs="Arial"/>
          <w:sz w:val="22"/>
          <w:szCs w:val="22"/>
        </w:rPr>
        <w:t>(s)</w:t>
      </w:r>
      <w:r w:rsidR="004E16B1" w:rsidRPr="000779D1">
        <w:rPr>
          <w:rFonts w:ascii="Calibri" w:hAnsi="Calibri" w:cs="Arial"/>
          <w:sz w:val="22"/>
          <w:szCs w:val="22"/>
        </w:rPr>
        <w:t xml:space="preserve"> require </w:t>
      </w:r>
      <w:r w:rsidR="00280166" w:rsidRPr="000779D1">
        <w:rPr>
          <w:rFonts w:ascii="Calibri" w:hAnsi="Calibri" w:cs="Arial"/>
          <w:sz w:val="22"/>
          <w:szCs w:val="22"/>
        </w:rPr>
        <w:t>Buyer quality representative</w:t>
      </w:r>
      <w:r w:rsidR="004E16B1" w:rsidRPr="000779D1">
        <w:rPr>
          <w:rFonts w:ascii="Calibri" w:hAnsi="Calibri" w:cs="Arial"/>
          <w:sz w:val="22"/>
          <w:szCs w:val="22"/>
        </w:rPr>
        <w:t xml:space="preserve"> </w:t>
      </w:r>
      <w:r w:rsidR="005B0939" w:rsidRPr="00692851">
        <w:rPr>
          <w:rFonts w:ascii="Calibri" w:hAnsi="Calibri" w:cs="Arial"/>
          <w:sz w:val="22"/>
          <w:szCs w:val="22"/>
        </w:rPr>
        <w:t xml:space="preserve">written </w:t>
      </w:r>
      <w:r w:rsidR="004E16B1" w:rsidRPr="00692851">
        <w:rPr>
          <w:rFonts w:ascii="Calibri" w:hAnsi="Calibri" w:cs="Arial"/>
          <w:sz w:val="22"/>
          <w:szCs w:val="22"/>
        </w:rPr>
        <w:t>approval</w:t>
      </w:r>
      <w:r w:rsidR="004E16B1" w:rsidRPr="000779D1">
        <w:rPr>
          <w:rFonts w:ascii="Calibri" w:hAnsi="Calibri" w:cs="Arial"/>
          <w:sz w:val="22"/>
          <w:szCs w:val="22"/>
        </w:rPr>
        <w:t xml:space="preserve"> prior to implementation.</w:t>
      </w:r>
    </w:p>
    <w:p w14:paraId="0F8C1640" w14:textId="77777777" w:rsidR="004E16B1" w:rsidRPr="000779D1" w:rsidRDefault="004E16B1" w:rsidP="004E16B1">
      <w:pPr>
        <w:pStyle w:val="p4"/>
        <w:tabs>
          <w:tab w:val="clear" w:pos="700"/>
          <w:tab w:val="left" w:pos="1062"/>
          <w:tab w:val="left" w:pos="1440"/>
        </w:tabs>
        <w:spacing w:before="120" w:after="60"/>
        <w:ind w:firstLine="0"/>
        <w:rPr>
          <w:rFonts w:ascii="Calibri" w:hAnsi="Calibri" w:cs="Arial"/>
          <w:sz w:val="22"/>
          <w:szCs w:val="22"/>
        </w:rPr>
      </w:pPr>
      <w:r w:rsidRPr="000779D1">
        <w:rPr>
          <w:rFonts w:ascii="Calibri" w:hAnsi="Calibri" w:cs="Arial"/>
          <w:sz w:val="22"/>
          <w:szCs w:val="22"/>
        </w:rPr>
        <w:t xml:space="preserve">Key </w:t>
      </w:r>
      <w:r w:rsidR="00441068" w:rsidRPr="000779D1">
        <w:rPr>
          <w:rFonts w:ascii="Calibri" w:hAnsi="Calibri" w:cs="Arial"/>
          <w:sz w:val="22"/>
          <w:szCs w:val="22"/>
        </w:rPr>
        <w:t>Deliverables</w:t>
      </w:r>
      <w:r w:rsidR="006B0527" w:rsidRPr="000779D1">
        <w:rPr>
          <w:rFonts w:ascii="Calibri" w:hAnsi="Calibri" w:cs="Arial"/>
          <w:sz w:val="22"/>
          <w:szCs w:val="22"/>
        </w:rPr>
        <w:t>/</w:t>
      </w:r>
      <w:r w:rsidRPr="000779D1">
        <w:rPr>
          <w:rFonts w:ascii="Calibri" w:hAnsi="Calibri" w:cs="Arial"/>
          <w:sz w:val="22"/>
          <w:szCs w:val="22"/>
        </w:rPr>
        <w:t>Requirements</w:t>
      </w:r>
      <w:r w:rsidR="00441068" w:rsidRPr="000779D1">
        <w:rPr>
          <w:rFonts w:ascii="Calibri" w:hAnsi="Calibri" w:cs="Arial"/>
          <w:sz w:val="22"/>
          <w:szCs w:val="22"/>
        </w:rPr>
        <w:t>:</w:t>
      </w:r>
    </w:p>
    <w:p w14:paraId="0C3E589D" w14:textId="77777777" w:rsidR="004E16B1" w:rsidRPr="000779D1" w:rsidRDefault="004E16B1" w:rsidP="004E16B1">
      <w:pPr>
        <w:pStyle w:val="p4"/>
        <w:numPr>
          <w:ilvl w:val="0"/>
          <w:numId w:val="5"/>
        </w:numPr>
        <w:tabs>
          <w:tab w:val="clear" w:pos="700"/>
          <w:tab w:val="left" w:pos="1062"/>
          <w:tab w:val="left" w:pos="1440"/>
        </w:tabs>
        <w:spacing w:before="120" w:after="60"/>
        <w:ind w:left="720" w:firstLine="0"/>
        <w:rPr>
          <w:rFonts w:ascii="Calibri" w:hAnsi="Calibri" w:cs="Arial"/>
          <w:sz w:val="22"/>
          <w:szCs w:val="22"/>
        </w:rPr>
      </w:pPr>
      <w:r w:rsidRPr="000779D1">
        <w:rPr>
          <w:rFonts w:ascii="Calibri" w:hAnsi="Calibri" w:cs="Arial"/>
          <w:sz w:val="22"/>
          <w:szCs w:val="22"/>
        </w:rPr>
        <w:t>Detailed process description</w:t>
      </w:r>
    </w:p>
    <w:p w14:paraId="4EDA3DD3" w14:textId="77777777" w:rsidR="008841D6" w:rsidRPr="000779D1" w:rsidRDefault="008841D6" w:rsidP="004E16B1">
      <w:pPr>
        <w:pStyle w:val="p4"/>
        <w:numPr>
          <w:ilvl w:val="0"/>
          <w:numId w:val="5"/>
        </w:numPr>
        <w:tabs>
          <w:tab w:val="clear" w:pos="700"/>
          <w:tab w:val="left" w:pos="1062"/>
          <w:tab w:val="left" w:pos="1440"/>
        </w:tabs>
        <w:spacing w:before="120" w:after="60"/>
        <w:ind w:left="720" w:firstLine="0"/>
        <w:rPr>
          <w:rFonts w:ascii="Calibri" w:hAnsi="Calibri" w:cs="Arial"/>
          <w:sz w:val="22"/>
          <w:szCs w:val="22"/>
        </w:rPr>
      </w:pPr>
      <w:r w:rsidRPr="000779D1">
        <w:rPr>
          <w:rFonts w:ascii="Calibri" w:hAnsi="Calibri" w:cs="Arial"/>
          <w:sz w:val="22"/>
          <w:szCs w:val="22"/>
        </w:rPr>
        <w:t>Process Control Plan</w:t>
      </w:r>
    </w:p>
    <w:p w14:paraId="2582A9BC" w14:textId="77777777" w:rsidR="004E16B1" w:rsidRPr="000779D1" w:rsidRDefault="004E16B1" w:rsidP="004E16B1">
      <w:pPr>
        <w:pStyle w:val="p4"/>
        <w:numPr>
          <w:ilvl w:val="0"/>
          <w:numId w:val="5"/>
        </w:numPr>
        <w:tabs>
          <w:tab w:val="clear" w:pos="700"/>
          <w:tab w:val="left" w:pos="1062"/>
          <w:tab w:val="left" w:pos="1440"/>
        </w:tabs>
        <w:spacing w:before="120" w:after="60"/>
        <w:ind w:left="720" w:firstLine="0"/>
        <w:rPr>
          <w:rFonts w:ascii="Calibri" w:hAnsi="Calibri" w:cs="Arial"/>
          <w:sz w:val="22"/>
          <w:szCs w:val="22"/>
        </w:rPr>
      </w:pPr>
      <w:r w:rsidRPr="000779D1">
        <w:rPr>
          <w:rFonts w:ascii="Calibri" w:hAnsi="Calibri" w:cs="Arial"/>
          <w:color w:val="000000"/>
          <w:sz w:val="22"/>
          <w:szCs w:val="22"/>
        </w:rPr>
        <w:t xml:space="preserve">Review </w:t>
      </w:r>
      <w:r w:rsidR="005B0939" w:rsidRPr="000779D1">
        <w:rPr>
          <w:rFonts w:ascii="Calibri" w:hAnsi="Calibri" w:cs="Arial"/>
          <w:color w:val="000000"/>
          <w:sz w:val="22"/>
          <w:szCs w:val="22"/>
        </w:rPr>
        <w:t>and</w:t>
      </w:r>
      <w:r w:rsidR="00765BBC" w:rsidRPr="000779D1">
        <w:rPr>
          <w:rFonts w:ascii="Calibri" w:hAnsi="Calibri" w:cs="Arial"/>
          <w:color w:val="000000"/>
          <w:sz w:val="22"/>
          <w:szCs w:val="22"/>
        </w:rPr>
        <w:t xml:space="preserve"> </w:t>
      </w:r>
      <w:r w:rsidR="005B0939" w:rsidRPr="000779D1">
        <w:rPr>
          <w:rFonts w:ascii="Calibri" w:hAnsi="Calibri" w:cs="Arial"/>
          <w:sz w:val="22"/>
          <w:szCs w:val="22"/>
        </w:rPr>
        <w:t>written a</w:t>
      </w:r>
      <w:r w:rsidRPr="000779D1">
        <w:rPr>
          <w:rFonts w:ascii="Calibri" w:hAnsi="Calibri" w:cs="Arial"/>
          <w:sz w:val="22"/>
          <w:szCs w:val="22"/>
        </w:rPr>
        <w:t xml:space="preserve">pproval by </w:t>
      </w:r>
      <w:r w:rsidR="00280166" w:rsidRPr="000779D1">
        <w:rPr>
          <w:rFonts w:ascii="Calibri" w:hAnsi="Calibri" w:cs="Arial"/>
          <w:sz w:val="22"/>
          <w:szCs w:val="22"/>
        </w:rPr>
        <w:t>Buyer</w:t>
      </w:r>
      <w:r w:rsidR="00F957B8">
        <w:rPr>
          <w:rFonts w:ascii="Calibri" w:hAnsi="Calibri" w:cs="Arial"/>
          <w:sz w:val="22"/>
          <w:szCs w:val="22"/>
        </w:rPr>
        <w:t xml:space="preserve"> </w:t>
      </w:r>
      <w:proofErr w:type="gramStart"/>
      <w:r w:rsidR="00F957B8">
        <w:rPr>
          <w:rFonts w:ascii="Calibri" w:hAnsi="Calibri" w:cs="Arial"/>
          <w:sz w:val="22"/>
          <w:szCs w:val="22"/>
        </w:rPr>
        <w:t>QA</w:t>
      </w:r>
      <w:r w:rsidR="00280166" w:rsidRPr="000779D1">
        <w:rPr>
          <w:rFonts w:ascii="Calibri" w:hAnsi="Calibri" w:cs="Arial"/>
          <w:sz w:val="22"/>
          <w:szCs w:val="22"/>
        </w:rPr>
        <w:t xml:space="preserve"> </w:t>
      </w:r>
      <w:r w:rsidRPr="000779D1">
        <w:rPr>
          <w:rFonts w:ascii="Calibri" w:hAnsi="Calibri" w:cs="Arial"/>
          <w:sz w:val="22"/>
          <w:szCs w:val="22"/>
        </w:rPr>
        <w:t xml:space="preserve"> prior</w:t>
      </w:r>
      <w:proofErr w:type="gramEnd"/>
      <w:r w:rsidRPr="000779D1">
        <w:rPr>
          <w:rFonts w:ascii="Calibri" w:hAnsi="Calibri" w:cs="Arial"/>
          <w:sz w:val="22"/>
          <w:szCs w:val="22"/>
        </w:rPr>
        <w:t xml:space="preserve"> to implementation </w:t>
      </w:r>
      <w:r w:rsidR="00215DF9" w:rsidRPr="000779D1">
        <w:rPr>
          <w:rFonts w:ascii="Calibri" w:hAnsi="Calibri" w:cs="Arial"/>
          <w:sz w:val="22"/>
          <w:szCs w:val="22"/>
        </w:rPr>
        <w:t>of process</w:t>
      </w:r>
      <w:r w:rsidR="005B0939" w:rsidRPr="000779D1">
        <w:rPr>
          <w:rFonts w:ascii="Calibri" w:hAnsi="Calibri" w:cs="Arial"/>
          <w:sz w:val="22"/>
          <w:szCs w:val="22"/>
        </w:rPr>
        <w:t>/plan</w:t>
      </w:r>
      <w:r w:rsidR="00215DF9" w:rsidRPr="000779D1">
        <w:rPr>
          <w:rFonts w:ascii="Calibri" w:hAnsi="Calibri" w:cs="Arial"/>
          <w:sz w:val="22"/>
          <w:szCs w:val="22"/>
        </w:rPr>
        <w:t xml:space="preserve"> changes</w:t>
      </w:r>
    </w:p>
    <w:p w14:paraId="20B66239" w14:textId="77777777" w:rsidR="004E16B1" w:rsidRPr="009629A0" w:rsidRDefault="004E16B1" w:rsidP="00BA3AC3">
      <w:pPr>
        <w:pStyle w:val="Heading3"/>
        <w:numPr>
          <w:ilvl w:val="0"/>
          <w:numId w:val="0"/>
        </w:numPr>
        <w:ind w:left="720"/>
        <w:rPr>
          <w:rFonts w:ascii="Calibri" w:hAnsi="Calibri"/>
          <w:sz w:val="20"/>
        </w:rPr>
      </w:pPr>
      <w:bookmarkStart w:id="118" w:name="_QS011B.__Process"/>
      <w:bookmarkStart w:id="119" w:name="_QS012B.__Process"/>
      <w:bookmarkStart w:id="120" w:name="_Toc17352250"/>
      <w:bookmarkStart w:id="121" w:name="_Toc86056048"/>
      <w:bookmarkEnd w:id="118"/>
      <w:bookmarkEnd w:id="119"/>
      <w:r w:rsidRPr="00856B50">
        <w:rPr>
          <w:rFonts w:ascii="Calibri" w:hAnsi="Calibri"/>
          <w:sz w:val="20"/>
          <w:szCs w:val="20"/>
        </w:rPr>
        <w:t>QS0</w:t>
      </w:r>
      <w:r w:rsidR="004B0C6D">
        <w:rPr>
          <w:rFonts w:ascii="Calibri" w:hAnsi="Calibri"/>
          <w:sz w:val="20"/>
          <w:szCs w:val="20"/>
        </w:rPr>
        <w:t>1</w:t>
      </w:r>
      <w:r w:rsidR="00A052CB">
        <w:rPr>
          <w:rFonts w:ascii="Calibri" w:hAnsi="Calibri"/>
          <w:sz w:val="20"/>
          <w:szCs w:val="20"/>
        </w:rPr>
        <w:t>2</w:t>
      </w:r>
      <w:r w:rsidRPr="00856B50">
        <w:rPr>
          <w:rFonts w:ascii="Calibri" w:hAnsi="Calibri"/>
          <w:sz w:val="20"/>
          <w:szCs w:val="20"/>
        </w:rPr>
        <w:t>B</w:t>
      </w:r>
      <w:r w:rsidR="007C5A86" w:rsidRPr="00856B50">
        <w:rPr>
          <w:rFonts w:ascii="Calibri" w:hAnsi="Calibri"/>
          <w:sz w:val="20"/>
          <w:szCs w:val="20"/>
        </w:rPr>
        <w:t>.</w:t>
      </w:r>
      <w:r w:rsidRPr="00856B50">
        <w:rPr>
          <w:rFonts w:ascii="Calibri" w:hAnsi="Calibri"/>
          <w:sz w:val="20"/>
          <w:szCs w:val="20"/>
        </w:rPr>
        <w:t xml:space="preserve">  </w:t>
      </w:r>
      <w:r w:rsidRPr="00856B50">
        <w:rPr>
          <w:rFonts w:ascii="Calibri" w:hAnsi="Calibri"/>
          <w:sz w:val="20"/>
          <w:szCs w:val="20"/>
          <w:u w:val="single"/>
        </w:rPr>
        <w:t>Process Control Requirements</w:t>
      </w:r>
      <w:r w:rsidR="001758B1">
        <w:rPr>
          <w:rFonts w:ascii="Calibri" w:hAnsi="Calibri"/>
          <w:sz w:val="20"/>
          <w:szCs w:val="20"/>
          <w:u w:val="single"/>
        </w:rPr>
        <w:t xml:space="preserve">: </w:t>
      </w:r>
      <w:r w:rsidRPr="00856B50">
        <w:rPr>
          <w:rFonts w:ascii="Calibri" w:hAnsi="Calibri"/>
          <w:sz w:val="20"/>
          <w:szCs w:val="20"/>
          <w:u w:val="single"/>
        </w:rPr>
        <w:t xml:space="preserve"> </w:t>
      </w:r>
      <w:r w:rsidRPr="009629A0">
        <w:rPr>
          <w:rFonts w:ascii="Calibri" w:hAnsi="Calibri"/>
          <w:sz w:val="20"/>
          <w:u w:val="single"/>
        </w:rPr>
        <w:t>Level II</w:t>
      </w:r>
      <w:r w:rsidR="00B0070E" w:rsidRPr="00856B50">
        <w:rPr>
          <w:rFonts w:ascii="Calibri" w:hAnsi="Calibri"/>
          <w:sz w:val="20"/>
          <w:szCs w:val="20"/>
          <w:u w:val="single"/>
        </w:rPr>
        <w:t>;</w:t>
      </w:r>
      <w:r w:rsidRPr="00856B50">
        <w:rPr>
          <w:rFonts w:ascii="Calibri" w:hAnsi="Calibri"/>
          <w:sz w:val="20"/>
          <w:szCs w:val="20"/>
          <w:u w:val="single"/>
        </w:rPr>
        <w:t xml:space="preserve"> Medium</w:t>
      </w:r>
      <w:bookmarkEnd w:id="120"/>
      <w:bookmarkEnd w:id="12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A3AC3" w:rsidRPr="00102226" w14:paraId="0D89495E" w14:textId="77777777" w:rsidTr="009629A0">
        <w:tc>
          <w:tcPr>
            <w:tcW w:w="8748" w:type="dxa"/>
            <w:shd w:val="clear" w:color="auto" w:fill="auto"/>
          </w:tcPr>
          <w:p w14:paraId="0FE2DEC8" w14:textId="77777777" w:rsidR="00BA3AC3" w:rsidRPr="00102226" w:rsidRDefault="00BA3AC3" w:rsidP="00657F7E">
            <w:pPr>
              <w:pStyle w:val="p4"/>
              <w:tabs>
                <w:tab w:val="clear" w:pos="700"/>
                <w:tab w:val="left" w:pos="1062"/>
                <w:tab w:val="left" w:pos="1440"/>
              </w:tabs>
              <w:spacing w:before="120" w:after="60"/>
              <w:ind w:left="0" w:firstLine="0"/>
              <w:rPr>
                <w:rFonts w:ascii="Calibri" w:hAnsi="Calibri" w:cs="Arial"/>
                <w:sz w:val="20"/>
              </w:rPr>
            </w:pPr>
            <w:r w:rsidRPr="00102226">
              <w:rPr>
                <w:rFonts w:ascii="Calibri" w:hAnsi="Calibri"/>
                <w:i/>
                <w:sz w:val="18"/>
                <w:szCs w:val="18"/>
              </w:rPr>
              <w:t>BACKGROUND:</w:t>
            </w:r>
            <w:r w:rsidR="006B0527">
              <w:rPr>
                <w:rFonts w:ascii="Calibri" w:hAnsi="Calibri"/>
                <w:i/>
                <w:sz w:val="18"/>
                <w:szCs w:val="18"/>
              </w:rPr>
              <w:t xml:space="preserve">  This clause </w:t>
            </w:r>
            <w:r w:rsidR="0057503F">
              <w:rPr>
                <w:rFonts w:ascii="Calibri" w:hAnsi="Calibri"/>
                <w:i/>
                <w:sz w:val="18"/>
                <w:szCs w:val="18"/>
              </w:rPr>
              <w:t>applies</w:t>
            </w:r>
            <w:r w:rsidR="006B0527">
              <w:rPr>
                <w:rFonts w:ascii="Calibri" w:hAnsi="Calibri"/>
                <w:i/>
                <w:sz w:val="18"/>
                <w:szCs w:val="18"/>
              </w:rPr>
              <w:t xml:space="preserve"> to existing parts deemed </w:t>
            </w:r>
            <w:r w:rsidR="0057503F">
              <w:rPr>
                <w:rFonts w:ascii="Calibri" w:hAnsi="Calibri"/>
                <w:i/>
                <w:sz w:val="18"/>
                <w:szCs w:val="18"/>
              </w:rPr>
              <w:t xml:space="preserve">by </w:t>
            </w:r>
            <w:r w:rsidR="000E7502">
              <w:rPr>
                <w:rFonts w:ascii="Calibri" w:hAnsi="Calibri"/>
                <w:i/>
                <w:sz w:val="18"/>
                <w:szCs w:val="18"/>
              </w:rPr>
              <w:t xml:space="preserve">Buyer </w:t>
            </w:r>
            <w:r w:rsidR="006B0527">
              <w:rPr>
                <w:rFonts w:ascii="Calibri" w:hAnsi="Calibri"/>
                <w:i/>
                <w:sz w:val="18"/>
                <w:szCs w:val="18"/>
              </w:rPr>
              <w:t xml:space="preserve">to have significant importance to </w:t>
            </w:r>
            <w:r w:rsidR="0057503F">
              <w:rPr>
                <w:rFonts w:ascii="Calibri" w:hAnsi="Calibri"/>
                <w:i/>
                <w:sz w:val="18"/>
                <w:szCs w:val="18"/>
              </w:rPr>
              <w:t xml:space="preserve">the </w:t>
            </w:r>
            <w:r w:rsidR="006B0527">
              <w:rPr>
                <w:rFonts w:ascii="Calibri" w:hAnsi="Calibri"/>
                <w:i/>
                <w:sz w:val="18"/>
                <w:szCs w:val="18"/>
              </w:rPr>
              <w:t>function</w:t>
            </w:r>
            <w:r w:rsidR="0057503F">
              <w:rPr>
                <w:rFonts w:ascii="Calibri" w:hAnsi="Calibri"/>
                <w:i/>
                <w:sz w:val="18"/>
                <w:szCs w:val="18"/>
              </w:rPr>
              <w:t>ing</w:t>
            </w:r>
            <w:r w:rsidR="006B0527">
              <w:rPr>
                <w:rFonts w:ascii="Calibri" w:hAnsi="Calibri"/>
                <w:i/>
                <w:sz w:val="18"/>
                <w:szCs w:val="18"/>
              </w:rPr>
              <w:t xml:space="preserve"> of the </w:t>
            </w:r>
            <w:r w:rsidR="000E7502">
              <w:rPr>
                <w:rFonts w:ascii="Calibri" w:hAnsi="Calibri"/>
                <w:i/>
                <w:sz w:val="18"/>
                <w:szCs w:val="18"/>
              </w:rPr>
              <w:t xml:space="preserve">Buyer </w:t>
            </w:r>
            <w:r w:rsidR="006B0527">
              <w:rPr>
                <w:rFonts w:ascii="Calibri" w:hAnsi="Calibri"/>
                <w:i/>
                <w:sz w:val="18"/>
                <w:szCs w:val="18"/>
              </w:rPr>
              <w:t>product or where an issue with the part presents</w:t>
            </w:r>
            <w:r w:rsidR="009E435B">
              <w:rPr>
                <w:rFonts w:ascii="Calibri" w:hAnsi="Calibri"/>
                <w:i/>
                <w:sz w:val="18"/>
                <w:szCs w:val="18"/>
              </w:rPr>
              <w:t xml:space="preserve"> a concerning level of </w:t>
            </w:r>
            <w:r w:rsidR="006B0527">
              <w:rPr>
                <w:rFonts w:ascii="Calibri" w:hAnsi="Calibri"/>
                <w:i/>
                <w:sz w:val="18"/>
                <w:szCs w:val="18"/>
              </w:rPr>
              <w:t>risk.</w:t>
            </w:r>
          </w:p>
        </w:tc>
      </w:tr>
    </w:tbl>
    <w:p w14:paraId="66D06327" w14:textId="2839DFC0" w:rsidR="004E16B1" w:rsidRPr="000779D1" w:rsidRDefault="0057503F" w:rsidP="004E16B1">
      <w:pPr>
        <w:pStyle w:val="p4"/>
        <w:tabs>
          <w:tab w:val="clear" w:pos="700"/>
          <w:tab w:val="left" w:pos="1062"/>
          <w:tab w:val="left" w:pos="1440"/>
        </w:tabs>
        <w:spacing w:before="120" w:after="60"/>
        <w:ind w:firstLine="0"/>
        <w:rPr>
          <w:rFonts w:ascii="Calibri" w:hAnsi="Calibri" w:cs="Arial"/>
          <w:sz w:val="22"/>
          <w:szCs w:val="22"/>
        </w:rPr>
      </w:pPr>
      <w:r w:rsidRPr="000779D1">
        <w:rPr>
          <w:rFonts w:ascii="Calibri" w:hAnsi="Calibri" w:cs="Arial"/>
          <w:sz w:val="22"/>
          <w:szCs w:val="22"/>
        </w:rPr>
        <w:t>S</w:t>
      </w:r>
      <w:r w:rsidR="004E16B1" w:rsidRPr="000779D1">
        <w:rPr>
          <w:rFonts w:ascii="Calibri" w:hAnsi="Calibri" w:cs="Arial"/>
          <w:sz w:val="22"/>
          <w:szCs w:val="22"/>
        </w:rPr>
        <w:t xml:space="preserve">eller shall notify </w:t>
      </w:r>
      <w:r w:rsidR="000E7502" w:rsidRPr="000779D1">
        <w:rPr>
          <w:rFonts w:ascii="Calibri" w:hAnsi="Calibri"/>
          <w:color w:val="000000"/>
          <w:sz w:val="22"/>
          <w:szCs w:val="22"/>
          <w:lang w:val="en"/>
        </w:rPr>
        <w:t>Buyer</w:t>
      </w:r>
      <w:r w:rsidR="004E16B1" w:rsidRPr="000779D1">
        <w:rPr>
          <w:rFonts w:ascii="Calibri" w:hAnsi="Calibri" w:cs="Arial"/>
          <w:sz w:val="22"/>
          <w:szCs w:val="22"/>
        </w:rPr>
        <w:t xml:space="preserve"> of any change to the established process</w:t>
      </w:r>
      <w:r w:rsidR="006B0527" w:rsidRPr="000779D1">
        <w:rPr>
          <w:rFonts w:ascii="Calibri" w:hAnsi="Calibri" w:cs="Arial"/>
          <w:sz w:val="22"/>
          <w:szCs w:val="22"/>
        </w:rPr>
        <w:t>(</w:t>
      </w:r>
      <w:r w:rsidR="004E16B1" w:rsidRPr="000779D1">
        <w:rPr>
          <w:rFonts w:ascii="Calibri" w:hAnsi="Calibri" w:cs="Arial"/>
          <w:sz w:val="22"/>
          <w:szCs w:val="22"/>
        </w:rPr>
        <w:t>es</w:t>
      </w:r>
      <w:r w:rsidR="006B0527" w:rsidRPr="000779D1">
        <w:rPr>
          <w:rFonts w:ascii="Calibri" w:hAnsi="Calibri" w:cs="Arial"/>
          <w:sz w:val="22"/>
          <w:szCs w:val="22"/>
        </w:rPr>
        <w:t>)</w:t>
      </w:r>
      <w:r w:rsidR="004E16B1" w:rsidRPr="000779D1">
        <w:rPr>
          <w:rFonts w:ascii="Calibri" w:hAnsi="Calibri" w:cs="Arial"/>
          <w:sz w:val="22"/>
          <w:szCs w:val="22"/>
        </w:rPr>
        <w:t xml:space="preserve"> </w:t>
      </w:r>
      <w:r w:rsidR="006B0527" w:rsidRPr="000779D1">
        <w:rPr>
          <w:rFonts w:ascii="Calibri" w:hAnsi="Calibri" w:cs="Arial"/>
          <w:sz w:val="22"/>
          <w:szCs w:val="22"/>
        </w:rPr>
        <w:t xml:space="preserve">used </w:t>
      </w:r>
      <w:r w:rsidR="004E16B1" w:rsidRPr="000779D1">
        <w:rPr>
          <w:rFonts w:ascii="Calibri" w:hAnsi="Calibri" w:cs="Arial"/>
          <w:sz w:val="22"/>
          <w:szCs w:val="22"/>
        </w:rPr>
        <w:t xml:space="preserve">to manufacture this part/assy.  Changes may </w:t>
      </w:r>
      <w:proofErr w:type="gramStart"/>
      <w:r w:rsidR="004E16B1" w:rsidRPr="000779D1">
        <w:rPr>
          <w:rFonts w:ascii="Calibri" w:hAnsi="Calibri" w:cs="Arial"/>
          <w:sz w:val="22"/>
          <w:szCs w:val="22"/>
        </w:rPr>
        <w:t>include:</w:t>
      </w:r>
      <w:proofErr w:type="gramEnd"/>
      <w:r w:rsidR="004E16B1" w:rsidRPr="000779D1">
        <w:rPr>
          <w:rFonts w:ascii="Calibri" w:hAnsi="Calibri" w:cs="Arial"/>
          <w:sz w:val="22"/>
          <w:szCs w:val="22"/>
        </w:rPr>
        <w:t xml:space="preserve"> operation definition, equipment used, work flow, applicable specifications/procedures/work instructions</w:t>
      </w:r>
      <w:r w:rsidR="006B0527" w:rsidRPr="000779D1">
        <w:rPr>
          <w:rFonts w:ascii="Calibri" w:hAnsi="Calibri" w:cs="Arial"/>
          <w:sz w:val="22"/>
          <w:szCs w:val="22"/>
        </w:rPr>
        <w:t xml:space="preserve">, process set-up sheets/raw material recipes, </w:t>
      </w:r>
      <w:r w:rsidR="004E16B1" w:rsidRPr="000779D1">
        <w:rPr>
          <w:rFonts w:ascii="Calibri" w:hAnsi="Calibri" w:cs="Arial"/>
          <w:sz w:val="22"/>
          <w:szCs w:val="22"/>
        </w:rPr>
        <w:lastRenderedPageBreak/>
        <w:t xml:space="preserve">manufacturing location, sub-tier </w:t>
      </w:r>
      <w:r w:rsidR="00A44F37" w:rsidRPr="000779D1">
        <w:rPr>
          <w:rFonts w:ascii="Calibri" w:hAnsi="Calibri" w:cs="Arial"/>
          <w:sz w:val="22"/>
          <w:szCs w:val="22"/>
        </w:rPr>
        <w:t>s</w:t>
      </w:r>
      <w:r w:rsidR="00A44F37">
        <w:rPr>
          <w:rFonts w:ascii="Calibri" w:hAnsi="Calibri" w:cs="Arial"/>
          <w:sz w:val="22"/>
          <w:szCs w:val="22"/>
        </w:rPr>
        <w:t>upplier</w:t>
      </w:r>
      <w:r w:rsidR="00A44F37" w:rsidRPr="000779D1">
        <w:rPr>
          <w:rFonts w:ascii="Calibri" w:hAnsi="Calibri" w:cs="Arial"/>
          <w:sz w:val="22"/>
          <w:szCs w:val="22"/>
        </w:rPr>
        <w:t xml:space="preserve"> </w:t>
      </w:r>
      <w:r w:rsidR="004E16B1" w:rsidRPr="000779D1">
        <w:rPr>
          <w:rFonts w:ascii="Calibri" w:hAnsi="Calibri" w:cs="Arial"/>
          <w:sz w:val="22"/>
          <w:szCs w:val="22"/>
        </w:rPr>
        <w:t>identification</w:t>
      </w:r>
      <w:r w:rsidR="006B0527" w:rsidRPr="000779D1">
        <w:rPr>
          <w:rFonts w:ascii="Calibri" w:hAnsi="Calibri" w:cs="Arial"/>
          <w:sz w:val="22"/>
          <w:szCs w:val="22"/>
        </w:rPr>
        <w:t xml:space="preserve">, control plans, </w:t>
      </w:r>
      <w:r w:rsidR="004E16B1" w:rsidRPr="000779D1">
        <w:rPr>
          <w:rFonts w:ascii="Calibri" w:hAnsi="Calibri" w:cs="Arial"/>
          <w:sz w:val="22"/>
          <w:szCs w:val="22"/>
        </w:rPr>
        <w:t xml:space="preserve">and inspection plans. Where applicable, </w:t>
      </w:r>
      <w:r w:rsidR="006B0527" w:rsidRPr="000779D1">
        <w:rPr>
          <w:rFonts w:ascii="Calibri" w:hAnsi="Calibri" w:cs="Arial"/>
          <w:sz w:val="22"/>
          <w:szCs w:val="22"/>
        </w:rPr>
        <w:t xml:space="preserve">Seller </w:t>
      </w:r>
      <w:r w:rsidRPr="000779D1">
        <w:rPr>
          <w:rFonts w:ascii="Calibri" w:hAnsi="Calibri" w:cs="Arial"/>
          <w:sz w:val="22"/>
          <w:szCs w:val="22"/>
        </w:rPr>
        <w:t>shall</w:t>
      </w:r>
      <w:r w:rsidR="006B0527" w:rsidRPr="000779D1">
        <w:rPr>
          <w:rFonts w:ascii="Calibri" w:hAnsi="Calibri" w:cs="Arial"/>
          <w:sz w:val="22"/>
          <w:szCs w:val="22"/>
        </w:rPr>
        <w:t xml:space="preserve"> notify Buyer of changes to </w:t>
      </w:r>
      <w:r w:rsidRPr="000779D1">
        <w:rPr>
          <w:rFonts w:ascii="Calibri" w:hAnsi="Calibri" w:cs="Arial"/>
          <w:sz w:val="22"/>
          <w:szCs w:val="22"/>
        </w:rPr>
        <w:t>S</w:t>
      </w:r>
      <w:r w:rsidR="004E16B1" w:rsidRPr="000779D1">
        <w:rPr>
          <w:rFonts w:ascii="Calibri" w:hAnsi="Calibri" w:cs="Arial"/>
          <w:sz w:val="22"/>
          <w:szCs w:val="22"/>
        </w:rPr>
        <w:t>eller define</w:t>
      </w:r>
      <w:r w:rsidR="00D26918">
        <w:rPr>
          <w:rFonts w:ascii="Calibri" w:hAnsi="Calibri" w:cs="Arial"/>
          <w:sz w:val="22"/>
          <w:szCs w:val="22"/>
        </w:rPr>
        <w:t>d</w:t>
      </w:r>
      <w:r w:rsidR="004E16B1" w:rsidRPr="000779D1">
        <w:rPr>
          <w:rFonts w:ascii="Calibri" w:hAnsi="Calibri" w:cs="Arial"/>
          <w:sz w:val="22"/>
          <w:szCs w:val="22"/>
        </w:rPr>
        <w:t xml:space="preserve"> tooling used, special handling</w:t>
      </w:r>
      <w:r w:rsidR="006B0527" w:rsidRPr="000779D1">
        <w:rPr>
          <w:rFonts w:ascii="Calibri" w:hAnsi="Calibri" w:cs="Arial"/>
          <w:sz w:val="22"/>
          <w:szCs w:val="22"/>
        </w:rPr>
        <w:t>,</w:t>
      </w:r>
      <w:r w:rsidR="004E16B1" w:rsidRPr="000779D1">
        <w:rPr>
          <w:rFonts w:ascii="Calibri" w:hAnsi="Calibri" w:cs="Arial"/>
          <w:sz w:val="22"/>
          <w:szCs w:val="22"/>
        </w:rPr>
        <w:t xml:space="preserve"> and packaging requirements. Changes to the approved plan will require </w:t>
      </w:r>
      <w:r w:rsidR="00280166" w:rsidRPr="000779D1">
        <w:rPr>
          <w:rFonts w:ascii="Calibri" w:hAnsi="Calibri" w:cs="Arial"/>
          <w:sz w:val="22"/>
          <w:szCs w:val="22"/>
        </w:rPr>
        <w:t>Buyer quality representative</w:t>
      </w:r>
      <w:r w:rsidR="004E16B1" w:rsidRPr="000779D1">
        <w:rPr>
          <w:rFonts w:ascii="Calibri" w:hAnsi="Calibri" w:cs="Arial"/>
          <w:sz w:val="22"/>
          <w:szCs w:val="22"/>
        </w:rPr>
        <w:t xml:space="preserve"> </w:t>
      </w:r>
      <w:r w:rsidR="006B0527" w:rsidRPr="00692851">
        <w:rPr>
          <w:rFonts w:ascii="Calibri" w:hAnsi="Calibri" w:cs="Arial"/>
          <w:sz w:val="22"/>
          <w:szCs w:val="22"/>
        </w:rPr>
        <w:t>written approval</w:t>
      </w:r>
      <w:r w:rsidR="00280166" w:rsidRPr="000779D1">
        <w:rPr>
          <w:rFonts w:ascii="Calibri" w:hAnsi="Calibri" w:cs="Arial"/>
          <w:sz w:val="22"/>
          <w:szCs w:val="22"/>
        </w:rPr>
        <w:t xml:space="preserve"> </w:t>
      </w:r>
      <w:r w:rsidR="004E16B1" w:rsidRPr="000779D1">
        <w:rPr>
          <w:rFonts w:ascii="Calibri" w:hAnsi="Calibri" w:cs="Arial"/>
          <w:sz w:val="22"/>
          <w:szCs w:val="22"/>
        </w:rPr>
        <w:t>prior to implementation.</w:t>
      </w:r>
    </w:p>
    <w:p w14:paraId="6378BE5C" w14:textId="77777777" w:rsidR="004E16B1" w:rsidRPr="000779D1" w:rsidRDefault="004E16B1" w:rsidP="004E16B1">
      <w:pPr>
        <w:pStyle w:val="p4"/>
        <w:tabs>
          <w:tab w:val="clear" w:pos="700"/>
          <w:tab w:val="left" w:pos="1062"/>
          <w:tab w:val="left" w:pos="1440"/>
        </w:tabs>
        <w:spacing w:before="120" w:after="60"/>
        <w:ind w:firstLine="0"/>
        <w:rPr>
          <w:rFonts w:ascii="Calibri" w:hAnsi="Calibri" w:cs="Arial"/>
          <w:sz w:val="22"/>
          <w:szCs w:val="22"/>
        </w:rPr>
      </w:pPr>
      <w:r w:rsidRPr="000779D1">
        <w:rPr>
          <w:rFonts w:ascii="Calibri" w:hAnsi="Calibri" w:cs="Arial"/>
          <w:sz w:val="22"/>
          <w:szCs w:val="22"/>
        </w:rPr>
        <w:t xml:space="preserve">Key </w:t>
      </w:r>
      <w:r w:rsidR="00441068" w:rsidRPr="000779D1">
        <w:rPr>
          <w:rFonts w:ascii="Calibri" w:hAnsi="Calibri" w:cs="Arial"/>
          <w:sz w:val="22"/>
          <w:szCs w:val="22"/>
        </w:rPr>
        <w:t xml:space="preserve">Deliverables/ </w:t>
      </w:r>
      <w:r w:rsidRPr="000779D1">
        <w:rPr>
          <w:rFonts w:ascii="Calibri" w:hAnsi="Calibri" w:cs="Arial"/>
          <w:sz w:val="22"/>
          <w:szCs w:val="22"/>
        </w:rPr>
        <w:t>Requirements</w:t>
      </w:r>
    </w:p>
    <w:p w14:paraId="2A2BBE8B" w14:textId="77777777" w:rsidR="004E16B1" w:rsidRPr="000779D1" w:rsidRDefault="004E16B1" w:rsidP="004E16B1">
      <w:pPr>
        <w:pStyle w:val="p4"/>
        <w:numPr>
          <w:ilvl w:val="0"/>
          <w:numId w:val="6"/>
        </w:numPr>
        <w:tabs>
          <w:tab w:val="clear" w:pos="700"/>
          <w:tab w:val="left" w:pos="1062"/>
          <w:tab w:val="left" w:pos="1440"/>
        </w:tabs>
        <w:spacing w:before="120" w:after="60"/>
        <w:ind w:left="720" w:firstLine="0"/>
        <w:rPr>
          <w:rFonts w:ascii="Calibri" w:hAnsi="Calibri" w:cs="Arial"/>
          <w:sz w:val="22"/>
          <w:szCs w:val="22"/>
        </w:rPr>
      </w:pPr>
      <w:r w:rsidRPr="000779D1">
        <w:rPr>
          <w:rFonts w:ascii="Calibri" w:hAnsi="Calibri" w:cs="Arial"/>
          <w:sz w:val="22"/>
          <w:szCs w:val="22"/>
        </w:rPr>
        <w:t>Notification of changes to established manufacturing process(es)</w:t>
      </w:r>
      <w:r w:rsidR="006B0527" w:rsidRPr="000779D1">
        <w:rPr>
          <w:rFonts w:ascii="Calibri" w:hAnsi="Calibri" w:cs="Arial"/>
          <w:sz w:val="22"/>
          <w:szCs w:val="22"/>
        </w:rPr>
        <w:t>/plan(s)</w:t>
      </w:r>
    </w:p>
    <w:p w14:paraId="6B399C48" w14:textId="77777777" w:rsidR="004E16B1" w:rsidRDefault="004E16B1" w:rsidP="004E16B1">
      <w:pPr>
        <w:pStyle w:val="p4"/>
        <w:numPr>
          <w:ilvl w:val="0"/>
          <w:numId w:val="6"/>
        </w:numPr>
        <w:tabs>
          <w:tab w:val="clear" w:pos="700"/>
          <w:tab w:val="left" w:pos="1062"/>
          <w:tab w:val="left" w:pos="1440"/>
        </w:tabs>
        <w:spacing w:before="120" w:after="60"/>
        <w:ind w:left="720" w:firstLine="0"/>
        <w:rPr>
          <w:rFonts w:ascii="Calibri" w:hAnsi="Calibri" w:cs="Arial"/>
          <w:sz w:val="22"/>
          <w:szCs w:val="22"/>
        </w:rPr>
      </w:pPr>
      <w:r w:rsidRPr="000779D1">
        <w:rPr>
          <w:rFonts w:ascii="Calibri" w:hAnsi="Calibri" w:cs="Arial"/>
          <w:color w:val="000000"/>
          <w:sz w:val="22"/>
          <w:szCs w:val="22"/>
        </w:rPr>
        <w:t>Review and</w:t>
      </w:r>
      <w:r w:rsidRPr="000779D1">
        <w:rPr>
          <w:rFonts w:ascii="Calibri" w:hAnsi="Calibri" w:cs="Arial"/>
          <w:sz w:val="22"/>
          <w:szCs w:val="22"/>
        </w:rPr>
        <w:t xml:space="preserve"> </w:t>
      </w:r>
      <w:r w:rsidR="006B0527" w:rsidRPr="000779D1">
        <w:rPr>
          <w:rFonts w:ascii="Calibri" w:hAnsi="Calibri" w:cs="Arial"/>
          <w:sz w:val="22"/>
          <w:szCs w:val="22"/>
        </w:rPr>
        <w:t>written a</w:t>
      </w:r>
      <w:r w:rsidRPr="000779D1">
        <w:rPr>
          <w:rFonts w:ascii="Calibri" w:hAnsi="Calibri" w:cs="Arial"/>
          <w:sz w:val="22"/>
          <w:szCs w:val="22"/>
        </w:rPr>
        <w:t xml:space="preserve">pproval by </w:t>
      </w:r>
      <w:r w:rsidR="00280166" w:rsidRPr="000779D1">
        <w:rPr>
          <w:rFonts w:ascii="Calibri" w:hAnsi="Calibri" w:cs="Arial"/>
          <w:sz w:val="22"/>
          <w:szCs w:val="22"/>
        </w:rPr>
        <w:t>Buyer</w:t>
      </w:r>
      <w:r w:rsidRPr="000779D1">
        <w:rPr>
          <w:rFonts w:ascii="Calibri" w:hAnsi="Calibri" w:cs="Arial"/>
          <w:sz w:val="22"/>
          <w:szCs w:val="22"/>
        </w:rPr>
        <w:t xml:space="preserve"> </w:t>
      </w:r>
      <w:r w:rsidR="00F957B8">
        <w:rPr>
          <w:rFonts w:ascii="Calibri" w:hAnsi="Calibri" w:cs="Arial"/>
          <w:sz w:val="22"/>
          <w:szCs w:val="22"/>
        </w:rPr>
        <w:t xml:space="preserve">QA </w:t>
      </w:r>
      <w:r w:rsidRPr="000779D1">
        <w:rPr>
          <w:rFonts w:ascii="Calibri" w:hAnsi="Calibri" w:cs="Arial"/>
          <w:sz w:val="22"/>
          <w:szCs w:val="22"/>
        </w:rPr>
        <w:t xml:space="preserve">prior to implementation </w:t>
      </w:r>
      <w:r w:rsidR="006B0527" w:rsidRPr="000779D1">
        <w:rPr>
          <w:rFonts w:ascii="Calibri" w:hAnsi="Calibri" w:cs="Arial"/>
          <w:sz w:val="22"/>
          <w:szCs w:val="22"/>
        </w:rPr>
        <w:t>of process/plan changes</w:t>
      </w:r>
    </w:p>
    <w:p w14:paraId="1C2D626E" w14:textId="77777777" w:rsidR="00AC0D32" w:rsidRPr="000779D1" w:rsidRDefault="00AC0D32" w:rsidP="00AC0D32">
      <w:pPr>
        <w:pStyle w:val="p4"/>
        <w:tabs>
          <w:tab w:val="clear" w:pos="700"/>
          <w:tab w:val="left" w:pos="1062"/>
          <w:tab w:val="left" w:pos="1440"/>
        </w:tabs>
        <w:spacing w:before="120" w:after="60"/>
        <w:ind w:firstLine="0"/>
        <w:rPr>
          <w:rFonts w:ascii="Calibri" w:hAnsi="Calibri" w:cs="Arial"/>
          <w:sz w:val="22"/>
          <w:szCs w:val="22"/>
        </w:rPr>
      </w:pPr>
    </w:p>
    <w:p w14:paraId="1425DB93" w14:textId="77777777" w:rsidR="004E16B1" w:rsidRPr="009629A0" w:rsidRDefault="004E16B1" w:rsidP="00BA3AC3">
      <w:pPr>
        <w:pStyle w:val="Heading3"/>
        <w:numPr>
          <w:ilvl w:val="0"/>
          <w:numId w:val="0"/>
        </w:numPr>
        <w:ind w:left="720"/>
        <w:rPr>
          <w:rFonts w:ascii="Calibri" w:hAnsi="Calibri"/>
          <w:sz w:val="20"/>
        </w:rPr>
      </w:pPr>
      <w:bookmarkStart w:id="122" w:name="_QS011C.__Process"/>
      <w:bookmarkStart w:id="123" w:name="_QS012C.__Process"/>
      <w:bookmarkStart w:id="124" w:name="_Toc17352251"/>
      <w:bookmarkStart w:id="125" w:name="_Toc86056049"/>
      <w:bookmarkEnd w:id="122"/>
      <w:bookmarkEnd w:id="123"/>
      <w:r w:rsidRPr="00856B50">
        <w:rPr>
          <w:rFonts w:ascii="Calibri" w:hAnsi="Calibri"/>
          <w:sz w:val="20"/>
          <w:szCs w:val="20"/>
        </w:rPr>
        <w:t>QS0</w:t>
      </w:r>
      <w:r w:rsidR="00174831" w:rsidRPr="00856B50">
        <w:rPr>
          <w:rFonts w:ascii="Calibri" w:hAnsi="Calibri"/>
          <w:sz w:val="20"/>
          <w:szCs w:val="20"/>
        </w:rPr>
        <w:t>1</w:t>
      </w:r>
      <w:r w:rsidR="00A052CB">
        <w:rPr>
          <w:rFonts w:ascii="Calibri" w:hAnsi="Calibri"/>
          <w:sz w:val="20"/>
          <w:szCs w:val="20"/>
        </w:rPr>
        <w:t>2</w:t>
      </w:r>
      <w:r w:rsidRPr="00856B50">
        <w:rPr>
          <w:rFonts w:ascii="Calibri" w:hAnsi="Calibri"/>
          <w:sz w:val="20"/>
          <w:szCs w:val="20"/>
        </w:rPr>
        <w:t>C</w:t>
      </w:r>
      <w:r w:rsidR="007C5A86" w:rsidRPr="00856B50">
        <w:rPr>
          <w:rFonts w:ascii="Calibri" w:hAnsi="Calibri"/>
          <w:sz w:val="20"/>
          <w:szCs w:val="20"/>
        </w:rPr>
        <w:t>.</w:t>
      </w:r>
      <w:r w:rsidRPr="00856B50">
        <w:rPr>
          <w:rFonts w:ascii="Calibri" w:hAnsi="Calibri"/>
          <w:sz w:val="20"/>
          <w:szCs w:val="20"/>
        </w:rPr>
        <w:t xml:space="preserve"> </w:t>
      </w:r>
      <w:r w:rsidR="006E7128" w:rsidRPr="00856B50">
        <w:rPr>
          <w:rFonts w:ascii="Calibri" w:hAnsi="Calibri"/>
          <w:sz w:val="20"/>
          <w:szCs w:val="20"/>
        </w:rPr>
        <w:t xml:space="preserve"> </w:t>
      </w:r>
      <w:r w:rsidRPr="009629A0">
        <w:rPr>
          <w:rFonts w:ascii="Calibri" w:hAnsi="Calibri"/>
          <w:sz w:val="20"/>
          <w:u w:val="single"/>
        </w:rPr>
        <w:t>Process Control</w:t>
      </w:r>
      <w:r w:rsidR="009263B1">
        <w:rPr>
          <w:rFonts w:ascii="Calibri" w:hAnsi="Calibri"/>
          <w:sz w:val="20"/>
          <w:szCs w:val="20"/>
          <w:u w:val="single"/>
        </w:rPr>
        <w:t xml:space="preserve"> Requirements</w:t>
      </w:r>
      <w:r w:rsidR="001758B1">
        <w:rPr>
          <w:rFonts w:ascii="Calibri" w:hAnsi="Calibri"/>
          <w:sz w:val="20"/>
          <w:szCs w:val="20"/>
          <w:u w:val="single"/>
        </w:rPr>
        <w:t xml:space="preserve">: </w:t>
      </w:r>
      <w:r w:rsidR="00B0070E" w:rsidRPr="00856B50">
        <w:rPr>
          <w:rFonts w:ascii="Calibri" w:hAnsi="Calibri"/>
          <w:sz w:val="20"/>
          <w:szCs w:val="20"/>
          <w:u w:val="single"/>
        </w:rPr>
        <w:t xml:space="preserve"> </w:t>
      </w:r>
      <w:r w:rsidRPr="009629A0">
        <w:rPr>
          <w:rFonts w:ascii="Calibri" w:hAnsi="Calibri"/>
          <w:sz w:val="20"/>
          <w:u w:val="single"/>
        </w:rPr>
        <w:t>Level III</w:t>
      </w:r>
      <w:r w:rsidRPr="00856B50">
        <w:rPr>
          <w:rFonts w:ascii="Calibri" w:hAnsi="Calibri"/>
          <w:sz w:val="20"/>
          <w:szCs w:val="20"/>
          <w:u w:val="single"/>
        </w:rPr>
        <w:t xml:space="preserve">; </w:t>
      </w:r>
      <w:r w:rsidR="006B0527">
        <w:rPr>
          <w:rFonts w:ascii="Calibri" w:hAnsi="Calibri"/>
          <w:sz w:val="20"/>
          <w:szCs w:val="20"/>
          <w:u w:val="single"/>
        </w:rPr>
        <w:t>Low</w:t>
      </w:r>
      <w:bookmarkEnd w:id="124"/>
      <w:bookmarkEnd w:id="125"/>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A3AC3" w:rsidRPr="00102226" w14:paraId="46577F5A" w14:textId="77777777" w:rsidTr="009629A0">
        <w:tc>
          <w:tcPr>
            <w:tcW w:w="8748" w:type="dxa"/>
            <w:shd w:val="clear" w:color="auto" w:fill="auto"/>
          </w:tcPr>
          <w:p w14:paraId="0B654011" w14:textId="77777777" w:rsidR="00BA3AC3" w:rsidRPr="00102226" w:rsidRDefault="00BA3AC3" w:rsidP="0057503F">
            <w:pPr>
              <w:pStyle w:val="p4"/>
              <w:tabs>
                <w:tab w:val="clear" w:pos="700"/>
                <w:tab w:val="left" w:pos="1062"/>
                <w:tab w:val="left" w:pos="1440"/>
              </w:tabs>
              <w:spacing w:before="120" w:after="60"/>
              <w:ind w:left="0" w:firstLine="0"/>
              <w:rPr>
                <w:rFonts w:ascii="Calibri" w:hAnsi="Calibri" w:cs="Arial"/>
                <w:sz w:val="20"/>
              </w:rPr>
            </w:pPr>
            <w:r w:rsidRPr="00102226">
              <w:rPr>
                <w:rFonts w:ascii="Calibri" w:hAnsi="Calibri"/>
                <w:i/>
                <w:sz w:val="18"/>
                <w:szCs w:val="18"/>
              </w:rPr>
              <w:t>BACKGROUND:</w:t>
            </w:r>
            <w:r w:rsidR="006B0527">
              <w:rPr>
                <w:rFonts w:ascii="Calibri" w:hAnsi="Calibri"/>
                <w:i/>
                <w:sz w:val="18"/>
                <w:szCs w:val="18"/>
              </w:rPr>
              <w:t xml:space="preserve">  This clause </w:t>
            </w:r>
            <w:r w:rsidR="0057503F">
              <w:rPr>
                <w:rFonts w:ascii="Calibri" w:hAnsi="Calibri"/>
                <w:i/>
                <w:sz w:val="18"/>
                <w:szCs w:val="18"/>
              </w:rPr>
              <w:t>applies</w:t>
            </w:r>
            <w:r w:rsidR="006B0527">
              <w:rPr>
                <w:rFonts w:ascii="Calibri" w:hAnsi="Calibri"/>
                <w:i/>
                <w:sz w:val="18"/>
                <w:szCs w:val="18"/>
              </w:rPr>
              <w:t xml:space="preserve"> to parts deemed </w:t>
            </w:r>
            <w:r w:rsidR="0057503F">
              <w:rPr>
                <w:rFonts w:ascii="Calibri" w:hAnsi="Calibri"/>
                <w:i/>
                <w:sz w:val="18"/>
                <w:szCs w:val="18"/>
              </w:rPr>
              <w:t xml:space="preserve">by </w:t>
            </w:r>
            <w:r w:rsidR="000E7502">
              <w:rPr>
                <w:rFonts w:ascii="Calibri" w:hAnsi="Calibri"/>
                <w:i/>
                <w:sz w:val="18"/>
                <w:szCs w:val="18"/>
              </w:rPr>
              <w:t xml:space="preserve">Buyer </w:t>
            </w:r>
            <w:r w:rsidR="006B0527">
              <w:rPr>
                <w:rFonts w:ascii="Calibri" w:hAnsi="Calibri"/>
                <w:i/>
                <w:sz w:val="18"/>
                <w:szCs w:val="18"/>
              </w:rPr>
              <w:t xml:space="preserve">to have importance to </w:t>
            </w:r>
            <w:r w:rsidR="0057503F">
              <w:rPr>
                <w:rFonts w:ascii="Calibri" w:hAnsi="Calibri"/>
                <w:i/>
                <w:sz w:val="18"/>
                <w:szCs w:val="18"/>
              </w:rPr>
              <w:t xml:space="preserve">the </w:t>
            </w:r>
            <w:r w:rsidR="006B0527">
              <w:rPr>
                <w:rFonts w:ascii="Calibri" w:hAnsi="Calibri"/>
                <w:i/>
                <w:sz w:val="18"/>
                <w:szCs w:val="18"/>
              </w:rPr>
              <w:t>function</w:t>
            </w:r>
            <w:r w:rsidR="0057503F">
              <w:rPr>
                <w:rFonts w:ascii="Calibri" w:hAnsi="Calibri"/>
                <w:i/>
                <w:sz w:val="18"/>
                <w:szCs w:val="18"/>
              </w:rPr>
              <w:t>ing</w:t>
            </w:r>
            <w:r w:rsidR="006B0527">
              <w:rPr>
                <w:rFonts w:ascii="Calibri" w:hAnsi="Calibri"/>
                <w:i/>
                <w:sz w:val="18"/>
                <w:szCs w:val="18"/>
              </w:rPr>
              <w:t xml:space="preserve"> of the </w:t>
            </w:r>
            <w:r w:rsidR="000E7502">
              <w:rPr>
                <w:rFonts w:ascii="Calibri" w:hAnsi="Calibri"/>
                <w:i/>
                <w:sz w:val="18"/>
                <w:szCs w:val="18"/>
              </w:rPr>
              <w:t xml:space="preserve">Buyer </w:t>
            </w:r>
            <w:r w:rsidR="006B0527">
              <w:rPr>
                <w:rFonts w:ascii="Calibri" w:hAnsi="Calibri"/>
                <w:i/>
                <w:sz w:val="18"/>
                <w:szCs w:val="18"/>
              </w:rPr>
              <w:t>product or where an issue with the part presents risk.</w:t>
            </w:r>
          </w:p>
        </w:tc>
      </w:tr>
    </w:tbl>
    <w:p w14:paraId="25BD7BDC" w14:textId="2845AE33" w:rsidR="004E16B1" w:rsidRPr="000779D1" w:rsidRDefault="0057503F" w:rsidP="004E16B1">
      <w:pPr>
        <w:pStyle w:val="p4"/>
        <w:tabs>
          <w:tab w:val="clear" w:pos="700"/>
          <w:tab w:val="left" w:pos="1062"/>
          <w:tab w:val="left" w:pos="1440"/>
        </w:tabs>
        <w:spacing w:before="120" w:after="60"/>
        <w:ind w:firstLine="0"/>
        <w:rPr>
          <w:rFonts w:ascii="Calibri" w:hAnsi="Calibri" w:cs="Arial"/>
          <w:sz w:val="22"/>
          <w:szCs w:val="22"/>
        </w:rPr>
      </w:pPr>
      <w:r w:rsidRPr="000779D1">
        <w:rPr>
          <w:rFonts w:ascii="Calibri" w:hAnsi="Calibri" w:cs="Arial"/>
          <w:sz w:val="22"/>
          <w:szCs w:val="22"/>
        </w:rPr>
        <w:t>S</w:t>
      </w:r>
      <w:r w:rsidR="004E16B1" w:rsidRPr="000779D1">
        <w:rPr>
          <w:rFonts w:ascii="Calibri" w:hAnsi="Calibri" w:cs="Arial"/>
          <w:sz w:val="22"/>
          <w:szCs w:val="22"/>
        </w:rPr>
        <w:t xml:space="preserve">eller shall notify </w:t>
      </w:r>
      <w:r w:rsidR="00280166" w:rsidRPr="000779D1">
        <w:rPr>
          <w:rFonts w:ascii="Calibri" w:hAnsi="Calibri" w:cs="Arial"/>
          <w:sz w:val="22"/>
          <w:szCs w:val="22"/>
        </w:rPr>
        <w:t>Buyer</w:t>
      </w:r>
      <w:r w:rsidR="004E16B1" w:rsidRPr="000779D1">
        <w:rPr>
          <w:rFonts w:ascii="Calibri" w:hAnsi="Calibri" w:cs="Arial"/>
          <w:sz w:val="22"/>
          <w:szCs w:val="22"/>
        </w:rPr>
        <w:t xml:space="preserve"> </w:t>
      </w:r>
      <w:r w:rsidRPr="000779D1">
        <w:rPr>
          <w:rFonts w:ascii="Calibri" w:hAnsi="Calibri" w:cs="Arial"/>
          <w:sz w:val="22"/>
          <w:szCs w:val="22"/>
        </w:rPr>
        <w:t xml:space="preserve">in writing </w:t>
      </w:r>
      <w:r w:rsidR="00AA3BB0" w:rsidRPr="000779D1">
        <w:rPr>
          <w:rFonts w:ascii="Calibri" w:hAnsi="Calibri" w:cs="Arial"/>
          <w:sz w:val="22"/>
          <w:szCs w:val="22"/>
        </w:rPr>
        <w:t>and prior to making</w:t>
      </w:r>
      <w:r w:rsidR="004E16B1" w:rsidRPr="000779D1">
        <w:rPr>
          <w:rFonts w:ascii="Calibri" w:hAnsi="Calibri" w:cs="Arial"/>
          <w:sz w:val="22"/>
          <w:szCs w:val="22"/>
        </w:rPr>
        <w:t xml:space="preserve"> any change to the established processes to manufacture this part/assy.  Changes may </w:t>
      </w:r>
      <w:proofErr w:type="gramStart"/>
      <w:r w:rsidR="004E16B1" w:rsidRPr="000779D1">
        <w:rPr>
          <w:rFonts w:ascii="Calibri" w:hAnsi="Calibri" w:cs="Arial"/>
          <w:sz w:val="22"/>
          <w:szCs w:val="22"/>
        </w:rPr>
        <w:t>include:</w:t>
      </w:r>
      <w:proofErr w:type="gramEnd"/>
      <w:r w:rsidR="004E16B1" w:rsidRPr="000779D1">
        <w:rPr>
          <w:rFonts w:ascii="Calibri" w:hAnsi="Calibri" w:cs="Arial"/>
          <w:sz w:val="22"/>
          <w:szCs w:val="22"/>
        </w:rPr>
        <w:t xml:space="preserve"> operation definition, equipment used, work flow, applicable specifications/procedures/work instructions, manufacturing location, sub-tier </w:t>
      </w:r>
      <w:r w:rsidR="00A44F37">
        <w:rPr>
          <w:rFonts w:ascii="Calibri" w:hAnsi="Calibri" w:cs="Arial"/>
          <w:sz w:val="22"/>
          <w:szCs w:val="22"/>
        </w:rPr>
        <w:t>supplier</w:t>
      </w:r>
      <w:r w:rsidR="00AA3BB0" w:rsidRPr="000779D1">
        <w:rPr>
          <w:rFonts w:ascii="Calibri" w:hAnsi="Calibri" w:cs="Arial"/>
          <w:sz w:val="22"/>
          <w:szCs w:val="22"/>
        </w:rPr>
        <w:t xml:space="preserve"> </w:t>
      </w:r>
      <w:r w:rsidR="004E16B1" w:rsidRPr="000779D1">
        <w:rPr>
          <w:rFonts w:ascii="Calibri" w:hAnsi="Calibri" w:cs="Arial"/>
          <w:sz w:val="22"/>
          <w:szCs w:val="22"/>
        </w:rPr>
        <w:t xml:space="preserve">identification and inspection plans. Where applicable, </w:t>
      </w:r>
      <w:r w:rsidR="00E436CA">
        <w:rPr>
          <w:rFonts w:ascii="Calibri" w:hAnsi="Calibri" w:cs="Arial"/>
          <w:sz w:val="22"/>
          <w:szCs w:val="22"/>
        </w:rPr>
        <w:t>S</w:t>
      </w:r>
      <w:r w:rsidR="004E16B1" w:rsidRPr="000779D1">
        <w:rPr>
          <w:rFonts w:ascii="Calibri" w:hAnsi="Calibri" w:cs="Arial"/>
          <w:sz w:val="22"/>
          <w:szCs w:val="22"/>
        </w:rPr>
        <w:t xml:space="preserve">eller shall also define tooling used, time/temp criteria, special </w:t>
      </w:r>
      <w:proofErr w:type="gramStart"/>
      <w:r w:rsidR="004E16B1" w:rsidRPr="000779D1">
        <w:rPr>
          <w:rFonts w:ascii="Calibri" w:hAnsi="Calibri" w:cs="Arial"/>
          <w:sz w:val="22"/>
          <w:szCs w:val="22"/>
        </w:rPr>
        <w:t>handling</w:t>
      </w:r>
      <w:proofErr w:type="gramEnd"/>
      <w:r w:rsidR="004E16B1" w:rsidRPr="000779D1">
        <w:rPr>
          <w:rFonts w:ascii="Calibri" w:hAnsi="Calibri" w:cs="Arial"/>
          <w:sz w:val="22"/>
          <w:szCs w:val="22"/>
        </w:rPr>
        <w:t xml:space="preserve"> and packaging requirements. Changes to the approved plan will require </w:t>
      </w:r>
      <w:r w:rsidR="00AA3BB0" w:rsidRPr="000779D1">
        <w:rPr>
          <w:rFonts w:ascii="Calibri" w:hAnsi="Calibri" w:cs="Arial"/>
          <w:sz w:val="22"/>
          <w:szCs w:val="22"/>
        </w:rPr>
        <w:t xml:space="preserve">written notification to </w:t>
      </w:r>
      <w:r w:rsidR="00280166" w:rsidRPr="000779D1">
        <w:rPr>
          <w:rFonts w:ascii="Calibri" w:hAnsi="Calibri" w:cs="Arial"/>
          <w:sz w:val="22"/>
          <w:szCs w:val="22"/>
        </w:rPr>
        <w:t>Buyer</w:t>
      </w:r>
      <w:r w:rsidR="004E16B1" w:rsidRPr="000779D1">
        <w:rPr>
          <w:rFonts w:ascii="Calibri" w:hAnsi="Calibri" w:cs="Arial"/>
          <w:sz w:val="22"/>
          <w:szCs w:val="22"/>
        </w:rPr>
        <w:t xml:space="preserve"> prior to implementation. </w:t>
      </w:r>
    </w:p>
    <w:p w14:paraId="71456A6E" w14:textId="77777777" w:rsidR="004E16B1" w:rsidRPr="000779D1" w:rsidRDefault="004E16B1" w:rsidP="004E16B1">
      <w:pPr>
        <w:pStyle w:val="p4"/>
        <w:tabs>
          <w:tab w:val="clear" w:pos="700"/>
          <w:tab w:val="left" w:pos="1062"/>
          <w:tab w:val="left" w:pos="1440"/>
        </w:tabs>
        <w:spacing w:before="120" w:after="60"/>
        <w:ind w:firstLine="0"/>
        <w:rPr>
          <w:rFonts w:ascii="Calibri" w:hAnsi="Calibri" w:cs="Arial"/>
          <w:sz w:val="22"/>
          <w:szCs w:val="22"/>
        </w:rPr>
      </w:pPr>
      <w:r w:rsidRPr="000779D1">
        <w:rPr>
          <w:rFonts w:ascii="Calibri" w:hAnsi="Calibri" w:cs="Arial"/>
          <w:sz w:val="22"/>
          <w:szCs w:val="22"/>
        </w:rPr>
        <w:t xml:space="preserve">Key </w:t>
      </w:r>
      <w:r w:rsidR="00441068" w:rsidRPr="000779D1">
        <w:rPr>
          <w:rFonts w:ascii="Calibri" w:hAnsi="Calibri" w:cs="Arial"/>
          <w:sz w:val="22"/>
          <w:szCs w:val="22"/>
        </w:rPr>
        <w:t>Deliverables/</w:t>
      </w:r>
      <w:r w:rsidRPr="000779D1">
        <w:rPr>
          <w:rFonts w:ascii="Calibri" w:hAnsi="Calibri" w:cs="Arial"/>
          <w:sz w:val="22"/>
          <w:szCs w:val="22"/>
        </w:rPr>
        <w:t>Requirements</w:t>
      </w:r>
    </w:p>
    <w:p w14:paraId="0F10F10E" w14:textId="77777777" w:rsidR="004E16B1" w:rsidRPr="000779D1" w:rsidRDefault="004E16B1" w:rsidP="004E16B1">
      <w:pPr>
        <w:pStyle w:val="p4"/>
        <w:numPr>
          <w:ilvl w:val="0"/>
          <w:numId w:val="7"/>
        </w:numPr>
        <w:tabs>
          <w:tab w:val="clear" w:pos="700"/>
          <w:tab w:val="left" w:pos="1062"/>
          <w:tab w:val="left" w:pos="1440"/>
        </w:tabs>
        <w:spacing w:before="120" w:after="60"/>
        <w:ind w:left="720" w:firstLine="0"/>
        <w:rPr>
          <w:rFonts w:ascii="Calibri" w:hAnsi="Calibri" w:cs="Arial"/>
          <w:sz w:val="22"/>
          <w:szCs w:val="22"/>
        </w:rPr>
      </w:pPr>
      <w:r w:rsidRPr="000779D1">
        <w:rPr>
          <w:rFonts w:ascii="Calibri" w:hAnsi="Calibri" w:cs="Arial"/>
          <w:sz w:val="22"/>
          <w:szCs w:val="22"/>
        </w:rPr>
        <w:t>Notification of changes to established manufacturing process(es)</w:t>
      </w:r>
      <w:r w:rsidR="006B0527" w:rsidRPr="000779D1">
        <w:rPr>
          <w:rFonts w:ascii="Calibri" w:hAnsi="Calibri" w:cs="Arial"/>
          <w:sz w:val="22"/>
          <w:szCs w:val="22"/>
        </w:rPr>
        <w:t>/plan(s)</w:t>
      </w:r>
    </w:p>
    <w:p w14:paraId="17FC5990" w14:textId="77777777" w:rsidR="004E16B1" w:rsidRPr="000779D1" w:rsidRDefault="00F957B8" w:rsidP="004E16B1">
      <w:pPr>
        <w:pStyle w:val="p4"/>
        <w:numPr>
          <w:ilvl w:val="0"/>
          <w:numId w:val="7"/>
        </w:numPr>
        <w:tabs>
          <w:tab w:val="clear" w:pos="700"/>
          <w:tab w:val="left" w:pos="1062"/>
          <w:tab w:val="left" w:pos="1440"/>
        </w:tabs>
        <w:spacing w:before="120" w:after="60"/>
        <w:ind w:left="720" w:firstLine="0"/>
        <w:rPr>
          <w:rFonts w:ascii="Calibri" w:hAnsi="Calibri" w:cs="Arial"/>
          <w:sz w:val="22"/>
          <w:szCs w:val="22"/>
        </w:rPr>
      </w:pPr>
      <w:r>
        <w:rPr>
          <w:rFonts w:ascii="Calibri" w:hAnsi="Calibri" w:cs="Arial"/>
          <w:sz w:val="22"/>
          <w:szCs w:val="22"/>
        </w:rPr>
        <w:t>W</w:t>
      </w:r>
      <w:r w:rsidR="00AA3BB0" w:rsidRPr="000779D1">
        <w:rPr>
          <w:rFonts w:ascii="Calibri" w:hAnsi="Calibri" w:cs="Arial"/>
          <w:sz w:val="22"/>
          <w:szCs w:val="22"/>
        </w:rPr>
        <w:t xml:space="preserve">ritten </w:t>
      </w:r>
      <w:r w:rsidR="004E16B1" w:rsidRPr="000779D1">
        <w:rPr>
          <w:rFonts w:ascii="Calibri" w:hAnsi="Calibri" w:cs="Arial"/>
          <w:sz w:val="22"/>
          <w:szCs w:val="22"/>
        </w:rPr>
        <w:t xml:space="preserve">Notification </w:t>
      </w:r>
      <w:r w:rsidR="00AA3BB0" w:rsidRPr="000779D1">
        <w:rPr>
          <w:rFonts w:ascii="Calibri" w:hAnsi="Calibri" w:cs="Arial"/>
          <w:sz w:val="22"/>
          <w:szCs w:val="22"/>
        </w:rPr>
        <w:t xml:space="preserve">delivered </w:t>
      </w:r>
      <w:r w:rsidR="004E16B1" w:rsidRPr="000779D1">
        <w:rPr>
          <w:rFonts w:ascii="Calibri" w:hAnsi="Calibri" w:cs="Arial"/>
          <w:sz w:val="22"/>
          <w:szCs w:val="22"/>
        </w:rPr>
        <w:t xml:space="preserve">to </w:t>
      </w:r>
      <w:r w:rsidR="00280166" w:rsidRPr="000779D1">
        <w:rPr>
          <w:rFonts w:ascii="Calibri" w:hAnsi="Calibri" w:cs="Arial"/>
          <w:sz w:val="22"/>
          <w:szCs w:val="22"/>
        </w:rPr>
        <w:t>Buyer</w:t>
      </w:r>
      <w:r w:rsidR="004E16B1" w:rsidRPr="000779D1">
        <w:rPr>
          <w:rFonts w:ascii="Calibri" w:hAnsi="Calibri" w:cs="Arial"/>
          <w:sz w:val="22"/>
          <w:szCs w:val="22"/>
        </w:rPr>
        <w:t xml:space="preserve"> </w:t>
      </w:r>
      <w:r w:rsidR="00AA3BB0" w:rsidRPr="000779D1">
        <w:rPr>
          <w:rFonts w:ascii="Calibri" w:hAnsi="Calibri" w:cs="Arial"/>
          <w:sz w:val="22"/>
          <w:szCs w:val="22"/>
        </w:rPr>
        <w:t>thirty (</w:t>
      </w:r>
      <w:r w:rsidR="006B0527" w:rsidRPr="000779D1">
        <w:rPr>
          <w:rFonts w:ascii="Calibri" w:hAnsi="Calibri" w:cs="Arial"/>
          <w:sz w:val="22"/>
          <w:szCs w:val="22"/>
        </w:rPr>
        <w:t>30</w:t>
      </w:r>
      <w:r w:rsidR="00AA3BB0" w:rsidRPr="000779D1">
        <w:rPr>
          <w:rFonts w:ascii="Calibri" w:hAnsi="Calibri" w:cs="Arial"/>
          <w:sz w:val="22"/>
          <w:szCs w:val="22"/>
        </w:rPr>
        <w:t>)</w:t>
      </w:r>
      <w:r w:rsidR="006B0527" w:rsidRPr="000779D1">
        <w:rPr>
          <w:rFonts w:ascii="Calibri" w:hAnsi="Calibri" w:cs="Arial"/>
          <w:sz w:val="22"/>
          <w:szCs w:val="22"/>
        </w:rPr>
        <w:t xml:space="preserve"> days </w:t>
      </w:r>
      <w:r w:rsidR="004E16B1" w:rsidRPr="000779D1">
        <w:rPr>
          <w:rFonts w:ascii="Calibri" w:hAnsi="Calibri" w:cs="Arial"/>
          <w:sz w:val="22"/>
          <w:szCs w:val="22"/>
        </w:rPr>
        <w:t xml:space="preserve">prior to implementation </w:t>
      </w:r>
    </w:p>
    <w:p w14:paraId="4704BAFC" w14:textId="02CA9657" w:rsidR="00127F71" w:rsidRPr="00856B50" w:rsidRDefault="00127F71" w:rsidP="00BA3AC3">
      <w:pPr>
        <w:pStyle w:val="Heading3"/>
        <w:numPr>
          <w:ilvl w:val="0"/>
          <w:numId w:val="0"/>
        </w:numPr>
        <w:ind w:left="720"/>
        <w:rPr>
          <w:rFonts w:ascii="Calibri" w:hAnsi="Calibri"/>
          <w:sz w:val="20"/>
          <w:szCs w:val="20"/>
          <w:u w:val="single"/>
        </w:rPr>
      </w:pPr>
      <w:bookmarkStart w:id="126" w:name="_QS012A.__Calibration"/>
      <w:bookmarkStart w:id="127" w:name="_QS012B.__Calibration"/>
      <w:bookmarkStart w:id="128" w:name="_QS013.__Calibration"/>
      <w:bookmarkStart w:id="129" w:name="_Toc17352252"/>
      <w:bookmarkStart w:id="130" w:name="_Toc86056050"/>
      <w:bookmarkEnd w:id="108"/>
      <w:bookmarkEnd w:id="126"/>
      <w:bookmarkEnd w:id="127"/>
      <w:bookmarkEnd w:id="128"/>
      <w:r w:rsidRPr="00856B50">
        <w:rPr>
          <w:rFonts w:ascii="Calibri" w:hAnsi="Calibri"/>
          <w:sz w:val="20"/>
          <w:szCs w:val="20"/>
        </w:rPr>
        <w:t>QS01</w:t>
      </w:r>
      <w:r w:rsidR="00A052CB">
        <w:rPr>
          <w:rFonts w:ascii="Calibri" w:hAnsi="Calibri"/>
          <w:sz w:val="20"/>
          <w:szCs w:val="20"/>
        </w:rPr>
        <w:t>3</w:t>
      </w:r>
      <w:r w:rsidRPr="00856B50">
        <w:rPr>
          <w:rFonts w:ascii="Calibri" w:hAnsi="Calibri"/>
          <w:sz w:val="20"/>
          <w:szCs w:val="20"/>
        </w:rPr>
        <w:t xml:space="preserve">.  </w:t>
      </w:r>
      <w:r w:rsidRPr="00856B50">
        <w:rPr>
          <w:rFonts w:ascii="Calibri" w:hAnsi="Calibri"/>
          <w:sz w:val="20"/>
          <w:szCs w:val="20"/>
          <w:u w:val="single"/>
        </w:rPr>
        <w:t>Calibration</w:t>
      </w:r>
      <w:bookmarkEnd w:id="129"/>
      <w:bookmarkEnd w:id="130"/>
      <w:r w:rsidR="00180BED">
        <w:rPr>
          <w:rFonts w:ascii="Calibri" w:hAnsi="Calibri"/>
          <w:sz w:val="20"/>
          <w:szCs w:val="20"/>
          <w:u w:val="single"/>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A3AC3" w:rsidRPr="00102226" w14:paraId="05C37B6B" w14:textId="77777777" w:rsidTr="009629A0">
        <w:tc>
          <w:tcPr>
            <w:tcW w:w="8748" w:type="dxa"/>
            <w:shd w:val="clear" w:color="auto" w:fill="auto"/>
          </w:tcPr>
          <w:p w14:paraId="1B862EF0" w14:textId="77777777" w:rsidR="00500F6D" w:rsidRPr="00500F6D" w:rsidRDefault="00BA3AC3" w:rsidP="00955968">
            <w:pPr>
              <w:pStyle w:val="BodyText"/>
              <w:ind w:left="0"/>
              <w:rPr>
                <w:rFonts w:ascii="Calibri" w:hAnsi="Calibri"/>
                <w:i/>
                <w:sz w:val="18"/>
                <w:szCs w:val="18"/>
              </w:rPr>
            </w:pPr>
            <w:r w:rsidRPr="00102226">
              <w:rPr>
                <w:rFonts w:ascii="Calibri" w:hAnsi="Calibri"/>
                <w:i/>
                <w:sz w:val="18"/>
                <w:szCs w:val="18"/>
              </w:rPr>
              <w:t>BACKGROUND:</w:t>
            </w:r>
            <w:r w:rsidR="00500F6D">
              <w:rPr>
                <w:rFonts w:ascii="Calibri" w:hAnsi="Calibri"/>
                <w:i/>
                <w:sz w:val="18"/>
                <w:szCs w:val="18"/>
              </w:rPr>
              <w:t xml:space="preserve">  The purpose of this clause it to e</w:t>
            </w:r>
            <w:r w:rsidR="00500F6D" w:rsidRPr="00500F6D">
              <w:rPr>
                <w:rFonts w:ascii="Calibri" w:hAnsi="Calibri"/>
                <w:i/>
                <w:sz w:val="18"/>
                <w:szCs w:val="18"/>
              </w:rPr>
              <w:t xml:space="preserve">nsure </w:t>
            </w:r>
            <w:r w:rsidR="000E7502">
              <w:rPr>
                <w:rFonts w:ascii="Calibri" w:hAnsi="Calibri"/>
                <w:i/>
                <w:sz w:val="18"/>
                <w:szCs w:val="18"/>
              </w:rPr>
              <w:t xml:space="preserve">Buyer </w:t>
            </w:r>
            <w:r w:rsidR="00500F6D" w:rsidRPr="00500F6D">
              <w:rPr>
                <w:rFonts w:ascii="Calibri" w:hAnsi="Calibri"/>
                <w:i/>
                <w:sz w:val="18"/>
                <w:szCs w:val="18"/>
              </w:rPr>
              <w:t>purchased</w:t>
            </w:r>
            <w:r w:rsidR="00500F6D">
              <w:rPr>
                <w:rFonts w:ascii="Calibri" w:hAnsi="Calibri"/>
                <w:i/>
                <w:sz w:val="18"/>
                <w:szCs w:val="18"/>
              </w:rPr>
              <w:t xml:space="preserve"> calibrated measuring </w:t>
            </w:r>
            <w:proofErr w:type="gramStart"/>
            <w:r w:rsidR="00500F6D">
              <w:rPr>
                <w:rFonts w:ascii="Calibri" w:hAnsi="Calibri"/>
                <w:i/>
                <w:sz w:val="18"/>
                <w:szCs w:val="18"/>
              </w:rPr>
              <w:t xml:space="preserve">equipment, </w:t>
            </w:r>
            <w:r w:rsidR="00500F6D" w:rsidRPr="00500F6D">
              <w:rPr>
                <w:rFonts w:ascii="Calibri" w:hAnsi="Calibri"/>
                <w:i/>
                <w:sz w:val="18"/>
                <w:szCs w:val="18"/>
              </w:rPr>
              <w:t xml:space="preserve"> calibration</w:t>
            </w:r>
            <w:proofErr w:type="gramEnd"/>
            <w:r w:rsidR="00500F6D" w:rsidRPr="00500F6D">
              <w:rPr>
                <w:rFonts w:ascii="Calibri" w:hAnsi="Calibri"/>
                <w:i/>
                <w:sz w:val="18"/>
                <w:szCs w:val="18"/>
              </w:rPr>
              <w:t xml:space="preserve"> services</w:t>
            </w:r>
            <w:r w:rsidR="00500F6D">
              <w:rPr>
                <w:rFonts w:ascii="Calibri" w:hAnsi="Calibri"/>
                <w:i/>
                <w:sz w:val="18"/>
                <w:szCs w:val="18"/>
              </w:rPr>
              <w:t xml:space="preserve">, and items that are to be provided in a calibrated state, </w:t>
            </w:r>
            <w:r w:rsidR="00500F6D" w:rsidRPr="00500F6D">
              <w:rPr>
                <w:rFonts w:ascii="Calibri" w:hAnsi="Calibri"/>
                <w:i/>
                <w:sz w:val="18"/>
                <w:szCs w:val="18"/>
              </w:rPr>
              <w:t>are built</w:t>
            </w:r>
            <w:r w:rsidR="00955968">
              <w:rPr>
                <w:rFonts w:ascii="Calibri" w:hAnsi="Calibri"/>
                <w:i/>
                <w:sz w:val="18"/>
                <w:szCs w:val="18"/>
              </w:rPr>
              <w:t xml:space="preserve"> to, </w:t>
            </w:r>
            <w:r w:rsidR="00500F6D" w:rsidRPr="00500F6D">
              <w:rPr>
                <w:rFonts w:ascii="Calibri" w:hAnsi="Calibri"/>
                <w:i/>
                <w:sz w:val="18"/>
                <w:szCs w:val="18"/>
              </w:rPr>
              <w:t xml:space="preserve">or </w:t>
            </w:r>
            <w:r w:rsidR="009E435B">
              <w:rPr>
                <w:rFonts w:ascii="Calibri" w:hAnsi="Calibri"/>
                <w:i/>
                <w:sz w:val="18"/>
                <w:szCs w:val="18"/>
              </w:rPr>
              <w:t>calibrat</w:t>
            </w:r>
            <w:r w:rsidR="00955968">
              <w:rPr>
                <w:rFonts w:ascii="Calibri" w:hAnsi="Calibri"/>
                <w:i/>
                <w:sz w:val="18"/>
                <w:szCs w:val="18"/>
              </w:rPr>
              <w:t xml:space="preserve">ed </w:t>
            </w:r>
            <w:r w:rsidR="009E435B">
              <w:rPr>
                <w:rFonts w:ascii="Calibri" w:hAnsi="Calibri"/>
                <w:i/>
                <w:sz w:val="18"/>
                <w:szCs w:val="18"/>
              </w:rPr>
              <w:t>in</w:t>
            </w:r>
            <w:r w:rsidR="00955968">
              <w:rPr>
                <w:rFonts w:ascii="Calibri" w:hAnsi="Calibri"/>
                <w:i/>
                <w:sz w:val="18"/>
                <w:szCs w:val="18"/>
              </w:rPr>
              <w:t>,</w:t>
            </w:r>
            <w:r w:rsidR="009E435B">
              <w:rPr>
                <w:rFonts w:ascii="Calibri" w:hAnsi="Calibri"/>
                <w:i/>
                <w:sz w:val="18"/>
                <w:szCs w:val="18"/>
              </w:rPr>
              <w:t xml:space="preserve"> a manner that </w:t>
            </w:r>
            <w:r w:rsidR="00500F6D" w:rsidRPr="00500F6D">
              <w:rPr>
                <w:rFonts w:ascii="Calibri" w:hAnsi="Calibri"/>
                <w:i/>
                <w:sz w:val="18"/>
                <w:szCs w:val="18"/>
              </w:rPr>
              <w:t>meet</w:t>
            </w:r>
            <w:r w:rsidR="00955968">
              <w:rPr>
                <w:rFonts w:ascii="Calibri" w:hAnsi="Calibri"/>
                <w:i/>
                <w:sz w:val="18"/>
                <w:szCs w:val="18"/>
              </w:rPr>
              <w:t>s</w:t>
            </w:r>
            <w:r w:rsidR="00500F6D" w:rsidRPr="00500F6D">
              <w:rPr>
                <w:rFonts w:ascii="Calibri" w:hAnsi="Calibri"/>
                <w:i/>
                <w:sz w:val="18"/>
                <w:szCs w:val="18"/>
              </w:rPr>
              <w:t xml:space="preserve"> certain standards.</w:t>
            </w:r>
          </w:p>
        </w:tc>
      </w:tr>
    </w:tbl>
    <w:p w14:paraId="37625D43" w14:textId="77777777" w:rsidR="008B48D1" w:rsidRPr="000779D1" w:rsidRDefault="00AA3BB0" w:rsidP="008B48D1">
      <w:pPr>
        <w:pStyle w:val="BodyText"/>
        <w:rPr>
          <w:rFonts w:ascii="Calibri" w:hAnsi="Calibri" w:cs="Arial"/>
          <w:sz w:val="22"/>
          <w:szCs w:val="22"/>
        </w:rPr>
      </w:pPr>
      <w:r w:rsidRPr="000779D1">
        <w:rPr>
          <w:rFonts w:ascii="Calibri" w:hAnsi="Calibri" w:cs="Arial"/>
          <w:sz w:val="22"/>
          <w:szCs w:val="22"/>
        </w:rPr>
        <w:t>Seller</w:t>
      </w:r>
      <w:r w:rsidR="00827EA7" w:rsidRPr="000779D1">
        <w:rPr>
          <w:rFonts w:ascii="Calibri" w:hAnsi="Calibri" w:cs="Arial"/>
          <w:sz w:val="22"/>
          <w:szCs w:val="22"/>
        </w:rPr>
        <w:t xml:space="preserve"> shall be ANSI/ISO/ASQ Q9001:2015 or AS9100 (Latest revision) compliant in all operations related to the performance of this task. </w:t>
      </w:r>
      <w:r w:rsidRPr="000779D1">
        <w:rPr>
          <w:rFonts w:ascii="Calibri" w:hAnsi="Calibri" w:cs="Arial"/>
          <w:sz w:val="22"/>
          <w:szCs w:val="22"/>
        </w:rPr>
        <w:t>Seller</w:t>
      </w:r>
      <w:r w:rsidR="00827EA7" w:rsidRPr="000779D1">
        <w:rPr>
          <w:rFonts w:ascii="Calibri" w:hAnsi="Calibri" w:cs="Arial"/>
          <w:sz w:val="22"/>
          <w:szCs w:val="22"/>
        </w:rPr>
        <w:t xml:space="preserve"> shall have written procedures that establish the bases of compliance with the standards of ANSI/ISO/ASQ 9001:2015, “Quality Management System- Requirements” or AS9100, “Quality Management System-Aerospace Requirements”, and ISO 17025 accredited/certified to demonstrate technical competency and shall post and/or file copies of accreditations and/or certifications. </w:t>
      </w:r>
      <w:r w:rsidRPr="000779D1">
        <w:rPr>
          <w:rFonts w:ascii="Calibri" w:hAnsi="Calibri" w:cs="Arial"/>
          <w:sz w:val="22"/>
          <w:szCs w:val="22"/>
        </w:rPr>
        <w:t>Seller</w:t>
      </w:r>
      <w:r w:rsidR="00827EA7" w:rsidRPr="000779D1">
        <w:rPr>
          <w:rFonts w:ascii="Calibri" w:hAnsi="Calibri" w:cs="Arial"/>
          <w:sz w:val="22"/>
          <w:szCs w:val="22"/>
        </w:rPr>
        <w:t xml:space="preserve"> must maintain ANSI/NCSL Z540.1 and ISO 17025 accreditation status</w:t>
      </w:r>
      <w:r w:rsidR="008B48D1" w:rsidRPr="000779D1">
        <w:rPr>
          <w:rFonts w:ascii="Calibri" w:hAnsi="Calibri" w:cs="Arial"/>
          <w:sz w:val="22"/>
          <w:szCs w:val="22"/>
        </w:rPr>
        <w:t>.</w:t>
      </w:r>
    </w:p>
    <w:p w14:paraId="53A09F51" w14:textId="77777777" w:rsidR="00827EA7" w:rsidRPr="000779D1" w:rsidRDefault="008B48D1" w:rsidP="008B48D1">
      <w:pPr>
        <w:pStyle w:val="BodyText"/>
        <w:rPr>
          <w:rFonts w:ascii="Calibri" w:hAnsi="Calibri" w:cs="Arial"/>
          <w:sz w:val="22"/>
          <w:szCs w:val="22"/>
        </w:rPr>
      </w:pPr>
      <w:r w:rsidRPr="000779D1">
        <w:rPr>
          <w:rFonts w:ascii="Calibri" w:hAnsi="Calibri" w:cs="Arial"/>
          <w:b/>
          <w:sz w:val="22"/>
          <w:szCs w:val="22"/>
        </w:rPr>
        <w:t xml:space="preserve"> </w:t>
      </w:r>
      <w:r w:rsidRPr="000779D1">
        <w:rPr>
          <w:rFonts w:ascii="Calibri" w:hAnsi="Calibri" w:cs="Arial"/>
          <w:sz w:val="22"/>
          <w:szCs w:val="22"/>
        </w:rPr>
        <w:t xml:space="preserve">Seller shall submit for each calibrated item, one reproducible record of actual calibration results, including applicable graphic and tabular data. Records shall be traceable to the individual item tested, by part number, serial number and customer’s order number for the item shipped. </w:t>
      </w:r>
      <w:proofErr w:type="gramStart"/>
      <w:r w:rsidRPr="000779D1">
        <w:rPr>
          <w:rFonts w:ascii="Calibri" w:hAnsi="Calibri" w:cs="Arial"/>
          <w:sz w:val="22"/>
          <w:szCs w:val="22"/>
        </w:rPr>
        <w:t>Seller‘</w:t>
      </w:r>
      <w:proofErr w:type="gramEnd"/>
      <w:r w:rsidRPr="000779D1">
        <w:rPr>
          <w:rFonts w:ascii="Calibri" w:hAnsi="Calibri" w:cs="Arial"/>
          <w:sz w:val="22"/>
          <w:szCs w:val="22"/>
        </w:rPr>
        <w:t>s calibration certificate shall include a unique calibration tracking number, tolerance range, and when applicable, environmental conditions for each parameter calibrated. The certificate shall also state the operating error per specification, the degree of correction of out of tolerance condition and remaining uncorrected out of tolerance condition, if applicable.</w:t>
      </w:r>
    </w:p>
    <w:p w14:paraId="540CC74F" w14:textId="77777777" w:rsidR="00C55457" w:rsidRPr="00856B50" w:rsidRDefault="00C55457" w:rsidP="00BA3AC3">
      <w:pPr>
        <w:pStyle w:val="Heading3"/>
        <w:numPr>
          <w:ilvl w:val="0"/>
          <w:numId w:val="0"/>
        </w:numPr>
        <w:ind w:left="720"/>
        <w:rPr>
          <w:rFonts w:ascii="Calibri" w:hAnsi="Calibri"/>
          <w:sz w:val="20"/>
          <w:szCs w:val="20"/>
        </w:rPr>
      </w:pPr>
      <w:bookmarkStart w:id="131" w:name="_QS013.__Electrostatic"/>
      <w:bookmarkStart w:id="132" w:name="_QS014.__Electrostatic"/>
      <w:bookmarkStart w:id="133" w:name="_Toc17352253"/>
      <w:bookmarkStart w:id="134" w:name="_Toc86056051"/>
      <w:bookmarkEnd w:id="131"/>
      <w:bookmarkEnd w:id="132"/>
      <w:r w:rsidRPr="00856B50">
        <w:rPr>
          <w:rFonts w:ascii="Calibri" w:hAnsi="Calibri"/>
          <w:sz w:val="20"/>
          <w:szCs w:val="20"/>
        </w:rPr>
        <w:lastRenderedPageBreak/>
        <w:t>QS0</w:t>
      </w:r>
      <w:r w:rsidR="00174831" w:rsidRPr="00856B50">
        <w:rPr>
          <w:rFonts w:ascii="Calibri" w:hAnsi="Calibri"/>
          <w:sz w:val="20"/>
          <w:szCs w:val="20"/>
        </w:rPr>
        <w:t>1</w:t>
      </w:r>
      <w:r w:rsidR="00A052CB">
        <w:rPr>
          <w:rFonts w:ascii="Calibri" w:hAnsi="Calibri"/>
          <w:sz w:val="20"/>
          <w:szCs w:val="20"/>
        </w:rPr>
        <w:t>4</w:t>
      </w:r>
      <w:r w:rsidR="007C5A86" w:rsidRPr="00856B50">
        <w:rPr>
          <w:rFonts w:ascii="Calibri" w:hAnsi="Calibri"/>
          <w:sz w:val="20"/>
          <w:szCs w:val="20"/>
        </w:rPr>
        <w:t>.</w:t>
      </w:r>
      <w:r w:rsidRPr="00856B50">
        <w:rPr>
          <w:rFonts w:ascii="Calibri" w:hAnsi="Calibri"/>
          <w:sz w:val="20"/>
          <w:szCs w:val="20"/>
        </w:rPr>
        <w:t xml:space="preserve"> </w:t>
      </w:r>
      <w:r w:rsidRPr="00887788">
        <w:rPr>
          <w:rFonts w:ascii="Calibri" w:hAnsi="Calibri" w:cs="Arial"/>
          <w:snapToGrid w:val="0"/>
          <w:color w:val="000000"/>
          <w:sz w:val="20"/>
          <w:szCs w:val="20"/>
        </w:rPr>
        <w:t xml:space="preserve"> </w:t>
      </w:r>
      <w:r w:rsidRPr="00856B50">
        <w:rPr>
          <w:rFonts w:ascii="Calibri" w:hAnsi="Calibri"/>
          <w:sz w:val="20"/>
          <w:szCs w:val="20"/>
          <w:u w:val="single"/>
        </w:rPr>
        <w:t>Electrostatic Sensitive Devices</w:t>
      </w:r>
      <w:r w:rsidR="00A54207">
        <w:rPr>
          <w:rFonts w:ascii="Calibri" w:hAnsi="Calibri"/>
          <w:sz w:val="20"/>
          <w:szCs w:val="20"/>
          <w:u w:val="single"/>
        </w:rPr>
        <w:t xml:space="preserve"> (ESD)</w:t>
      </w:r>
      <w:bookmarkEnd w:id="133"/>
      <w:bookmarkEnd w:id="13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A3AC3" w:rsidRPr="00102226" w14:paraId="026097FE" w14:textId="77777777" w:rsidTr="009629A0">
        <w:tc>
          <w:tcPr>
            <w:tcW w:w="8748" w:type="dxa"/>
            <w:shd w:val="clear" w:color="auto" w:fill="auto"/>
          </w:tcPr>
          <w:p w14:paraId="0946F639" w14:textId="77777777" w:rsidR="00BA3AC3" w:rsidRPr="00102226" w:rsidRDefault="00BA3AC3" w:rsidP="00CD5D8D">
            <w:pPr>
              <w:pStyle w:val="BodyText"/>
              <w:ind w:left="0"/>
              <w:rPr>
                <w:rFonts w:ascii="Calibri" w:hAnsi="Calibri" w:cs="Arial"/>
                <w:sz w:val="20"/>
                <w:szCs w:val="20"/>
              </w:rPr>
            </w:pPr>
            <w:r w:rsidRPr="00102226">
              <w:rPr>
                <w:rFonts w:ascii="Calibri" w:hAnsi="Calibri"/>
                <w:i/>
                <w:sz w:val="18"/>
                <w:szCs w:val="18"/>
              </w:rPr>
              <w:t>BACKGROUND:</w:t>
            </w:r>
            <w:r w:rsidR="00500F6D">
              <w:rPr>
                <w:rFonts w:ascii="Calibri" w:hAnsi="Calibri"/>
                <w:i/>
                <w:sz w:val="18"/>
                <w:szCs w:val="18"/>
              </w:rPr>
              <w:t xml:space="preserve">  </w:t>
            </w:r>
            <w:r w:rsidR="009E435B">
              <w:rPr>
                <w:rFonts w:ascii="Calibri" w:hAnsi="Calibri"/>
                <w:i/>
                <w:sz w:val="18"/>
                <w:szCs w:val="18"/>
              </w:rPr>
              <w:t xml:space="preserve">This </w:t>
            </w:r>
            <w:r w:rsidR="00500F6D">
              <w:rPr>
                <w:rFonts w:ascii="Calibri" w:hAnsi="Calibri"/>
                <w:i/>
                <w:sz w:val="18"/>
                <w:szCs w:val="18"/>
              </w:rPr>
              <w:t>clause is applied to eliminate the risk of ESD on sensitive devices.</w:t>
            </w:r>
          </w:p>
        </w:tc>
      </w:tr>
    </w:tbl>
    <w:p w14:paraId="4EB38FFD" w14:textId="77777777" w:rsidR="00C55457" w:rsidRPr="000779D1" w:rsidRDefault="00C55457" w:rsidP="00C55457">
      <w:pPr>
        <w:pStyle w:val="BodyText"/>
        <w:rPr>
          <w:rFonts w:ascii="Calibri" w:hAnsi="Calibri"/>
          <w:sz w:val="22"/>
          <w:szCs w:val="22"/>
        </w:rPr>
      </w:pPr>
      <w:r w:rsidRPr="000779D1">
        <w:rPr>
          <w:rFonts w:ascii="Calibri" w:hAnsi="Calibri" w:cs="Arial"/>
          <w:sz w:val="22"/>
          <w:szCs w:val="22"/>
        </w:rPr>
        <w:t xml:space="preserve">For Electrostatic Sensitive Devices delivered under </w:t>
      </w:r>
      <w:r w:rsidR="00AA3BB0" w:rsidRPr="000779D1">
        <w:rPr>
          <w:rFonts w:ascii="Calibri" w:hAnsi="Calibri" w:cs="Arial"/>
          <w:sz w:val="22"/>
          <w:szCs w:val="22"/>
        </w:rPr>
        <w:t>the PO</w:t>
      </w:r>
      <w:r w:rsidRPr="000779D1">
        <w:rPr>
          <w:rFonts w:ascii="Calibri" w:hAnsi="Calibri" w:cs="Arial"/>
          <w:sz w:val="22"/>
          <w:szCs w:val="22"/>
        </w:rPr>
        <w:t xml:space="preserve">, Seller shall </w:t>
      </w:r>
      <w:r w:rsidR="00955968" w:rsidRPr="000779D1">
        <w:rPr>
          <w:rFonts w:ascii="Calibri" w:hAnsi="Calibri" w:cs="Arial"/>
          <w:sz w:val="22"/>
          <w:szCs w:val="22"/>
        </w:rPr>
        <w:t xml:space="preserve">ensure </w:t>
      </w:r>
      <w:r w:rsidRPr="000779D1">
        <w:rPr>
          <w:rFonts w:ascii="Calibri" w:hAnsi="Calibri" w:cs="Arial"/>
          <w:sz w:val="22"/>
          <w:szCs w:val="22"/>
        </w:rPr>
        <w:t>that these devices are packaged and identified to provide adequate electrostatic protection in accordance with the Original Equipment/Component Manufacturers (OEM/OCM) Electrostatic Sensitive Devices material storage and handling protocols</w:t>
      </w:r>
      <w:r w:rsidR="008472DC">
        <w:rPr>
          <w:rFonts w:ascii="Calibri" w:hAnsi="Calibri" w:cs="Arial"/>
          <w:sz w:val="22"/>
          <w:szCs w:val="22"/>
        </w:rPr>
        <w:t>.</w:t>
      </w:r>
    </w:p>
    <w:p w14:paraId="59A7B6E6" w14:textId="77777777" w:rsidR="00C55457" w:rsidRPr="00856B50" w:rsidRDefault="00C55457" w:rsidP="00BA3AC3">
      <w:pPr>
        <w:pStyle w:val="Heading3"/>
        <w:numPr>
          <w:ilvl w:val="0"/>
          <w:numId w:val="0"/>
        </w:numPr>
        <w:ind w:left="720"/>
        <w:rPr>
          <w:rFonts w:ascii="Calibri" w:hAnsi="Calibri"/>
          <w:color w:val="000000"/>
          <w:sz w:val="20"/>
          <w:szCs w:val="20"/>
        </w:rPr>
      </w:pPr>
      <w:bookmarkStart w:id="135" w:name="_QS014A.__Special"/>
      <w:bookmarkStart w:id="136" w:name="_QS015A.__Special"/>
      <w:bookmarkStart w:id="137" w:name="_Toc17352254"/>
      <w:bookmarkStart w:id="138" w:name="_Toc86056052"/>
      <w:bookmarkEnd w:id="135"/>
      <w:bookmarkEnd w:id="136"/>
      <w:r w:rsidRPr="00856B50">
        <w:rPr>
          <w:rFonts w:ascii="Calibri" w:hAnsi="Calibri"/>
          <w:sz w:val="20"/>
          <w:szCs w:val="20"/>
        </w:rPr>
        <w:t>QS0</w:t>
      </w:r>
      <w:r w:rsidR="00174831" w:rsidRPr="00856B50">
        <w:rPr>
          <w:rFonts w:ascii="Calibri" w:hAnsi="Calibri"/>
          <w:sz w:val="20"/>
          <w:szCs w:val="20"/>
        </w:rPr>
        <w:t>1</w:t>
      </w:r>
      <w:r w:rsidR="00A052CB">
        <w:rPr>
          <w:rFonts w:ascii="Calibri" w:hAnsi="Calibri"/>
          <w:sz w:val="20"/>
          <w:szCs w:val="20"/>
        </w:rPr>
        <w:t>5</w:t>
      </w:r>
      <w:r w:rsidRPr="00856B50">
        <w:rPr>
          <w:rFonts w:ascii="Calibri" w:hAnsi="Calibri"/>
          <w:sz w:val="20"/>
          <w:szCs w:val="20"/>
        </w:rPr>
        <w:t>A</w:t>
      </w:r>
      <w:r w:rsidR="007C5A86" w:rsidRPr="00856B50">
        <w:rPr>
          <w:rFonts w:ascii="Calibri" w:hAnsi="Calibri"/>
          <w:sz w:val="20"/>
          <w:szCs w:val="20"/>
        </w:rPr>
        <w:t>.</w:t>
      </w:r>
      <w:r w:rsidRPr="00856B50">
        <w:rPr>
          <w:rFonts w:ascii="Calibri" w:hAnsi="Calibri"/>
          <w:sz w:val="20"/>
          <w:szCs w:val="20"/>
        </w:rPr>
        <w:t xml:space="preserve"> </w:t>
      </w:r>
      <w:r w:rsidRPr="00887788">
        <w:rPr>
          <w:rFonts w:ascii="Calibri" w:hAnsi="Calibri"/>
          <w:color w:val="000000"/>
          <w:sz w:val="20"/>
          <w:szCs w:val="20"/>
        </w:rPr>
        <w:t xml:space="preserve"> </w:t>
      </w:r>
      <w:r w:rsidRPr="00856B50">
        <w:rPr>
          <w:rFonts w:ascii="Calibri" w:hAnsi="Calibri"/>
          <w:color w:val="000000"/>
          <w:sz w:val="20"/>
          <w:szCs w:val="20"/>
          <w:u w:val="single"/>
        </w:rPr>
        <w:t>Special Processes</w:t>
      </w:r>
      <w:r w:rsidR="001758B1">
        <w:rPr>
          <w:rFonts w:ascii="Calibri" w:hAnsi="Calibri"/>
          <w:color w:val="000000"/>
          <w:sz w:val="20"/>
          <w:szCs w:val="20"/>
          <w:u w:val="single"/>
        </w:rPr>
        <w:t xml:space="preserve">: </w:t>
      </w:r>
      <w:r w:rsidR="00815999">
        <w:rPr>
          <w:rFonts w:ascii="Calibri" w:hAnsi="Calibri"/>
          <w:color w:val="000000"/>
          <w:sz w:val="20"/>
          <w:szCs w:val="20"/>
          <w:u w:val="single"/>
        </w:rPr>
        <w:t xml:space="preserve"> </w:t>
      </w:r>
      <w:r w:rsidR="008B48D1">
        <w:rPr>
          <w:rFonts w:ascii="Calibri" w:hAnsi="Calibri"/>
          <w:color w:val="000000"/>
          <w:sz w:val="20"/>
          <w:szCs w:val="20"/>
          <w:u w:val="single"/>
        </w:rPr>
        <w:t>Sub-Tier</w:t>
      </w:r>
      <w:r w:rsidR="001758B1">
        <w:rPr>
          <w:rFonts w:ascii="Calibri" w:hAnsi="Calibri"/>
          <w:color w:val="000000"/>
          <w:sz w:val="20"/>
          <w:szCs w:val="20"/>
          <w:u w:val="single"/>
        </w:rPr>
        <w:t xml:space="preserve"> Supplier</w:t>
      </w:r>
      <w:r w:rsidR="00815999">
        <w:rPr>
          <w:rFonts w:ascii="Calibri" w:hAnsi="Calibri"/>
          <w:color w:val="000000"/>
          <w:sz w:val="20"/>
          <w:szCs w:val="20"/>
          <w:u w:val="single"/>
        </w:rPr>
        <w:t xml:space="preserve"> Approval</w:t>
      </w:r>
      <w:bookmarkEnd w:id="137"/>
      <w:bookmarkEnd w:id="138"/>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A3AC3" w:rsidRPr="00102226" w14:paraId="05AE15B5" w14:textId="77777777" w:rsidTr="009629A0">
        <w:tc>
          <w:tcPr>
            <w:tcW w:w="8748" w:type="dxa"/>
            <w:shd w:val="clear" w:color="auto" w:fill="auto"/>
          </w:tcPr>
          <w:p w14:paraId="12208C2B" w14:textId="77777777" w:rsidR="00BA3AC3" w:rsidRPr="00102226" w:rsidRDefault="00BA3AC3" w:rsidP="00657F7E">
            <w:pPr>
              <w:pStyle w:val="StyleQclauseparagraphLeft05"/>
              <w:tabs>
                <w:tab w:val="clear" w:pos="720"/>
                <w:tab w:val="left" w:pos="1080"/>
              </w:tabs>
              <w:spacing w:after="60" w:line="240" w:lineRule="atLeast"/>
              <w:ind w:left="0"/>
              <w:rPr>
                <w:rFonts w:ascii="Calibri" w:hAnsi="Calibri" w:cs="Arial"/>
              </w:rPr>
            </w:pPr>
            <w:r w:rsidRPr="00102226">
              <w:rPr>
                <w:rFonts w:ascii="Calibri" w:hAnsi="Calibri"/>
                <w:i/>
                <w:sz w:val="18"/>
                <w:szCs w:val="18"/>
              </w:rPr>
              <w:t>BACKGROUND:</w:t>
            </w:r>
            <w:r w:rsidR="00500F6D">
              <w:rPr>
                <w:rFonts w:ascii="Calibri" w:hAnsi="Calibri"/>
                <w:i/>
                <w:sz w:val="18"/>
                <w:szCs w:val="18"/>
              </w:rPr>
              <w:t xml:space="preserve">  This clause </w:t>
            </w:r>
            <w:r w:rsidR="00AA3BB0">
              <w:rPr>
                <w:rFonts w:ascii="Calibri" w:hAnsi="Calibri"/>
                <w:i/>
                <w:sz w:val="18"/>
                <w:szCs w:val="18"/>
              </w:rPr>
              <w:t>applies</w:t>
            </w:r>
            <w:r w:rsidR="00500F6D">
              <w:rPr>
                <w:rFonts w:ascii="Calibri" w:hAnsi="Calibri"/>
                <w:i/>
                <w:sz w:val="18"/>
                <w:szCs w:val="18"/>
              </w:rPr>
              <w:t xml:space="preserve"> </w:t>
            </w:r>
            <w:r w:rsidR="007A1A97">
              <w:rPr>
                <w:rFonts w:ascii="Calibri" w:hAnsi="Calibri"/>
                <w:i/>
                <w:sz w:val="18"/>
                <w:szCs w:val="18"/>
              </w:rPr>
              <w:t>when</w:t>
            </w:r>
            <w:r w:rsidR="00500F6D">
              <w:rPr>
                <w:rFonts w:ascii="Calibri" w:hAnsi="Calibri"/>
                <w:i/>
                <w:sz w:val="18"/>
                <w:szCs w:val="18"/>
              </w:rPr>
              <w:t xml:space="preserve"> a known</w:t>
            </w:r>
            <w:r w:rsidR="00662F85">
              <w:rPr>
                <w:rFonts w:ascii="Calibri" w:hAnsi="Calibri"/>
                <w:i/>
                <w:sz w:val="18"/>
                <w:szCs w:val="18"/>
              </w:rPr>
              <w:t>,</w:t>
            </w:r>
            <w:r w:rsidR="00500F6D">
              <w:rPr>
                <w:rFonts w:ascii="Calibri" w:hAnsi="Calibri"/>
                <w:i/>
                <w:sz w:val="18"/>
                <w:szCs w:val="18"/>
              </w:rPr>
              <w:t xml:space="preserve"> or potentially problematic</w:t>
            </w:r>
            <w:r w:rsidR="00662F85">
              <w:rPr>
                <w:rFonts w:ascii="Calibri" w:hAnsi="Calibri"/>
                <w:i/>
                <w:sz w:val="18"/>
                <w:szCs w:val="18"/>
              </w:rPr>
              <w:t>,</w:t>
            </w:r>
            <w:r w:rsidR="00500F6D">
              <w:rPr>
                <w:rFonts w:ascii="Calibri" w:hAnsi="Calibri"/>
                <w:i/>
                <w:sz w:val="18"/>
                <w:szCs w:val="18"/>
              </w:rPr>
              <w:t xml:space="preserve"> process is required to complete the product being purchased.  </w:t>
            </w:r>
            <w:r w:rsidR="007A1A97">
              <w:rPr>
                <w:rFonts w:ascii="Calibri" w:hAnsi="Calibri"/>
                <w:i/>
                <w:sz w:val="18"/>
                <w:szCs w:val="18"/>
              </w:rPr>
              <w:t xml:space="preserve">It helps to align processes and expectations.  </w:t>
            </w:r>
            <w:r w:rsidR="000E7502">
              <w:rPr>
                <w:rFonts w:ascii="Calibri" w:hAnsi="Calibri"/>
                <w:i/>
                <w:sz w:val="18"/>
                <w:szCs w:val="18"/>
              </w:rPr>
              <w:t xml:space="preserve">Buyer </w:t>
            </w:r>
            <w:r w:rsidR="00500F6D">
              <w:rPr>
                <w:rFonts w:ascii="Calibri" w:hAnsi="Calibri"/>
                <w:i/>
                <w:sz w:val="18"/>
                <w:szCs w:val="18"/>
              </w:rPr>
              <w:t xml:space="preserve">requires approval of </w:t>
            </w:r>
            <w:r w:rsidR="007A1A97">
              <w:rPr>
                <w:rFonts w:ascii="Calibri" w:hAnsi="Calibri"/>
                <w:i/>
                <w:sz w:val="18"/>
                <w:szCs w:val="18"/>
              </w:rPr>
              <w:t xml:space="preserve">sub-tier </w:t>
            </w:r>
            <w:r w:rsidR="008B48D1">
              <w:rPr>
                <w:rFonts w:ascii="Calibri" w:hAnsi="Calibri"/>
                <w:i/>
                <w:sz w:val="18"/>
                <w:szCs w:val="18"/>
              </w:rPr>
              <w:t>supplier(s)</w:t>
            </w:r>
            <w:r w:rsidR="00702815">
              <w:rPr>
                <w:rFonts w:ascii="Calibri" w:hAnsi="Calibri"/>
                <w:i/>
                <w:sz w:val="18"/>
                <w:szCs w:val="18"/>
              </w:rPr>
              <w:t xml:space="preserve"> </w:t>
            </w:r>
            <w:r w:rsidR="00500F6D">
              <w:rPr>
                <w:rFonts w:ascii="Calibri" w:hAnsi="Calibri"/>
                <w:i/>
                <w:sz w:val="18"/>
                <w:szCs w:val="18"/>
              </w:rPr>
              <w:t xml:space="preserve">performing certain </w:t>
            </w:r>
            <w:r w:rsidR="007A1A97">
              <w:rPr>
                <w:rFonts w:ascii="Calibri" w:hAnsi="Calibri"/>
                <w:i/>
                <w:sz w:val="18"/>
                <w:szCs w:val="18"/>
              </w:rPr>
              <w:t xml:space="preserve">special processes </w:t>
            </w:r>
            <w:proofErr w:type="gramStart"/>
            <w:r w:rsidR="007A1A97">
              <w:rPr>
                <w:rFonts w:ascii="Calibri" w:hAnsi="Calibri"/>
                <w:i/>
                <w:sz w:val="18"/>
                <w:szCs w:val="18"/>
              </w:rPr>
              <w:t>in order to</w:t>
            </w:r>
            <w:proofErr w:type="gramEnd"/>
            <w:r w:rsidR="007A1A97">
              <w:rPr>
                <w:rFonts w:ascii="Calibri" w:hAnsi="Calibri"/>
                <w:i/>
                <w:sz w:val="18"/>
                <w:szCs w:val="18"/>
              </w:rPr>
              <w:t xml:space="preserve"> prevent nonconformances.</w:t>
            </w:r>
          </w:p>
        </w:tc>
      </w:tr>
    </w:tbl>
    <w:p w14:paraId="02836A31" w14:textId="77777777" w:rsidR="00815999" w:rsidRPr="000779D1" w:rsidRDefault="008B48D1" w:rsidP="00C55457">
      <w:pPr>
        <w:pStyle w:val="StyleQclauseparagraphLeft05"/>
        <w:tabs>
          <w:tab w:val="clear" w:pos="720"/>
          <w:tab w:val="left" w:pos="1080"/>
        </w:tabs>
        <w:spacing w:after="60" w:line="240" w:lineRule="atLeast"/>
        <w:rPr>
          <w:rFonts w:ascii="Calibri" w:hAnsi="Calibri" w:cs="Arial"/>
          <w:sz w:val="22"/>
          <w:szCs w:val="22"/>
        </w:rPr>
      </w:pPr>
      <w:r w:rsidRPr="000779D1">
        <w:rPr>
          <w:rFonts w:ascii="Calibri" w:hAnsi="Calibri" w:cs="Arial"/>
          <w:sz w:val="22"/>
          <w:szCs w:val="22"/>
        </w:rPr>
        <w:t>This P</w:t>
      </w:r>
      <w:r w:rsidR="00702815" w:rsidRPr="000779D1">
        <w:rPr>
          <w:rFonts w:ascii="Calibri" w:hAnsi="Calibri" w:cs="Arial"/>
          <w:sz w:val="22"/>
          <w:szCs w:val="22"/>
        </w:rPr>
        <w:t>O</w:t>
      </w:r>
      <w:r w:rsidR="006178A1" w:rsidRPr="000779D1">
        <w:rPr>
          <w:rFonts w:ascii="Calibri" w:hAnsi="Calibri" w:cs="Arial"/>
          <w:sz w:val="22"/>
          <w:szCs w:val="22"/>
        </w:rPr>
        <w:t xml:space="preserve"> </w:t>
      </w:r>
      <w:r w:rsidR="00CC028D" w:rsidRPr="000779D1">
        <w:rPr>
          <w:rFonts w:ascii="Calibri" w:hAnsi="Calibri" w:cs="Arial"/>
          <w:sz w:val="22"/>
          <w:szCs w:val="22"/>
        </w:rPr>
        <w:t xml:space="preserve">requires at least one </w:t>
      </w:r>
      <w:r w:rsidR="00702815" w:rsidRPr="000779D1">
        <w:rPr>
          <w:rFonts w:ascii="Calibri" w:hAnsi="Calibri" w:cs="Arial"/>
          <w:sz w:val="22"/>
          <w:szCs w:val="22"/>
        </w:rPr>
        <w:t xml:space="preserve">or more </w:t>
      </w:r>
      <w:r w:rsidR="00CC028D" w:rsidRPr="000779D1">
        <w:rPr>
          <w:rFonts w:ascii="Calibri" w:hAnsi="Calibri" w:cs="Arial"/>
          <w:sz w:val="22"/>
          <w:szCs w:val="22"/>
        </w:rPr>
        <w:t>special process</w:t>
      </w:r>
      <w:r w:rsidR="00702815" w:rsidRPr="000779D1">
        <w:rPr>
          <w:rFonts w:ascii="Calibri" w:hAnsi="Calibri" w:cs="Arial"/>
          <w:sz w:val="22"/>
          <w:szCs w:val="22"/>
        </w:rPr>
        <w:t>(es)</w:t>
      </w:r>
      <w:r w:rsidR="00CC028D" w:rsidRPr="000779D1">
        <w:rPr>
          <w:rFonts w:ascii="Calibri" w:hAnsi="Calibri" w:cs="Arial"/>
          <w:sz w:val="22"/>
          <w:szCs w:val="22"/>
        </w:rPr>
        <w:t xml:space="preserve"> which is/are identified on the drawing or applicable specification.  </w:t>
      </w:r>
      <w:r w:rsidR="00C55457" w:rsidRPr="000779D1">
        <w:rPr>
          <w:rFonts w:ascii="Calibri" w:hAnsi="Calibri" w:cs="Arial"/>
          <w:sz w:val="22"/>
          <w:szCs w:val="22"/>
        </w:rPr>
        <w:t>Seller</w:t>
      </w:r>
      <w:r w:rsidR="00C32920" w:rsidRPr="000779D1">
        <w:rPr>
          <w:rFonts w:ascii="Calibri" w:hAnsi="Calibri" w:cs="Arial"/>
          <w:sz w:val="22"/>
          <w:szCs w:val="22"/>
        </w:rPr>
        <w:t xml:space="preserve"> shall obtain </w:t>
      </w:r>
      <w:r w:rsidR="000E7502" w:rsidRPr="000779D1">
        <w:rPr>
          <w:rFonts w:ascii="Calibri" w:hAnsi="Calibri"/>
          <w:color w:val="000000"/>
          <w:sz w:val="22"/>
          <w:szCs w:val="22"/>
          <w:lang w:val="en"/>
        </w:rPr>
        <w:t>Buyer</w:t>
      </w:r>
      <w:r w:rsidR="00692851">
        <w:rPr>
          <w:rFonts w:ascii="Calibri" w:hAnsi="Calibri"/>
          <w:color w:val="000000"/>
          <w:sz w:val="22"/>
          <w:szCs w:val="22"/>
          <w:lang w:val="en"/>
        </w:rPr>
        <w:t xml:space="preserve"> SQE </w:t>
      </w:r>
      <w:r w:rsidR="00692851">
        <w:rPr>
          <w:rFonts w:ascii="Calibri" w:hAnsi="Calibri" w:cs="Arial"/>
          <w:sz w:val="22"/>
          <w:szCs w:val="22"/>
        </w:rPr>
        <w:t xml:space="preserve">written </w:t>
      </w:r>
      <w:r w:rsidR="00C32920" w:rsidRPr="000779D1">
        <w:rPr>
          <w:rFonts w:ascii="Calibri" w:hAnsi="Calibri" w:cs="Arial"/>
          <w:sz w:val="22"/>
          <w:szCs w:val="22"/>
        </w:rPr>
        <w:t xml:space="preserve">approval of </w:t>
      </w:r>
      <w:r w:rsidR="00702815" w:rsidRPr="000779D1">
        <w:rPr>
          <w:rFonts w:ascii="Calibri" w:hAnsi="Calibri" w:cs="Arial"/>
          <w:sz w:val="22"/>
          <w:szCs w:val="22"/>
        </w:rPr>
        <w:t>sub-tier s</w:t>
      </w:r>
      <w:r w:rsidR="00CD5D8D">
        <w:rPr>
          <w:rFonts w:ascii="Calibri" w:hAnsi="Calibri" w:cs="Arial"/>
          <w:sz w:val="22"/>
          <w:szCs w:val="22"/>
        </w:rPr>
        <w:t>upplier(s)</w:t>
      </w:r>
      <w:r w:rsidR="00702815" w:rsidRPr="000779D1">
        <w:rPr>
          <w:rFonts w:ascii="Calibri" w:hAnsi="Calibri" w:cs="Arial"/>
          <w:sz w:val="22"/>
          <w:szCs w:val="22"/>
        </w:rPr>
        <w:t xml:space="preserve"> </w:t>
      </w:r>
      <w:r w:rsidR="00C32920" w:rsidRPr="000779D1">
        <w:rPr>
          <w:rFonts w:ascii="Calibri" w:hAnsi="Calibri" w:cs="Arial"/>
          <w:sz w:val="22"/>
          <w:szCs w:val="22"/>
        </w:rPr>
        <w:t>performing special processes</w:t>
      </w:r>
      <w:r w:rsidR="0019122D" w:rsidRPr="000779D1">
        <w:rPr>
          <w:rFonts w:ascii="Calibri" w:hAnsi="Calibri" w:cs="Arial"/>
          <w:sz w:val="22"/>
          <w:szCs w:val="22"/>
        </w:rPr>
        <w:t xml:space="preserve"> on this part</w:t>
      </w:r>
      <w:r w:rsidR="00C32920" w:rsidRPr="000779D1">
        <w:rPr>
          <w:rFonts w:ascii="Calibri" w:hAnsi="Calibri" w:cs="Arial"/>
          <w:sz w:val="22"/>
          <w:szCs w:val="22"/>
        </w:rPr>
        <w:t xml:space="preserve">.  These processes include the </w:t>
      </w:r>
      <w:proofErr w:type="gramStart"/>
      <w:r w:rsidR="00C32920" w:rsidRPr="000779D1">
        <w:rPr>
          <w:rFonts w:ascii="Calibri" w:hAnsi="Calibri" w:cs="Arial"/>
          <w:sz w:val="22"/>
          <w:szCs w:val="22"/>
        </w:rPr>
        <w:t>following</w:t>
      </w:r>
      <w:r w:rsidR="006178A1" w:rsidRPr="000779D1">
        <w:rPr>
          <w:rFonts w:ascii="Calibri" w:hAnsi="Calibri" w:cs="Arial"/>
          <w:sz w:val="22"/>
          <w:szCs w:val="22"/>
        </w:rPr>
        <w:t>;</w:t>
      </w:r>
      <w:proofErr w:type="gramEnd"/>
      <w:r w:rsidR="00C32920" w:rsidRPr="000779D1">
        <w:rPr>
          <w:rFonts w:ascii="Calibri" w:hAnsi="Calibri" w:cs="Arial"/>
          <w:sz w:val="22"/>
          <w:szCs w:val="22"/>
        </w:rPr>
        <w:t xml:space="preserve"> </w:t>
      </w:r>
      <w:r w:rsidR="00C55457" w:rsidRPr="000779D1">
        <w:rPr>
          <w:rFonts w:ascii="Calibri" w:hAnsi="Calibri" w:cs="Arial"/>
          <w:sz w:val="22"/>
          <w:szCs w:val="22"/>
        </w:rPr>
        <w:t xml:space="preserve">anodizing (all types and colors), passivation, non-destructive testing, heat treating, plating, </w:t>
      </w:r>
      <w:r w:rsidR="00C32920" w:rsidRPr="000779D1">
        <w:rPr>
          <w:rFonts w:ascii="Calibri" w:hAnsi="Calibri" w:cs="Arial"/>
          <w:sz w:val="22"/>
          <w:szCs w:val="22"/>
        </w:rPr>
        <w:t xml:space="preserve">brazing, </w:t>
      </w:r>
      <w:r w:rsidR="00C55457" w:rsidRPr="000779D1">
        <w:rPr>
          <w:rFonts w:ascii="Calibri" w:hAnsi="Calibri" w:cs="Arial"/>
          <w:sz w:val="22"/>
          <w:szCs w:val="22"/>
        </w:rPr>
        <w:t>soldering, powder coating, painting, etc.</w:t>
      </w:r>
      <w:r w:rsidR="00C32920" w:rsidRPr="000779D1">
        <w:rPr>
          <w:rFonts w:ascii="Calibri" w:hAnsi="Calibri" w:cs="Arial"/>
          <w:sz w:val="22"/>
          <w:szCs w:val="22"/>
        </w:rPr>
        <w:t xml:space="preserve">  </w:t>
      </w:r>
    </w:p>
    <w:p w14:paraId="068D9E70" w14:textId="0DE87EA3" w:rsidR="00815999" w:rsidRPr="00856B50" w:rsidRDefault="00815999" w:rsidP="00815999">
      <w:pPr>
        <w:pStyle w:val="Heading3"/>
        <w:numPr>
          <w:ilvl w:val="0"/>
          <w:numId w:val="0"/>
        </w:numPr>
        <w:ind w:left="720"/>
        <w:rPr>
          <w:rFonts w:ascii="Calibri" w:hAnsi="Calibri"/>
          <w:color w:val="000000"/>
          <w:sz w:val="20"/>
          <w:szCs w:val="20"/>
        </w:rPr>
      </w:pPr>
      <w:bookmarkStart w:id="139" w:name="_QS014B.__Special"/>
      <w:bookmarkStart w:id="140" w:name="_QS015B.__Special"/>
      <w:bookmarkStart w:id="141" w:name="_Toc17352255"/>
      <w:bookmarkStart w:id="142" w:name="_Toc86056053"/>
      <w:bookmarkEnd w:id="139"/>
      <w:bookmarkEnd w:id="140"/>
      <w:r w:rsidRPr="00856B50">
        <w:rPr>
          <w:rFonts w:ascii="Calibri" w:hAnsi="Calibri"/>
          <w:sz w:val="20"/>
          <w:szCs w:val="20"/>
        </w:rPr>
        <w:t>QS01</w:t>
      </w:r>
      <w:r w:rsidR="00A052CB">
        <w:rPr>
          <w:rFonts w:ascii="Calibri" w:hAnsi="Calibri"/>
          <w:sz w:val="20"/>
          <w:szCs w:val="20"/>
        </w:rPr>
        <w:t>5</w:t>
      </w:r>
      <w:r>
        <w:rPr>
          <w:rFonts w:ascii="Calibri" w:hAnsi="Calibri"/>
          <w:sz w:val="20"/>
          <w:szCs w:val="20"/>
        </w:rPr>
        <w:t>B</w:t>
      </w:r>
      <w:r w:rsidRPr="00856B50">
        <w:rPr>
          <w:rFonts w:ascii="Calibri" w:hAnsi="Calibri"/>
          <w:sz w:val="20"/>
          <w:szCs w:val="20"/>
        </w:rPr>
        <w:t xml:space="preserve">. </w:t>
      </w:r>
      <w:r w:rsidRPr="00887788">
        <w:rPr>
          <w:rFonts w:ascii="Calibri" w:hAnsi="Calibri"/>
          <w:color w:val="000000"/>
          <w:sz w:val="20"/>
          <w:szCs w:val="20"/>
        </w:rPr>
        <w:t xml:space="preserve"> </w:t>
      </w:r>
      <w:r w:rsidRPr="00856B50">
        <w:rPr>
          <w:rFonts w:ascii="Calibri" w:hAnsi="Calibri"/>
          <w:color w:val="000000"/>
          <w:sz w:val="20"/>
          <w:szCs w:val="20"/>
          <w:u w:val="single"/>
        </w:rPr>
        <w:t>Special Processes</w:t>
      </w:r>
      <w:r w:rsidR="001758B1">
        <w:rPr>
          <w:rFonts w:ascii="Calibri" w:hAnsi="Calibri"/>
          <w:color w:val="000000"/>
          <w:sz w:val="20"/>
          <w:szCs w:val="20"/>
          <w:u w:val="single"/>
        </w:rPr>
        <w:t xml:space="preserve">:  </w:t>
      </w:r>
      <w:r>
        <w:rPr>
          <w:rFonts w:ascii="Calibri" w:hAnsi="Calibri"/>
          <w:color w:val="000000"/>
          <w:sz w:val="20"/>
          <w:szCs w:val="20"/>
          <w:u w:val="single"/>
        </w:rPr>
        <w:t>Certifications</w:t>
      </w:r>
      <w:bookmarkEnd w:id="141"/>
      <w:r w:rsidR="005F13E1">
        <w:rPr>
          <w:rFonts w:ascii="Calibri" w:hAnsi="Calibri"/>
          <w:color w:val="000000"/>
          <w:sz w:val="20"/>
          <w:szCs w:val="20"/>
          <w:u w:val="single"/>
        </w:rPr>
        <w:t xml:space="preserve"> – Submission</w:t>
      </w:r>
      <w:bookmarkEnd w:id="142"/>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15999" w:rsidRPr="00102226" w14:paraId="6C3BB493" w14:textId="77777777" w:rsidTr="009629A0">
        <w:tc>
          <w:tcPr>
            <w:tcW w:w="8748" w:type="dxa"/>
            <w:shd w:val="clear" w:color="auto" w:fill="auto"/>
          </w:tcPr>
          <w:p w14:paraId="0203F0DB" w14:textId="77777777" w:rsidR="00815999" w:rsidRPr="00102226" w:rsidRDefault="00815999" w:rsidP="00702815">
            <w:pPr>
              <w:pStyle w:val="StyleQclauseparagraphLeft05"/>
              <w:tabs>
                <w:tab w:val="clear" w:pos="720"/>
                <w:tab w:val="left" w:pos="1080"/>
              </w:tabs>
              <w:spacing w:after="60" w:line="240" w:lineRule="atLeast"/>
              <w:ind w:left="0"/>
              <w:rPr>
                <w:rFonts w:ascii="Calibri" w:hAnsi="Calibri" w:cs="Arial"/>
              </w:rPr>
            </w:pPr>
            <w:r w:rsidRPr="00102226">
              <w:rPr>
                <w:rFonts w:ascii="Calibri" w:hAnsi="Calibri"/>
                <w:i/>
                <w:sz w:val="18"/>
                <w:szCs w:val="18"/>
              </w:rPr>
              <w:t>BACKGROUND:</w:t>
            </w:r>
            <w:r w:rsidR="00CC028D">
              <w:rPr>
                <w:rFonts w:ascii="Calibri" w:hAnsi="Calibri"/>
                <w:i/>
                <w:sz w:val="18"/>
                <w:szCs w:val="18"/>
              </w:rPr>
              <w:t xml:space="preserve">  Material and process certifications are requested when material spec</w:t>
            </w:r>
            <w:r w:rsidR="00657F7E">
              <w:rPr>
                <w:rFonts w:ascii="Calibri" w:hAnsi="Calibri"/>
                <w:i/>
                <w:sz w:val="18"/>
                <w:szCs w:val="18"/>
              </w:rPr>
              <w:t>i</w:t>
            </w:r>
            <w:r w:rsidR="00CC028D">
              <w:rPr>
                <w:rFonts w:ascii="Calibri" w:hAnsi="Calibri"/>
                <w:i/>
                <w:sz w:val="18"/>
                <w:szCs w:val="18"/>
              </w:rPr>
              <w:t xml:space="preserve">fications are key to the product.  </w:t>
            </w:r>
            <w:r w:rsidR="00CC028D" w:rsidRPr="00D44A7B">
              <w:rPr>
                <w:rFonts w:ascii="Calibri" w:hAnsi="Calibri"/>
                <w:i/>
                <w:sz w:val="18"/>
                <w:szCs w:val="18"/>
              </w:rPr>
              <w:t xml:space="preserve">This Q-Clause is notification </w:t>
            </w:r>
            <w:r w:rsidR="00702815">
              <w:rPr>
                <w:rFonts w:ascii="Calibri" w:hAnsi="Calibri"/>
                <w:i/>
                <w:sz w:val="18"/>
                <w:szCs w:val="18"/>
              </w:rPr>
              <w:t xml:space="preserve">to Seller </w:t>
            </w:r>
            <w:r w:rsidR="00CC028D" w:rsidRPr="00D44A7B">
              <w:rPr>
                <w:rFonts w:ascii="Calibri" w:hAnsi="Calibri"/>
                <w:i/>
                <w:sz w:val="18"/>
                <w:szCs w:val="18"/>
              </w:rPr>
              <w:t>that a Certification of Material is required</w:t>
            </w:r>
            <w:r w:rsidR="00CC028D">
              <w:rPr>
                <w:rFonts w:ascii="Calibri" w:hAnsi="Calibri"/>
                <w:i/>
                <w:sz w:val="18"/>
                <w:szCs w:val="18"/>
              </w:rPr>
              <w:t xml:space="preserve"> </w:t>
            </w:r>
            <w:r w:rsidR="00662F85">
              <w:rPr>
                <w:rFonts w:ascii="Calibri" w:hAnsi="Calibri"/>
                <w:i/>
                <w:sz w:val="18"/>
                <w:szCs w:val="18"/>
              </w:rPr>
              <w:t>to be</w:t>
            </w:r>
            <w:r w:rsidR="00CC028D" w:rsidRPr="00D44A7B">
              <w:rPr>
                <w:rFonts w:ascii="Calibri" w:hAnsi="Calibri"/>
                <w:i/>
                <w:sz w:val="18"/>
                <w:szCs w:val="18"/>
              </w:rPr>
              <w:t xml:space="preserve"> submitted</w:t>
            </w:r>
            <w:r w:rsidR="00702815">
              <w:rPr>
                <w:rFonts w:ascii="Calibri" w:hAnsi="Calibri"/>
                <w:i/>
                <w:sz w:val="18"/>
                <w:szCs w:val="18"/>
              </w:rPr>
              <w:t xml:space="preserve"> to </w:t>
            </w:r>
            <w:r w:rsidR="000E7502">
              <w:rPr>
                <w:rFonts w:ascii="Calibri" w:hAnsi="Calibri"/>
                <w:i/>
                <w:sz w:val="18"/>
                <w:szCs w:val="18"/>
              </w:rPr>
              <w:t xml:space="preserve">Buyer </w:t>
            </w:r>
            <w:r w:rsidR="00CC028D" w:rsidRPr="00D44A7B">
              <w:rPr>
                <w:rFonts w:ascii="Calibri" w:hAnsi="Calibri"/>
                <w:i/>
                <w:sz w:val="18"/>
                <w:szCs w:val="18"/>
              </w:rPr>
              <w:t xml:space="preserve">with the parts.  The </w:t>
            </w:r>
            <w:r w:rsidR="00702815">
              <w:rPr>
                <w:rFonts w:ascii="Calibri" w:hAnsi="Calibri"/>
                <w:i/>
                <w:sz w:val="18"/>
                <w:szCs w:val="18"/>
              </w:rPr>
              <w:t>C</w:t>
            </w:r>
            <w:r w:rsidR="00CC028D" w:rsidRPr="00D44A7B">
              <w:rPr>
                <w:rFonts w:ascii="Calibri" w:hAnsi="Calibri"/>
                <w:i/>
                <w:sz w:val="18"/>
                <w:szCs w:val="18"/>
              </w:rPr>
              <w:t xml:space="preserve">ertification </w:t>
            </w:r>
            <w:r w:rsidR="00702815">
              <w:rPr>
                <w:rFonts w:ascii="Calibri" w:hAnsi="Calibri"/>
                <w:i/>
                <w:sz w:val="18"/>
                <w:szCs w:val="18"/>
              </w:rPr>
              <w:t xml:space="preserve">of Materials </w:t>
            </w:r>
            <w:r w:rsidR="00CC028D" w:rsidRPr="00D44A7B">
              <w:rPr>
                <w:rFonts w:ascii="Calibri" w:hAnsi="Calibri"/>
                <w:i/>
                <w:sz w:val="18"/>
                <w:szCs w:val="18"/>
              </w:rPr>
              <w:t xml:space="preserve">package </w:t>
            </w:r>
            <w:r w:rsidR="00702815">
              <w:rPr>
                <w:rFonts w:ascii="Calibri" w:hAnsi="Calibri"/>
                <w:i/>
                <w:sz w:val="18"/>
                <w:szCs w:val="18"/>
              </w:rPr>
              <w:t>will be</w:t>
            </w:r>
            <w:r w:rsidR="00702815" w:rsidRPr="00D44A7B">
              <w:rPr>
                <w:rFonts w:ascii="Calibri" w:hAnsi="Calibri"/>
                <w:i/>
                <w:sz w:val="18"/>
                <w:szCs w:val="18"/>
              </w:rPr>
              <w:t xml:space="preserve"> </w:t>
            </w:r>
            <w:r w:rsidR="00CC028D">
              <w:rPr>
                <w:rFonts w:ascii="Calibri" w:hAnsi="Calibri"/>
                <w:i/>
                <w:sz w:val="18"/>
                <w:szCs w:val="18"/>
              </w:rPr>
              <w:t xml:space="preserve">submitted </w:t>
            </w:r>
            <w:r w:rsidR="00702815">
              <w:rPr>
                <w:rFonts w:ascii="Calibri" w:hAnsi="Calibri"/>
                <w:i/>
                <w:sz w:val="18"/>
                <w:szCs w:val="18"/>
              </w:rPr>
              <w:t xml:space="preserve">to </w:t>
            </w:r>
            <w:r w:rsidR="000E7502" w:rsidRPr="000E7502">
              <w:rPr>
                <w:rFonts w:ascii="Calibri" w:hAnsi="Calibri"/>
                <w:color w:val="000000"/>
                <w:lang w:val="en"/>
              </w:rPr>
              <w:t>Buyer</w:t>
            </w:r>
            <w:r w:rsidR="00702815">
              <w:rPr>
                <w:rFonts w:ascii="Calibri" w:hAnsi="Calibri"/>
                <w:i/>
                <w:sz w:val="18"/>
                <w:szCs w:val="18"/>
              </w:rPr>
              <w:t xml:space="preserve"> </w:t>
            </w:r>
            <w:r w:rsidR="00CC028D">
              <w:rPr>
                <w:rFonts w:ascii="Calibri" w:hAnsi="Calibri"/>
                <w:i/>
                <w:sz w:val="18"/>
                <w:szCs w:val="18"/>
              </w:rPr>
              <w:t xml:space="preserve">with each shipment and </w:t>
            </w:r>
            <w:r w:rsidR="00702815">
              <w:rPr>
                <w:rFonts w:ascii="Calibri" w:hAnsi="Calibri"/>
                <w:i/>
                <w:sz w:val="18"/>
                <w:szCs w:val="18"/>
              </w:rPr>
              <w:t>a copy</w:t>
            </w:r>
            <w:r w:rsidR="00657F7E">
              <w:rPr>
                <w:rFonts w:ascii="Calibri" w:hAnsi="Calibri"/>
                <w:i/>
                <w:sz w:val="18"/>
                <w:szCs w:val="18"/>
              </w:rPr>
              <w:t xml:space="preserve"> </w:t>
            </w:r>
            <w:r w:rsidR="00702815">
              <w:rPr>
                <w:rFonts w:ascii="Calibri" w:hAnsi="Calibri"/>
                <w:i/>
                <w:sz w:val="18"/>
                <w:szCs w:val="18"/>
              </w:rPr>
              <w:t xml:space="preserve">will also be </w:t>
            </w:r>
            <w:r w:rsidR="00CC028D">
              <w:rPr>
                <w:rFonts w:ascii="Calibri" w:hAnsi="Calibri"/>
                <w:i/>
                <w:sz w:val="18"/>
                <w:szCs w:val="18"/>
              </w:rPr>
              <w:t>retained</w:t>
            </w:r>
            <w:r w:rsidR="00CC028D" w:rsidRPr="00D44A7B">
              <w:rPr>
                <w:rFonts w:ascii="Calibri" w:hAnsi="Calibri"/>
                <w:i/>
                <w:sz w:val="18"/>
                <w:szCs w:val="18"/>
              </w:rPr>
              <w:t xml:space="preserve"> by Seller and made available </w:t>
            </w:r>
            <w:r w:rsidR="00702815">
              <w:rPr>
                <w:rFonts w:ascii="Calibri" w:hAnsi="Calibri"/>
                <w:i/>
                <w:sz w:val="18"/>
                <w:szCs w:val="18"/>
              </w:rPr>
              <w:t xml:space="preserve">to </w:t>
            </w:r>
            <w:r w:rsidR="000E7502">
              <w:rPr>
                <w:rFonts w:ascii="Calibri" w:hAnsi="Calibri"/>
                <w:i/>
                <w:sz w:val="18"/>
                <w:szCs w:val="18"/>
              </w:rPr>
              <w:t xml:space="preserve">Buyer </w:t>
            </w:r>
            <w:r w:rsidR="00CC028D" w:rsidRPr="00D44A7B">
              <w:rPr>
                <w:rFonts w:ascii="Calibri" w:hAnsi="Calibri"/>
                <w:i/>
                <w:sz w:val="18"/>
                <w:szCs w:val="18"/>
              </w:rPr>
              <w:t>upon request.</w:t>
            </w:r>
            <w:r w:rsidR="00CC028D">
              <w:rPr>
                <w:rFonts w:ascii="Calibri" w:hAnsi="Calibri"/>
                <w:i/>
                <w:sz w:val="18"/>
                <w:szCs w:val="18"/>
              </w:rPr>
              <w:t xml:space="preserve"> This applies to parts, components of sub-assemblies, and assemblies as defined on the </w:t>
            </w:r>
            <w:r w:rsidR="000E7502">
              <w:rPr>
                <w:rFonts w:ascii="Calibri" w:hAnsi="Calibri"/>
                <w:i/>
                <w:sz w:val="18"/>
                <w:szCs w:val="18"/>
              </w:rPr>
              <w:t xml:space="preserve">Buyer </w:t>
            </w:r>
            <w:r w:rsidR="00CC028D">
              <w:rPr>
                <w:rFonts w:ascii="Calibri" w:hAnsi="Calibri"/>
                <w:i/>
                <w:sz w:val="18"/>
                <w:szCs w:val="18"/>
              </w:rPr>
              <w:t xml:space="preserve">drawings, BOMs, and applicable specifications used in the completion of </w:t>
            </w:r>
            <w:proofErr w:type="gramStart"/>
            <w:r w:rsidR="00702815">
              <w:rPr>
                <w:rFonts w:ascii="Calibri" w:hAnsi="Calibri"/>
                <w:i/>
                <w:sz w:val="18"/>
                <w:szCs w:val="18"/>
              </w:rPr>
              <w:t>the  PO</w:t>
            </w:r>
            <w:proofErr w:type="gramEnd"/>
            <w:r w:rsidR="00CC028D">
              <w:rPr>
                <w:rFonts w:ascii="Calibri" w:hAnsi="Calibri"/>
                <w:i/>
                <w:sz w:val="18"/>
                <w:szCs w:val="18"/>
              </w:rPr>
              <w:t>.</w:t>
            </w:r>
          </w:p>
        </w:tc>
      </w:tr>
    </w:tbl>
    <w:p w14:paraId="498B50BC" w14:textId="6169869E" w:rsidR="00C55457" w:rsidRPr="001511CD" w:rsidRDefault="00CD5D8D" w:rsidP="00C55457">
      <w:pPr>
        <w:pStyle w:val="StyleQclauseparagraphLeft05"/>
        <w:tabs>
          <w:tab w:val="clear" w:pos="720"/>
          <w:tab w:val="left" w:pos="1080"/>
        </w:tabs>
        <w:spacing w:after="60" w:line="240" w:lineRule="atLeast"/>
        <w:rPr>
          <w:rFonts w:ascii="Calibri" w:hAnsi="Calibri" w:cs="Arial"/>
          <w:sz w:val="22"/>
          <w:szCs w:val="22"/>
        </w:rPr>
      </w:pPr>
      <w:r>
        <w:rPr>
          <w:rFonts w:ascii="Calibri" w:hAnsi="Calibri" w:cs="Arial"/>
          <w:sz w:val="22"/>
          <w:szCs w:val="22"/>
        </w:rPr>
        <w:t>This</w:t>
      </w:r>
      <w:r w:rsidR="00662F85" w:rsidRPr="001511CD">
        <w:rPr>
          <w:rFonts w:ascii="Calibri" w:hAnsi="Calibri" w:cs="Arial"/>
          <w:sz w:val="22"/>
          <w:szCs w:val="22"/>
        </w:rPr>
        <w:t xml:space="preserve"> </w:t>
      </w:r>
      <w:r w:rsidR="00702815" w:rsidRPr="001511CD">
        <w:rPr>
          <w:rFonts w:ascii="Calibri" w:hAnsi="Calibri" w:cs="Arial"/>
          <w:sz w:val="22"/>
          <w:szCs w:val="22"/>
        </w:rPr>
        <w:t>PO</w:t>
      </w:r>
      <w:r w:rsidR="00662F85" w:rsidRPr="001511CD">
        <w:rPr>
          <w:rFonts w:ascii="Calibri" w:hAnsi="Calibri" w:cs="Arial"/>
          <w:sz w:val="22"/>
          <w:szCs w:val="22"/>
        </w:rPr>
        <w:t xml:space="preserve"> contains a part that has </w:t>
      </w:r>
      <w:r w:rsidR="00CC028D" w:rsidRPr="001511CD">
        <w:rPr>
          <w:rFonts w:ascii="Calibri" w:hAnsi="Calibri" w:cs="Arial"/>
          <w:sz w:val="22"/>
          <w:szCs w:val="22"/>
        </w:rPr>
        <w:t xml:space="preserve">at least one </w:t>
      </w:r>
      <w:r w:rsidR="00702815" w:rsidRPr="001511CD">
        <w:rPr>
          <w:rFonts w:ascii="Calibri" w:hAnsi="Calibri" w:cs="Arial"/>
          <w:sz w:val="22"/>
          <w:szCs w:val="22"/>
        </w:rPr>
        <w:t xml:space="preserve">or more </w:t>
      </w:r>
      <w:r w:rsidR="00815999" w:rsidRPr="001511CD">
        <w:rPr>
          <w:rFonts w:ascii="Calibri" w:hAnsi="Calibri" w:cs="Arial"/>
          <w:sz w:val="22"/>
          <w:szCs w:val="22"/>
        </w:rPr>
        <w:t>special process</w:t>
      </w:r>
      <w:r w:rsidR="00702815" w:rsidRPr="001511CD">
        <w:rPr>
          <w:rFonts w:ascii="Calibri" w:hAnsi="Calibri" w:cs="Arial"/>
          <w:sz w:val="22"/>
          <w:szCs w:val="22"/>
        </w:rPr>
        <w:t>(es)</w:t>
      </w:r>
      <w:r w:rsidR="00CC028D" w:rsidRPr="001511CD">
        <w:rPr>
          <w:rFonts w:ascii="Calibri" w:hAnsi="Calibri" w:cs="Arial"/>
          <w:sz w:val="22"/>
          <w:szCs w:val="22"/>
        </w:rPr>
        <w:t xml:space="preserve"> which is/are identified on the drawing or applicable specification</w:t>
      </w:r>
      <w:r w:rsidR="00662F85" w:rsidRPr="001511CD">
        <w:rPr>
          <w:rFonts w:ascii="Calibri" w:hAnsi="Calibri" w:cs="Arial"/>
          <w:sz w:val="22"/>
          <w:szCs w:val="22"/>
        </w:rPr>
        <w:t xml:space="preserve">.  </w:t>
      </w:r>
      <w:r w:rsidR="00CC028D" w:rsidRPr="001511CD">
        <w:rPr>
          <w:rFonts w:ascii="Calibri" w:hAnsi="Calibri" w:cs="Arial"/>
          <w:sz w:val="22"/>
          <w:szCs w:val="22"/>
        </w:rPr>
        <w:t>Special processes include but are not limited to, anodizing (all types and colors), passivation, heat treating, plating, brazing, soldering, powder coating, painting, Non-Destructive Testing, etc.   Seller and Seller</w:t>
      </w:r>
      <w:r w:rsidR="00702815" w:rsidRPr="001511CD">
        <w:rPr>
          <w:rFonts w:ascii="Calibri" w:hAnsi="Calibri" w:cs="Arial"/>
          <w:sz w:val="22"/>
          <w:szCs w:val="22"/>
        </w:rPr>
        <w:t>’s</w:t>
      </w:r>
      <w:r w:rsidR="00C32920" w:rsidRPr="001511CD">
        <w:rPr>
          <w:rFonts w:ascii="Calibri" w:hAnsi="Calibri" w:cs="Arial"/>
          <w:sz w:val="22"/>
          <w:szCs w:val="22"/>
        </w:rPr>
        <w:t xml:space="preserve"> </w:t>
      </w:r>
      <w:r w:rsidR="00702815" w:rsidRPr="001511CD">
        <w:rPr>
          <w:rFonts w:ascii="Calibri" w:hAnsi="Calibri" w:cs="Arial"/>
          <w:sz w:val="22"/>
          <w:szCs w:val="22"/>
        </w:rPr>
        <w:t xml:space="preserve">sub-tier </w:t>
      </w:r>
      <w:r w:rsidR="00A44F37">
        <w:rPr>
          <w:rFonts w:ascii="Calibri" w:hAnsi="Calibri" w:cs="Arial"/>
          <w:sz w:val="22"/>
          <w:szCs w:val="22"/>
        </w:rPr>
        <w:t>suppliers</w:t>
      </w:r>
      <w:r w:rsidR="00702815" w:rsidRPr="001511CD">
        <w:rPr>
          <w:rFonts w:ascii="Calibri" w:hAnsi="Calibri" w:cs="Arial"/>
          <w:sz w:val="22"/>
          <w:szCs w:val="22"/>
        </w:rPr>
        <w:t xml:space="preserve"> </w:t>
      </w:r>
      <w:r w:rsidR="00C55457" w:rsidRPr="001511CD">
        <w:rPr>
          <w:rFonts w:ascii="Calibri" w:hAnsi="Calibri" w:cs="Arial"/>
          <w:sz w:val="22"/>
          <w:szCs w:val="22"/>
        </w:rPr>
        <w:t xml:space="preserve">shall submit a </w:t>
      </w:r>
      <w:r w:rsidR="00702815" w:rsidRPr="001511CD">
        <w:rPr>
          <w:rFonts w:ascii="Calibri" w:hAnsi="Calibri" w:cs="Arial"/>
          <w:sz w:val="22"/>
          <w:szCs w:val="22"/>
        </w:rPr>
        <w:t>C</w:t>
      </w:r>
      <w:r w:rsidR="00C55457" w:rsidRPr="001511CD">
        <w:rPr>
          <w:rFonts w:ascii="Calibri" w:hAnsi="Calibri" w:cs="Arial"/>
          <w:sz w:val="22"/>
          <w:szCs w:val="22"/>
        </w:rPr>
        <w:t xml:space="preserve">ertification </w:t>
      </w:r>
      <w:r w:rsidR="00702815" w:rsidRPr="001511CD">
        <w:rPr>
          <w:rFonts w:ascii="Calibri" w:hAnsi="Calibri" w:cs="Arial"/>
          <w:sz w:val="22"/>
          <w:szCs w:val="22"/>
        </w:rPr>
        <w:t xml:space="preserve">of Material </w:t>
      </w:r>
      <w:r w:rsidR="00C55457" w:rsidRPr="001511CD">
        <w:rPr>
          <w:rFonts w:ascii="Calibri" w:hAnsi="Calibri" w:cs="Arial"/>
          <w:sz w:val="22"/>
          <w:szCs w:val="22"/>
        </w:rPr>
        <w:t>listing the following</w:t>
      </w:r>
      <w:r w:rsidR="002776F8" w:rsidRPr="001511CD">
        <w:rPr>
          <w:rFonts w:ascii="Calibri" w:hAnsi="Calibri" w:cs="Arial"/>
          <w:sz w:val="22"/>
          <w:szCs w:val="22"/>
        </w:rPr>
        <w:t xml:space="preserve"> related to the special process</w:t>
      </w:r>
      <w:r w:rsidR="00CC028D" w:rsidRPr="001511CD">
        <w:rPr>
          <w:rFonts w:ascii="Calibri" w:hAnsi="Calibri" w:cs="Arial"/>
          <w:sz w:val="22"/>
          <w:szCs w:val="22"/>
        </w:rPr>
        <w:t>(es)</w:t>
      </w:r>
      <w:r w:rsidR="00C55457" w:rsidRPr="001511CD">
        <w:rPr>
          <w:rFonts w:ascii="Calibri" w:hAnsi="Calibri" w:cs="Arial"/>
          <w:sz w:val="22"/>
          <w:szCs w:val="22"/>
        </w:rPr>
        <w:t>:</w:t>
      </w:r>
    </w:p>
    <w:p w14:paraId="00A52460" w14:textId="285E42CD" w:rsidR="00C55457" w:rsidRPr="001511CD" w:rsidRDefault="00702815" w:rsidP="00C55457">
      <w:pPr>
        <w:pStyle w:val="StyleQclauseparagraphLeft05"/>
        <w:numPr>
          <w:ilvl w:val="0"/>
          <w:numId w:val="10"/>
        </w:numPr>
        <w:tabs>
          <w:tab w:val="clear" w:pos="720"/>
          <w:tab w:val="left" w:pos="1080"/>
        </w:tabs>
        <w:spacing w:after="60" w:line="240" w:lineRule="atLeast"/>
        <w:ind w:firstLine="0"/>
        <w:rPr>
          <w:rFonts w:ascii="Calibri" w:hAnsi="Calibri" w:cs="Arial"/>
          <w:sz w:val="22"/>
          <w:szCs w:val="22"/>
        </w:rPr>
      </w:pPr>
      <w:r w:rsidRPr="001511CD">
        <w:rPr>
          <w:rFonts w:ascii="Calibri" w:hAnsi="Calibri" w:cs="Arial"/>
          <w:sz w:val="22"/>
          <w:szCs w:val="22"/>
        </w:rPr>
        <w:t>Seller</w:t>
      </w:r>
      <w:r w:rsidR="00C55457" w:rsidRPr="001511CD">
        <w:rPr>
          <w:rFonts w:ascii="Calibri" w:hAnsi="Calibri" w:cs="Arial"/>
          <w:sz w:val="22"/>
          <w:szCs w:val="22"/>
        </w:rPr>
        <w:t xml:space="preserve"> </w:t>
      </w:r>
      <w:r w:rsidRPr="001511CD">
        <w:rPr>
          <w:rFonts w:ascii="Calibri" w:hAnsi="Calibri" w:cs="Arial"/>
          <w:sz w:val="22"/>
          <w:szCs w:val="22"/>
        </w:rPr>
        <w:t xml:space="preserve">and/or its sub-tier </w:t>
      </w:r>
      <w:r w:rsidR="00A44F37">
        <w:rPr>
          <w:rFonts w:ascii="Calibri" w:hAnsi="Calibri" w:cs="Arial"/>
          <w:sz w:val="22"/>
          <w:szCs w:val="22"/>
        </w:rPr>
        <w:t>supplie</w:t>
      </w:r>
      <w:r w:rsidR="00A44F37" w:rsidRPr="001511CD">
        <w:rPr>
          <w:rFonts w:ascii="Calibri" w:hAnsi="Calibri" w:cs="Arial"/>
          <w:sz w:val="22"/>
          <w:szCs w:val="22"/>
        </w:rPr>
        <w:t xml:space="preserve">r </w:t>
      </w:r>
      <w:r w:rsidR="00C55457" w:rsidRPr="001511CD">
        <w:rPr>
          <w:rFonts w:ascii="Calibri" w:hAnsi="Calibri" w:cs="Arial"/>
          <w:sz w:val="22"/>
          <w:szCs w:val="22"/>
        </w:rPr>
        <w:t>name details</w:t>
      </w:r>
    </w:p>
    <w:p w14:paraId="5A7135D0" w14:textId="77777777" w:rsidR="00C55457" w:rsidRPr="001511CD" w:rsidRDefault="00702815" w:rsidP="00C55457">
      <w:pPr>
        <w:pStyle w:val="StyleQclauseparagraphLeft05"/>
        <w:numPr>
          <w:ilvl w:val="0"/>
          <w:numId w:val="10"/>
        </w:numPr>
        <w:tabs>
          <w:tab w:val="clear" w:pos="720"/>
          <w:tab w:val="left" w:pos="1080"/>
        </w:tabs>
        <w:spacing w:after="60" w:line="240" w:lineRule="atLeast"/>
        <w:ind w:firstLine="0"/>
        <w:rPr>
          <w:rFonts w:ascii="Calibri" w:hAnsi="Calibri" w:cs="Arial"/>
          <w:sz w:val="22"/>
          <w:szCs w:val="22"/>
        </w:rPr>
      </w:pPr>
      <w:r w:rsidRPr="001511CD">
        <w:rPr>
          <w:rFonts w:ascii="Calibri" w:hAnsi="Calibri" w:cs="Arial"/>
          <w:sz w:val="22"/>
          <w:szCs w:val="22"/>
        </w:rPr>
        <w:t>PO</w:t>
      </w:r>
      <w:r w:rsidR="00C55457" w:rsidRPr="001511CD">
        <w:rPr>
          <w:rFonts w:ascii="Calibri" w:hAnsi="Calibri" w:cs="Arial"/>
          <w:sz w:val="22"/>
          <w:szCs w:val="22"/>
        </w:rPr>
        <w:t xml:space="preserve"> number under which the parts were processed </w:t>
      </w:r>
    </w:p>
    <w:p w14:paraId="442A5C95" w14:textId="77777777" w:rsidR="00C55457" w:rsidRPr="001511CD" w:rsidRDefault="00C55457" w:rsidP="00C55457">
      <w:pPr>
        <w:pStyle w:val="StyleQclauseparagraphLeft05"/>
        <w:numPr>
          <w:ilvl w:val="0"/>
          <w:numId w:val="10"/>
        </w:numPr>
        <w:tabs>
          <w:tab w:val="clear" w:pos="720"/>
          <w:tab w:val="left" w:pos="1080"/>
        </w:tabs>
        <w:spacing w:after="60" w:line="240" w:lineRule="atLeast"/>
        <w:ind w:firstLine="0"/>
        <w:rPr>
          <w:rFonts w:ascii="Calibri" w:hAnsi="Calibri" w:cs="Arial"/>
          <w:sz w:val="22"/>
          <w:szCs w:val="22"/>
        </w:rPr>
      </w:pPr>
      <w:r w:rsidRPr="001511CD">
        <w:rPr>
          <w:rFonts w:ascii="Calibri" w:hAnsi="Calibri" w:cs="Arial"/>
          <w:sz w:val="22"/>
          <w:szCs w:val="22"/>
        </w:rPr>
        <w:t>Part Number and Revision</w:t>
      </w:r>
    </w:p>
    <w:p w14:paraId="282E9446" w14:textId="77777777" w:rsidR="00662F85" w:rsidRPr="001511CD" w:rsidRDefault="00662F85" w:rsidP="00C55457">
      <w:pPr>
        <w:pStyle w:val="StyleQclauseparagraphLeft05"/>
        <w:numPr>
          <w:ilvl w:val="0"/>
          <w:numId w:val="10"/>
        </w:numPr>
        <w:tabs>
          <w:tab w:val="clear" w:pos="720"/>
          <w:tab w:val="left" w:pos="1080"/>
        </w:tabs>
        <w:spacing w:after="60" w:line="240" w:lineRule="atLeast"/>
        <w:ind w:firstLine="0"/>
        <w:rPr>
          <w:rFonts w:ascii="Calibri" w:hAnsi="Calibri" w:cs="Arial"/>
          <w:sz w:val="22"/>
          <w:szCs w:val="22"/>
        </w:rPr>
      </w:pPr>
      <w:r w:rsidRPr="001511CD">
        <w:rPr>
          <w:rFonts w:ascii="Calibri" w:hAnsi="Calibri" w:cs="Arial"/>
          <w:sz w:val="22"/>
          <w:szCs w:val="22"/>
        </w:rPr>
        <w:t>Special process performed</w:t>
      </w:r>
    </w:p>
    <w:p w14:paraId="1DFB1A99" w14:textId="77777777" w:rsidR="00C32920" w:rsidRPr="001511CD" w:rsidRDefault="00C55457" w:rsidP="00C32920">
      <w:pPr>
        <w:pStyle w:val="StyleQclauseparagraphLeft05"/>
        <w:numPr>
          <w:ilvl w:val="0"/>
          <w:numId w:val="10"/>
        </w:numPr>
        <w:tabs>
          <w:tab w:val="clear" w:pos="720"/>
          <w:tab w:val="left" w:pos="1080"/>
        </w:tabs>
        <w:spacing w:after="60" w:line="240" w:lineRule="atLeast"/>
        <w:ind w:firstLine="0"/>
        <w:rPr>
          <w:rFonts w:ascii="Calibri" w:hAnsi="Calibri" w:cs="Arial"/>
          <w:sz w:val="22"/>
          <w:szCs w:val="22"/>
        </w:rPr>
      </w:pPr>
      <w:r w:rsidRPr="001511CD">
        <w:rPr>
          <w:rFonts w:ascii="Calibri" w:hAnsi="Calibri" w:cs="Arial"/>
          <w:sz w:val="22"/>
          <w:szCs w:val="22"/>
        </w:rPr>
        <w:t>Specification</w:t>
      </w:r>
      <w:r w:rsidR="00D86EFE" w:rsidRPr="001511CD">
        <w:rPr>
          <w:rFonts w:ascii="Calibri" w:hAnsi="Calibri" w:cs="Arial"/>
          <w:sz w:val="22"/>
          <w:szCs w:val="22"/>
        </w:rPr>
        <w:t xml:space="preserve"> or Standard for </w:t>
      </w:r>
      <w:r w:rsidR="00CC028D" w:rsidRPr="001511CD">
        <w:rPr>
          <w:rFonts w:ascii="Calibri" w:hAnsi="Calibri" w:cs="Arial"/>
          <w:sz w:val="22"/>
          <w:szCs w:val="22"/>
        </w:rPr>
        <w:t xml:space="preserve">each </w:t>
      </w:r>
      <w:r w:rsidRPr="001511CD">
        <w:rPr>
          <w:rFonts w:ascii="Calibri" w:hAnsi="Calibri" w:cs="Arial"/>
          <w:sz w:val="22"/>
          <w:szCs w:val="22"/>
        </w:rPr>
        <w:t>special process</w:t>
      </w:r>
      <w:r w:rsidR="00CC028D" w:rsidRPr="001511CD">
        <w:rPr>
          <w:rFonts w:ascii="Calibri" w:hAnsi="Calibri" w:cs="Arial"/>
          <w:sz w:val="22"/>
          <w:szCs w:val="22"/>
        </w:rPr>
        <w:t>(es)</w:t>
      </w:r>
      <w:r w:rsidRPr="001511CD">
        <w:rPr>
          <w:rFonts w:ascii="Calibri" w:hAnsi="Calibri" w:cs="Arial"/>
          <w:sz w:val="22"/>
          <w:szCs w:val="22"/>
        </w:rPr>
        <w:t xml:space="preserve"> performed</w:t>
      </w:r>
    </w:p>
    <w:p w14:paraId="453818E7" w14:textId="77777777" w:rsidR="00C55457" w:rsidRPr="000779D1" w:rsidRDefault="00C55457" w:rsidP="00C55457">
      <w:pPr>
        <w:pStyle w:val="BodyText"/>
        <w:tabs>
          <w:tab w:val="clear" w:pos="720"/>
          <w:tab w:val="left" w:pos="1080"/>
        </w:tabs>
        <w:rPr>
          <w:rFonts w:ascii="Calibri" w:hAnsi="Calibri" w:cs="Arial"/>
          <w:sz w:val="22"/>
          <w:szCs w:val="22"/>
          <w:u w:val="single"/>
        </w:rPr>
      </w:pPr>
      <w:r w:rsidRPr="001511CD">
        <w:rPr>
          <w:rFonts w:ascii="Calibri" w:hAnsi="Calibri" w:cs="Arial"/>
          <w:sz w:val="22"/>
          <w:szCs w:val="22"/>
        </w:rPr>
        <w:t xml:space="preserve">NOTE:  Verification testing results noted in the specification shall be retained and made available </w:t>
      </w:r>
      <w:r w:rsidR="00593DAF">
        <w:rPr>
          <w:rFonts w:ascii="Calibri" w:hAnsi="Calibri" w:cs="Arial"/>
          <w:sz w:val="22"/>
          <w:szCs w:val="22"/>
        </w:rPr>
        <w:t xml:space="preserve">to </w:t>
      </w:r>
      <w:r w:rsidR="00AE0E65" w:rsidRPr="001511CD">
        <w:rPr>
          <w:rFonts w:ascii="Calibri" w:hAnsi="Calibri" w:cs="Arial"/>
          <w:sz w:val="22"/>
          <w:szCs w:val="22"/>
        </w:rPr>
        <w:t>Buyer</w:t>
      </w:r>
      <w:r w:rsidR="00702815" w:rsidRPr="001511CD">
        <w:rPr>
          <w:rFonts w:ascii="Calibri" w:hAnsi="Calibri" w:cs="Arial"/>
          <w:sz w:val="22"/>
          <w:szCs w:val="22"/>
        </w:rPr>
        <w:t xml:space="preserve"> </w:t>
      </w:r>
      <w:r w:rsidRPr="001511CD">
        <w:rPr>
          <w:rFonts w:ascii="Calibri" w:hAnsi="Calibri" w:cs="Arial"/>
          <w:sz w:val="22"/>
          <w:szCs w:val="22"/>
        </w:rPr>
        <w:t xml:space="preserve">within </w:t>
      </w:r>
      <w:r w:rsidR="00702815" w:rsidRPr="001511CD">
        <w:rPr>
          <w:rFonts w:ascii="Calibri" w:hAnsi="Calibri" w:cs="Arial"/>
          <w:sz w:val="22"/>
          <w:szCs w:val="22"/>
        </w:rPr>
        <w:t>three (</w:t>
      </w:r>
      <w:r w:rsidRPr="001511CD">
        <w:rPr>
          <w:rFonts w:ascii="Calibri" w:hAnsi="Calibri" w:cs="Arial"/>
          <w:sz w:val="22"/>
          <w:szCs w:val="22"/>
        </w:rPr>
        <w:t>3</w:t>
      </w:r>
      <w:r w:rsidR="00702815" w:rsidRPr="001511CD">
        <w:rPr>
          <w:rFonts w:ascii="Calibri" w:hAnsi="Calibri" w:cs="Arial"/>
          <w:sz w:val="22"/>
          <w:szCs w:val="22"/>
        </w:rPr>
        <w:t>)</w:t>
      </w:r>
      <w:r w:rsidRPr="001511CD">
        <w:rPr>
          <w:rFonts w:ascii="Calibri" w:hAnsi="Calibri" w:cs="Arial"/>
          <w:sz w:val="22"/>
          <w:szCs w:val="22"/>
        </w:rPr>
        <w:t xml:space="preserve"> working days of </w:t>
      </w:r>
      <w:r w:rsidR="00AE0E65" w:rsidRPr="001511CD">
        <w:rPr>
          <w:rFonts w:ascii="Calibri" w:hAnsi="Calibri" w:cs="Arial"/>
          <w:sz w:val="22"/>
          <w:szCs w:val="22"/>
        </w:rPr>
        <w:t xml:space="preserve">Buyer’s </w:t>
      </w:r>
      <w:r w:rsidRPr="001511CD">
        <w:rPr>
          <w:rFonts w:ascii="Calibri" w:hAnsi="Calibri" w:cs="Arial"/>
          <w:sz w:val="22"/>
          <w:szCs w:val="22"/>
        </w:rPr>
        <w:t>request</w:t>
      </w:r>
      <w:r w:rsidR="00D86EFE" w:rsidRPr="001511CD">
        <w:rPr>
          <w:rFonts w:ascii="Calibri" w:hAnsi="Calibri" w:cs="Arial"/>
          <w:sz w:val="22"/>
          <w:szCs w:val="22"/>
        </w:rPr>
        <w:t xml:space="preserve"> or with shipment</w:t>
      </w:r>
      <w:r w:rsidR="00702815" w:rsidRPr="001511CD">
        <w:rPr>
          <w:rFonts w:ascii="Calibri" w:hAnsi="Calibri" w:cs="Arial"/>
          <w:sz w:val="22"/>
          <w:szCs w:val="22"/>
        </w:rPr>
        <w:t>,</w:t>
      </w:r>
      <w:r w:rsidR="00D86EFE" w:rsidRPr="001511CD">
        <w:rPr>
          <w:rFonts w:ascii="Calibri" w:hAnsi="Calibri" w:cs="Arial"/>
          <w:sz w:val="22"/>
          <w:szCs w:val="22"/>
        </w:rPr>
        <w:t xml:space="preserve"> if indicated on Purchase Requisitions and </w:t>
      </w:r>
      <w:proofErr w:type="spellStart"/>
      <w:r w:rsidR="00702815" w:rsidRPr="001511CD">
        <w:rPr>
          <w:rFonts w:ascii="Calibri" w:hAnsi="Calibri" w:cs="Arial"/>
          <w:sz w:val="22"/>
          <w:szCs w:val="22"/>
        </w:rPr>
        <w:t>POs</w:t>
      </w:r>
      <w:r w:rsidR="00D86EFE" w:rsidRPr="000779D1">
        <w:rPr>
          <w:rFonts w:ascii="Calibri" w:hAnsi="Calibri" w:cs="Arial"/>
          <w:sz w:val="22"/>
          <w:szCs w:val="22"/>
          <w:u w:val="single"/>
        </w:rPr>
        <w:t>.</w:t>
      </w:r>
      <w:proofErr w:type="spellEnd"/>
    </w:p>
    <w:p w14:paraId="14202E09" w14:textId="77777777" w:rsidR="00BA3AC3" w:rsidRDefault="00815999" w:rsidP="00BA3AC3">
      <w:pPr>
        <w:pStyle w:val="Heading3"/>
        <w:numPr>
          <w:ilvl w:val="0"/>
          <w:numId w:val="0"/>
        </w:numPr>
        <w:spacing w:after="0"/>
        <w:ind w:left="720"/>
        <w:rPr>
          <w:rFonts w:ascii="Calibri" w:hAnsi="Calibri"/>
          <w:color w:val="000000"/>
          <w:sz w:val="20"/>
          <w:szCs w:val="20"/>
          <w:u w:val="single"/>
        </w:rPr>
      </w:pPr>
      <w:bookmarkStart w:id="143" w:name="_QS015C.__Anodized"/>
      <w:bookmarkStart w:id="144" w:name="_Toc17352256"/>
      <w:bookmarkStart w:id="145" w:name="_Toc86056054"/>
      <w:bookmarkEnd w:id="143"/>
      <w:r w:rsidRPr="00856B50">
        <w:rPr>
          <w:rFonts w:ascii="Calibri" w:hAnsi="Calibri"/>
          <w:sz w:val="20"/>
          <w:szCs w:val="20"/>
        </w:rPr>
        <w:t>QS01</w:t>
      </w:r>
      <w:r w:rsidR="00A052CB">
        <w:rPr>
          <w:rFonts w:ascii="Calibri" w:hAnsi="Calibri"/>
          <w:sz w:val="20"/>
          <w:szCs w:val="20"/>
        </w:rPr>
        <w:t>5</w:t>
      </w:r>
      <w:r>
        <w:rPr>
          <w:rFonts w:ascii="Calibri" w:hAnsi="Calibri"/>
          <w:sz w:val="20"/>
          <w:szCs w:val="20"/>
        </w:rPr>
        <w:t>C</w:t>
      </w:r>
      <w:r w:rsidR="00BA3AC3" w:rsidRPr="00856B50">
        <w:rPr>
          <w:rFonts w:ascii="Calibri" w:hAnsi="Calibri"/>
          <w:sz w:val="20"/>
          <w:szCs w:val="20"/>
        </w:rPr>
        <w:t xml:space="preserve">.  </w:t>
      </w:r>
      <w:r w:rsidR="00BA3AC3" w:rsidRPr="00856B50">
        <w:rPr>
          <w:rFonts w:ascii="Calibri" w:hAnsi="Calibri"/>
          <w:color w:val="000000"/>
          <w:sz w:val="20"/>
          <w:szCs w:val="20"/>
          <w:u w:val="single"/>
        </w:rPr>
        <w:t xml:space="preserve">Anodized and </w:t>
      </w:r>
      <w:proofErr w:type="spellStart"/>
      <w:r w:rsidR="00BA3AC3" w:rsidRPr="00856B50">
        <w:rPr>
          <w:rFonts w:ascii="Calibri" w:hAnsi="Calibri"/>
          <w:color w:val="000000"/>
          <w:sz w:val="20"/>
          <w:szCs w:val="20"/>
          <w:u w:val="single"/>
        </w:rPr>
        <w:t>Chemfilmed</w:t>
      </w:r>
      <w:proofErr w:type="spellEnd"/>
      <w:r w:rsidR="00BA3AC3" w:rsidRPr="00856B50">
        <w:rPr>
          <w:rFonts w:ascii="Calibri" w:hAnsi="Calibri"/>
          <w:color w:val="000000"/>
          <w:sz w:val="20"/>
          <w:szCs w:val="20"/>
          <w:u w:val="single"/>
        </w:rPr>
        <w:t xml:space="preserve"> Aluminum Parts (Black ONLY)</w:t>
      </w:r>
      <w:bookmarkEnd w:id="144"/>
      <w:bookmarkEnd w:id="145"/>
    </w:p>
    <w:tbl>
      <w:tblPr>
        <w:tblpPr w:leftFromText="180" w:rightFromText="180" w:vertAnchor="text" w:horzAnchor="margin" w:tblpXSpec="right"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C80933" w14:paraId="69C6C2B5" w14:textId="77777777" w:rsidTr="009629A0">
        <w:tc>
          <w:tcPr>
            <w:tcW w:w="8748" w:type="dxa"/>
            <w:shd w:val="clear" w:color="auto" w:fill="auto"/>
          </w:tcPr>
          <w:p w14:paraId="3192DA20" w14:textId="77777777" w:rsidR="00C80933" w:rsidRDefault="00C80933" w:rsidP="008472DC">
            <w:pPr>
              <w:pStyle w:val="BodyText"/>
              <w:ind w:left="0"/>
            </w:pPr>
            <w:r w:rsidRPr="00946D5E">
              <w:rPr>
                <w:rFonts w:ascii="Calibri" w:hAnsi="Calibri"/>
                <w:i/>
                <w:sz w:val="18"/>
                <w:szCs w:val="18"/>
              </w:rPr>
              <w:t>BACKGROUND:</w:t>
            </w:r>
            <w:r w:rsidR="00E2679C">
              <w:rPr>
                <w:rFonts w:ascii="Calibri" w:hAnsi="Calibri"/>
                <w:i/>
                <w:sz w:val="18"/>
                <w:szCs w:val="18"/>
              </w:rPr>
              <w:t xml:space="preserve">  This</w:t>
            </w:r>
            <w:r>
              <w:rPr>
                <w:rFonts w:ascii="Calibri" w:hAnsi="Calibri"/>
                <w:i/>
                <w:sz w:val="18"/>
                <w:szCs w:val="18"/>
              </w:rPr>
              <w:t xml:space="preserve"> clause is intended to </w:t>
            </w:r>
            <w:r w:rsidR="00855CC2">
              <w:rPr>
                <w:rFonts w:ascii="Calibri" w:hAnsi="Calibri"/>
                <w:i/>
                <w:sz w:val="18"/>
                <w:szCs w:val="18"/>
              </w:rPr>
              <w:t>clarify</w:t>
            </w:r>
            <w:r>
              <w:rPr>
                <w:rFonts w:ascii="Calibri" w:hAnsi="Calibri"/>
                <w:i/>
                <w:sz w:val="18"/>
                <w:szCs w:val="18"/>
              </w:rPr>
              <w:t xml:space="preserve"> specific </w:t>
            </w:r>
            <w:proofErr w:type="gramStart"/>
            <w:r>
              <w:rPr>
                <w:rFonts w:ascii="Calibri" w:hAnsi="Calibri"/>
                <w:i/>
                <w:sz w:val="18"/>
                <w:szCs w:val="18"/>
              </w:rPr>
              <w:t>requirements  for</w:t>
            </w:r>
            <w:proofErr w:type="gramEnd"/>
            <w:r>
              <w:rPr>
                <w:rFonts w:ascii="Calibri" w:hAnsi="Calibri"/>
                <w:i/>
                <w:sz w:val="18"/>
                <w:szCs w:val="18"/>
              </w:rPr>
              <w:t xml:space="preserve"> Black Anodize and </w:t>
            </w:r>
            <w:proofErr w:type="spellStart"/>
            <w:r>
              <w:rPr>
                <w:rFonts w:ascii="Calibri" w:hAnsi="Calibri"/>
                <w:i/>
                <w:sz w:val="18"/>
                <w:szCs w:val="18"/>
              </w:rPr>
              <w:t>Chemfilmed</w:t>
            </w:r>
            <w:proofErr w:type="spellEnd"/>
            <w:r>
              <w:rPr>
                <w:rFonts w:ascii="Calibri" w:hAnsi="Calibri"/>
                <w:i/>
                <w:sz w:val="18"/>
                <w:szCs w:val="18"/>
              </w:rPr>
              <w:t xml:space="preserve"> parts.</w:t>
            </w:r>
          </w:p>
        </w:tc>
      </w:tr>
    </w:tbl>
    <w:p w14:paraId="092885BB" w14:textId="77777777" w:rsidR="00BA3AC3" w:rsidRPr="0037309E" w:rsidRDefault="006F65BF" w:rsidP="00BA3AC3">
      <w:pPr>
        <w:pStyle w:val="BodyText"/>
        <w:rPr>
          <w:rFonts w:ascii="Calibri" w:hAnsi="Calibri" w:cs="Arial"/>
          <w:sz w:val="22"/>
          <w:szCs w:val="22"/>
        </w:rPr>
      </w:pPr>
      <w:r w:rsidRPr="0037309E">
        <w:rPr>
          <w:rFonts w:ascii="Calibri" w:hAnsi="Calibri" w:cs="Arial"/>
          <w:sz w:val="22"/>
          <w:szCs w:val="22"/>
        </w:rPr>
        <w:t xml:space="preserve">Seller shall perform all requirements in </w:t>
      </w:r>
      <w:r w:rsidR="00BA3AC3" w:rsidRPr="0037309E">
        <w:rPr>
          <w:rFonts w:ascii="Calibri" w:hAnsi="Calibri" w:cs="Arial"/>
          <w:sz w:val="22"/>
          <w:szCs w:val="22"/>
        </w:rPr>
        <w:t>Table 1</w:t>
      </w:r>
      <w:r w:rsidRPr="0037309E">
        <w:rPr>
          <w:rFonts w:ascii="Calibri" w:hAnsi="Calibri" w:cs="Arial"/>
          <w:sz w:val="22"/>
          <w:szCs w:val="22"/>
        </w:rPr>
        <w:t xml:space="preserve"> for </w:t>
      </w:r>
      <w:r w:rsidR="00BA3AC3" w:rsidRPr="0037309E">
        <w:rPr>
          <w:rFonts w:ascii="Calibri" w:hAnsi="Calibri" w:cs="Arial"/>
          <w:sz w:val="22"/>
          <w:szCs w:val="22"/>
        </w:rPr>
        <w:t xml:space="preserve">Black Anodized </w:t>
      </w:r>
      <w:r w:rsidR="001F223E" w:rsidRPr="0037309E">
        <w:rPr>
          <w:rFonts w:ascii="Calibri" w:hAnsi="Calibri" w:cs="Arial"/>
          <w:sz w:val="22"/>
          <w:szCs w:val="22"/>
        </w:rPr>
        <w:t xml:space="preserve">and </w:t>
      </w:r>
      <w:proofErr w:type="spellStart"/>
      <w:r w:rsidR="001F223E" w:rsidRPr="0037309E">
        <w:rPr>
          <w:rFonts w:ascii="Calibri" w:hAnsi="Calibri" w:cs="Arial"/>
          <w:sz w:val="22"/>
          <w:szCs w:val="22"/>
        </w:rPr>
        <w:t>Chemfilmed</w:t>
      </w:r>
      <w:proofErr w:type="spellEnd"/>
      <w:r w:rsidR="001F223E" w:rsidRPr="0037309E">
        <w:rPr>
          <w:rFonts w:ascii="Calibri" w:hAnsi="Calibri" w:cs="Arial"/>
          <w:sz w:val="22"/>
          <w:szCs w:val="22"/>
        </w:rPr>
        <w:t xml:space="preserve"> </w:t>
      </w:r>
      <w:r w:rsidR="00BA3AC3" w:rsidRPr="0037309E">
        <w:rPr>
          <w:rFonts w:ascii="Calibri" w:hAnsi="Calibri" w:cs="Arial"/>
          <w:sz w:val="22"/>
          <w:szCs w:val="22"/>
        </w:rPr>
        <w:t xml:space="preserve">aluminum </w:t>
      </w:r>
      <w:r w:rsidR="00BA3AC3" w:rsidRPr="0037309E">
        <w:rPr>
          <w:rFonts w:ascii="Calibri" w:hAnsi="Calibri" w:cs="Arial"/>
          <w:sz w:val="22"/>
          <w:szCs w:val="22"/>
        </w:rPr>
        <w:lastRenderedPageBreak/>
        <w:t>part</w:t>
      </w:r>
      <w:r w:rsidR="001F223E" w:rsidRPr="0037309E">
        <w:rPr>
          <w:rFonts w:ascii="Calibri" w:hAnsi="Calibri" w:cs="Arial"/>
          <w:sz w:val="22"/>
          <w:szCs w:val="22"/>
        </w:rPr>
        <w:t>s</w:t>
      </w:r>
      <w:r w:rsidR="00BA3AC3" w:rsidRPr="0037309E">
        <w:rPr>
          <w:rFonts w:ascii="Calibri" w:hAnsi="Calibri" w:cs="Arial"/>
          <w:sz w:val="22"/>
          <w:szCs w:val="22"/>
        </w:rPr>
        <w:t xml:space="preserve">.  These requirements are in addition to those listed in </w:t>
      </w:r>
      <w:r w:rsidR="00D04E14" w:rsidRPr="0037309E">
        <w:rPr>
          <w:rFonts w:ascii="Calibri" w:hAnsi="Calibri" w:cs="Arial"/>
          <w:sz w:val="22"/>
          <w:szCs w:val="22"/>
        </w:rPr>
        <w:t>QS01</w:t>
      </w:r>
      <w:r w:rsidR="00D04E14">
        <w:rPr>
          <w:rFonts w:ascii="Calibri" w:hAnsi="Calibri" w:cs="Arial"/>
          <w:sz w:val="22"/>
          <w:szCs w:val="22"/>
        </w:rPr>
        <w:t>5B</w:t>
      </w:r>
      <w:r w:rsidR="00D04E14" w:rsidRPr="0037309E">
        <w:rPr>
          <w:rFonts w:ascii="Calibri" w:hAnsi="Calibri" w:cs="Arial"/>
          <w:sz w:val="22"/>
          <w:szCs w:val="22"/>
        </w:rPr>
        <w:t xml:space="preserve"> </w:t>
      </w:r>
      <w:proofErr w:type="gramStart"/>
      <w:r w:rsidR="00C80933" w:rsidRPr="0037309E">
        <w:rPr>
          <w:rFonts w:ascii="Calibri" w:hAnsi="Calibri" w:cs="Arial"/>
          <w:sz w:val="22"/>
          <w:szCs w:val="22"/>
        </w:rPr>
        <w:t>whether or not</w:t>
      </w:r>
      <w:proofErr w:type="gramEnd"/>
      <w:r w:rsidR="00C80933" w:rsidRPr="0037309E">
        <w:rPr>
          <w:rFonts w:ascii="Calibri" w:hAnsi="Calibri" w:cs="Arial"/>
          <w:sz w:val="22"/>
          <w:szCs w:val="22"/>
        </w:rPr>
        <w:t xml:space="preserve"> </w:t>
      </w:r>
      <w:r w:rsidR="00D04E14" w:rsidRPr="0037309E">
        <w:rPr>
          <w:rFonts w:ascii="Calibri" w:hAnsi="Calibri" w:cs="Arial"/>
          <w:sz w:val="22"/>
          <w:szCs w:val="22"/>
        </w:rPr>
        <w:t>QS01</w:t>
      </w:r>
      <w:r w:rsidR="00D04E14">
        <w:rPr>
          <w:rFonts w:ascii="Calibri" w:hAnsi="Calibri" w:cs="Arial"/>
          <w:sz w:val="22"/>
          <w:szCs w:val="22"/>
        </w:rPr>
        <w:t>5B</w:t>
      </w:r>
      <w:r w:rsidR="00D04E14" w:rsidRPr="0037309E">
        <w:rPr>
          <w:rFonts w:ascii="Calibri" w:hAnsi="Calibri" w:cs="Arial"/>
          <w:sz w:val="22"/>
          <w:szCs w:val="22"/>
        </w:rPr>
        <w:t xml:space="preserve"> </w:t>
      </w:r>
      <w:r w:rsidR="00C80933" w:rsidRPr="0037309E">
        <w:rPr>
          <w:rFonts w:ascii="Calibri" w:hAnsi="Calibri" w:cs="Arial"/>
          <w:sz w:val="22"/>
          <w:szCs w:val="22"/>
        </w:rPr>
        <w:t>was flowed individually</w:t>
      </w:r>
      <w:r w:rsidR="00662F85" w:rsidRPr="0037309E">
        <w:rPr>
          <w:rFonts w:ascii="Calibri" w:hAnsi="Calibri" w:cs="Arial"/>
          <w:sz w:val="22"/>
          <w:szCs w:val="22"/>
        </w:rPr>
        <w:t>.</w:t>
      </w:r>
    </w:p>
    <w:p w14:paraId="729F0097" w14:textId="77777777" w:rsidR="00C55457" w:rsidRPr="00856B50" w:rsidRDefault="00C55457" w:rsidP="00C55457">
      <w:pPr>
        <w:pStyle w:val="BodyText"/>
        <w:tabs>
          <w:tab w:val="clear" w:pos="720"/>
          <w:tab w:val="left" w:pos="1080"/>
        </w:tabs>
        <w:rPr>
          <w:rFonts w:ascii="Calibri" w:hAnsi="Calibri" w:cs="Arial"/>
          <w:sz w:val="20"/>
          <w:szCs w:val="20"/>
        </w:rPr>
      </w:pPr>
    </w:p>
    <w:p w14:paraId="58E6A0C2" w14:textId="77777777" w:rsidR="00C55457" w:rsidRPr="00856B50" w:rsidRDefault="00C55457" w:rsidP="00C55457">
      <w:pPr>
        <w:pStyle w:val="BodyText"/>
        <w:tabs>
          <w:tab w:val="clear" w:pos="720"/>
          <w:tab w:val="left" w:pos="1080"/>
        </w:tabs>
        <w:rPr>
          <w:rFonts w:ascii="Calibri" w:hAnsi="Calibri"/>
          <w:sz w:val="20"/>
          <w:szCs w:val="20"/>
        </w:rPr>
        <w:sectPr w:rsidR="00C55457" w:rsidRPr="00856B50" w:rsidSect="00F6133F">
          <w:headerReference w:type="default" r:id="rId21"/>
          <w:footerReference w:type="default" r:id="rId22"/>
          <w:headerReference w:type="first" r:id="rId23"/>
          <w:footerReference w:type="first" r:id="rId24"/>
          <w:pgSz w:w="12240" w:h="15840" w:code="1"/>
          <w:pgMar w:top="1440" w:right="1440" w:bottom="1440" w:left="1440" w:header="720" w:footer="432" w:gutter="0"/>
          <w:pgNumType w:start="1" w:chapStyle="9"/>
          <w:cols w:space="720"/>
          <w:titlePg/>
          <w:docGrid w:linePitch="326"/>
        </w:sectPr>
      </w:pPr>
    </w:p>
    <w:tbl>
      <w:tblPr>
        <w:tblW w:w="13135" w:type="dxa"/>
        <w:tblLook w:val="04A0" w:firstRow="1" w:lastRow="0" w:firstColumn="1" w:lastColumn="0" w:noHBand="0" w:noVBand="1"/>
      </w:tblPr>
      <w:tblGrid>
        <w:gridCol w:w="1255"/>
        <w:gridCol w:w="1980"/>
        <w:gridCol w:w="2160"/>
        <w:gridCol w:w="1890"/>
        <w:gridCol w:w="1800"/>
        <w:gridCol w:w="1980"/>
        <w:gridCol w:w="2070"/>
      </w:tblGrid>
      <w:tr w:rsidR="003C1261" w:rsidRPr="007452F4" w14:paraId="23EB4CF6" w14:textId="77777777" w:rsidTr="009629A0">
        <w:trPr>
          <w:trHeight w:val="58"/>
        </w:trPr>
        <w:tc>
          <w:tcPr>
            <w:tcW w:w="13135" w:type="dxa"/>
            <w:gridSpan w:val="7"/>
            <w:tcBorders>
              <w:bottom w:val="single" w:sz="4" w:space="0" w:color="auto"/>
            </w:tcBorders>
            <w:shd w:val="clear" w:color="000000" w:fill="FFFFFF"/>
            <w:noWrap/>
            <w:vAlign w:val="center"/>
          </w:tcPr>
          <w:p w14:paraId="22B20EB7" w14:textId="77777777" w:rsidR="003C1261" w:rsidRPr="007452F4" w:rsidRDefault="003C1261" w:rsidP="003C1261">
            <w:pPr>
              <w:widowControl/>
              <w:jc w:val="both"/>
              <w:rPr>
                <w:rFonts w:ascii="Calibri" w:hAnsi="Calibri"/>
                <w:b/>
                <w:bCs/>
                <w:snapToGrid/>
                <w:color w:val="000000"/>
                <w:sz w:val="22"/>
                <w:szCs w:val="22"/>
                <w:u w:val="single"/>
              </w:rPr>
            </w:pPr>
            <w:r>
              <w:rPr>
                <w:rFonts w:ascii="Calibri" w:hAnsi="Calibri"/>
                <w:b/>
                <w:bCs/>
                <w:snapToGrid/>
                <w:color w:val="000000"/>
                <w:sz w:val="22"/>
                <w:szCs w:val="22"/>
                <w:u w:val="single"/>
              </w:rPr>
              <w:lastRenderedPageBreak/>
              <w:t>Table 1.  Requirements for Black Anodized</w:t>
            </w:r>
            <w:r w:rsidR="001F223E">
              <w:rPr>
                <w:rFonts w:ascii="Calibri" w:hAnsi="Calibri"/>
                <w:b/>
                <w:bCs/>
                <w:snapToGrid/>
                <w:color w:val="000000"/>
                <w:sz w:val="22"/>
                <w:szCs w:val="22"/>
                <w:u w:val="single"/>
              </w:rPr>
              <w:t xml:space="preserve">/ </w:t>
            </w:r>
            <w:proofErr w:type="spellStart"/>
            <w:r w:rsidR="001F223E">
              <w:rPr>
                <w:rFonts w:ascii="Calibri" w:hAnsi="Calibri"/>
                <w:b/>
                <w:bCs/>
                <w:snapToGrid/>
                <w:color w:val="000000"/>
                <w:sz w:val="22"/>
                <w:szCs w:val="22"/>
                <w:u w:val="single"/>
              </w:rPr>
              <w:t>Chemfilmed</w:t>
            </w:r>
            <w:r>
              <w:rPr>
                <w:rFonts w:ascii="Calibri" w:hAnsi="Calibri"/>
                <w:b/>
                <w:bCs/>
                <w:snapToGrid/>
                <w:color w:val="000000"/>
                <w:sz w:val="22"/>
                <w:szCs w:val="22"/>
                <w:u w:val="single"/>
              </w:rPr>
              <w:t>Aluminum</w:t>
            </w:r>
            <w:proofErr w:type="spellEnd"/>
            <w:r>
              <w:rPr>
                <w:rFonts w:ascii="Calibri" w:hAnsi="Calibri"/>
                <w:b/>
                <w:bCs/>
                <w:snapToGrid/>
                <w:color w:val="000000"/>
                <w:sz w:val="22"/>
                <w:szCs w:val="22"/>
                <w:u w:val="single"/>
              </w:rPr>
              <w:t xml:space="preserve"> Parts</w:t>
            </w:r>
          </w:p>
        </w:tc>
      </w:tr>
      <w:tr w:rsidR="00B86B22" w:rsidRPr="007452F4" w14:paraId="25B3D6D0" w14:textId="77777777" w:rsidTr="00851ADC">
        <w:trPr>
          <w:trHeight w:val="864"/>
        </w:trPr>
        <w:tc>
          <w:tcPr>
            <w:tcW w:w="1255"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4F441FA" w14:textId="77777777" w:rsidR="00C55457" w:rsidRPr="007452F4" w:rsidRDefault="00C55457" w:rsidP="00851ADC">
            <w:pPr>
              <w:widowControl/>
              <w:rPr>
                <w:rFonts w:ascii="Calibri" w:hAnsi="Calibri"/>
                <w:b/>
                <w:bCs/>
                <w:snapToGrid/>
                <w:color w:val="000000"/>
                <w:sz w:val="22"/>
                <w:szCs w:val="22"/>
                <w:u w:val="single"/>
              </w:rPr>
            </w:pPr>
            <w:r w:rsidRPr="007452F4">
              <w:rPr>
                <w:rFonts w:ascii="Calibri" w:hAnsi="Calibri"/>
                <w:b/>
                <w:bCs/>
                <w:snapToGrid/>
                <w:color w:val="000000"/>
                <w:sz w:val="22"/>
                <w:szCs w:val="22"/>
                <w:u w:val="single"/>
              </w:rPr>
              <w:t>Special Process</w:t>
            </w:r>
          </w:p>
        </w:tc>
        <w:tc>
          <w:tcPr>
            <w:tcW w:w="1980" w:type="dxa"/>
            <w:tcBorders>
              <w:top w:val="single" w:sz="4" w:space="0" w:color="auto"/>
              <w:left w:val="nil"/>
              <w:bottom w:val="single" w:sz="4" w:space="0" w:color="auto"/>
              <w:right w:val="single" w:sz="4" w:space="0" w:color="auto"/>
            </w:tcBorders>
            <w:shd w:val="clear" w:color="000000" w:fill="BDD7EE"/>
            <w:noWrap/>
            <w:vAlign w:val="center"/>
            <w:hideMark/>
          </w:tcPr>
          <w:p w14:paraId="7993C7AB" w14:textId="77777777" w:rsidR="00C55457" w:rsidRPr="007452F4" w:rsidRDefault="00C55457" w:rsidP="00851ADC">
            <w:pPr>
              <w:widowControl/>
              <w:rPr>
                <w:rFonts w:ascii="Calibri" w:hAnsi="Calibri"/>
                <w:b/>
                <w:bCs/>
                <w:snapToGrid/>
                <w:color w:val="000000"/>
                <w:sz w:val="22"/>
                <w:szCs w:val="22"/>
                <w:u w:val="single"/>
              </w:rPr>
            </w:pPr>
            <w:r w:rsidRPr="007452F4">
              <w:rPr>
                <w:rFonts w:ascii="Calibri" w:hAnsi="Calibri"/>
                <w:b/>
                <w:bCs/>
                <w:snapToGrid/>
                <w:color w:val="000000"/>
                <w:sz w:val="22"/>
                <w:szCs w:val="22"/>
                <w:u w:val="single"/>
              </w:rPr>
              <w:t>Requirement</w:t>
            </w:r>
          </w:p>
        </w:tc>
        <w:tc>
          <w:tcPr>
            <w:tcW w:w="2160" w:type="dxa"/>
            <w:tcBorders>
              <w:top w:val="single" w:sz="4" w:space="0" w:color="auto"/>
              <w:left w:val="nil"/>
              <w:bottom w:val="single" w:sz="4" w:space="0" w:color="auto"/>
              <w:right w:val="single" w:sz="4" w:space="0" w:color="auto"/>
            </w:tcBorders>
            <w:shd w:val="clear" w:color="000000" w:fill="BDD7EE"/>
            <w:noWrap/>
            <w:vAlign w:val="center"/>
            <w:hideMark/>
          </w:tcPr>
          <w:p w14:paraId="355FDFA3" w14:textId="77777777" w:rsidR="00C55457" w:rsidRPr="007452F4" w:rsidRDefault="00C55457" w:rsidP="00851ADC">
            <w:pPr>
              <w:widowControl/>
              <w:rPr>
                <w:rFonts w:ascii="Calibri" w:hAnsi="Calibri"/>
                <w:b/>
                <w:bCs/>
                <w:snapToGrid/>
                <w:color w:val="000000"/>
                <w:sz w:val="22"/>
                <w:szCs w:val="22"/>
                <w:u w:val="single"/>
              </w:rPr>
            </w:pPr>
            <w:r w:rsidRPr="007452F4">
              <w:rPr>
                <w:rFonts w:ascii="Calibri" w:hAnsi="Calibri"/>
                <w:b/>
                <w:bCs/>
                <w:snapToGrid/>
                <w:color w:val="000000"/>
                <w:sz w:val="22"/>
                <w:szCs w:val="22"/>
                <w:u w:val="single"/>
              </w:rPr>
              <w:t>Test Reference</w:t>
            </w:r>
          </w:p>
        </w:tc>
        <w:tc>
          <w:tcPr>
            <w:tcW w:w="1890" w:type="dxa"/>
            <w:tcBorders>
              <w:top w:val="single" w:sz="4" w:space="0" w:color="auto"/>
              <w:left w:val="nil"/>
              <w:bottom w:val="single" w:sz="4" w:space="0" w:color="auto"/>
              <w:right w:val="single" w:sz="4" w:space="0" w:color="auto"/>
            </w:tcBorders>
            <w:shd w:val="clear" w:color="000000" w:fill="BDD7EE"/>
            <w:noWrap/>
            <w:vAlign w:val="center"/>
            <w:hideMark/>
          </w:tcPr>
          <w:p w14:paraId="3A133513" w14:textId="77777777" w:rsidR="00C55457" w:rsidRPr="007452F4" w:rsidRDefault="00C55457" w:rsidP="00851ADC">
            <w:pPr>
              <w:widowControl/>
              <w:rPr>
                <w:rFonts w:ascii="Calibri" w:hAnsi="Calibri"/>
                <w:b/>
                <w:bCs/>
                <w:snapToGrid/>
                <w:color w:val="000000"/>
                <w:sz w:val="22"/>
                <w:szCs w:val="22"/>
                <w:u w:val="single"/>
              </w:rPr>
            </w:pPr>
            <w:r w:rsidRPr="007452F4">
              <w:rPr>
                <w:rFonts w:ascii="Calibri" w:hAnsi="Calibri"/>
                <w:b/>
                <w:bCs/>
                <w:snapToGrid/>
                <w:color w:val="000000"/>
                <w:sz w:val="22"/>
                <w:szCs w:val="22"/>
                <w:u w:val="single"/>
              </w:rPr>
              <w:t>Additional Criteria</w:t>
            </w:r>
          </w:p>
        </w:tc>
        <w:tc>
          <w:tcPr>
            <w:tcW w:w="1800" w:type="dxa"/>
            <w:tcBorders>
              <w:top w:val="single" w:sz="4" w:space="0" w:color="auto"/>
              <w:left w:val="nil"/>
              <w:bottom w:val="single" w:sz="4" w:space="0" w:color="auto"/>
              <w:right w:val="single" w:sz="4" w:space="0" w:color="auto"/>
            </w:tcBorders>
            <w:shd w:val="clear" w:color="000000" w:fill="BDD7EE"/>
            <w:noWrap/>
            <w:vAlign w:val="center"/>
            <w:hideMark/>
          </w:tcPr>
          <w:p w14:paraId="0DE7F0F9" w14:textId="77777777" w:rsidR="00C55457" w:rsidRPr="007452F4" w:rsidRDefault="00C55457" w:rsidP="00851ADC">
            <w:pPr>
              <w:widowControl/>
              <w:rPr>
                <w:rFonts w:ascii="Calibri" w:hAnsi="Calibri"/>
                <w:b/>
                <w:bCs/>
                <w:snapToGrid/>
                <w:color w:val="000000"/>
                <w:sz w:val="22"/>
                <w:szCs w:val="22"/>
                <w:u w:val="single"/>
              </w:rPr>
            </w:pPr>
            <w:r w:rsidRPr="007452F4">
              <w:rPr>
                <w:rFonts w:ascii="Calibri" w:hAnsi="Calibri"/>
                <w:b/>
                <w:bCs/>
                <w:snapToGrid/>
                <w:color w:val="000000"/>
                <w:sz w:val="22"/>
                <w:szCs w:val="22"/>
                <w:u w:val="single"/>
              </w:rPr>
              <w:t>Testing F</w:t>
            </w:r>
            <w:r>
              <w:rPr>
                <w:rFonts w:ascii="Calibri" w:hAnsi="Calibri"/>
                <w:b/>
                <w:bCs/>
                <w:snapToGrid/>
                <w:color w:val="000000"/>
                <w:sz w:val="22"/>
                <w:szCs w:val="22"/>
                <w:u w:val="single"/>
              </w:rPr>
              <w:t>r</w:t>
            </w:r>
            <w:r w:rsidRPr="007452F4">
              <w:rPr>
                <w:rFonts w:ascii="Calibri" w:hAnsi="Calibri"/>
                <w:b/>
                <w:bCs/>
                <w:snapToGrid/>
                <w:color w:val="000000"/>
                <w:sz w:val="22"/>
                <w:szCs w:val="22"/>
                <w:u w:val="single"/>
              </w:rPr>
              <w:t>equency</w:t>
            </w:r>
          </w:p>
        </w:tc>
        <w:tc>
          <w:tcPr>
            <w:tcW w:w="1980" w:type="dxa"/>
            <w:tcBorders>
              <w:top w:val="single" w:sz="4" w:space="0" w:color="auto"/>
              <w:left w:val="nil"/>
              <w:bottom w:val="single" w:sz="4" w:space="0" w:color="auto"/>
              <w:right w:val="single" w:sz="4" w:space="0" w:color="auto"/>
            </w:tcBorders>
            <w:shd w:val="clear" w:color="000000" w:fill="BDD7EE"/>
            <w:vAlign w:val="center"/>
            <w:hideMark/>
          </w:tcPr>
          <w:p w14:paraId="1614367C" w14:textId="77777777" w:rsidR="00C55457" w:rsidRPr="007452F4" w:rsidRDefault="00C55457" w:rsidP="00851ADC">
            <w:pPr>
              <w:widowControl/>
              <w:rPr>
                <w:rFonts w:ascii="Calibri" w:hAnsi="Calibri"/>
                <w:b/>
                <w:bCs/>
                <w:snapToGrid/>
                <w:color w:val="000000"/>
                <w:sz w:val="22"/>
                <w:szCs w:val="22"/>
                <w:u w:val="single"/>
              </w:rPr>
            </w:pPr>
            <w:r w:rsidRPr="007452F4">
              <w:rPr>
                <w:rFonts w:ascii="Calibri" w:hAnsi="Calibri"/>
                <w:b/>
                <w:bCs/>
                <w:snapToGrid/>
                <w:color w:val="000000"/>
                <w:sz w:val="22"/>
                <w:szCs w:val="22"/>
                <w:u w:val="single"/>
              </w:rPr>
              <w:t>Submit or Retain test results</w:t>
            </w:r>
          </w:p>
        </w:tc>
        <w:tc>
          <w:tcPr>
            <w:tcW w:w="2070" w:type="dxa"/>
            <w:tcBorders>
              <w:top w:val="single" w:sz="4" w:space="0" w:color="auto"/>
              <w:left w:val="nil"/>
              <w:bottom w:val="single" w:sz="4" w:space="0" w:color="auto"/>
              <w:right w:val="single" w:sz="4" w:space="0" w:color="auto"/>
            </w:tcBorders>
            <w:shd w:val="clear" w:color="000000" w:fill="BDD7EE"/>
            <w:noWrap/>
            <w:vAlign w:val="center"/>
            <w:hideMark/>
          </w:tcPr>
          <w:p w14:paraId="207AE51A" w14:textId="77777777" w:rsidR="00C55457" w:rsidRPr="007452F4" w:rsidRDefault="00C55457" w:rsidP="00851ADC">
            <w:pPr>
              <w:widowControl/>
              <w:rPr>
                <w:rFonts w:ascii="Calibri" w:hAnsi="Calibri"/>
                <w:b/>
                <w:bCs/>
                <w:snapToGrid/>
                <w:color w:val="000000"/>
                <w:sz w:val="22"/>
                <w:szCs w:val="22"/>
                <w:u w:val="single"/>
              </w:rPr>
            </w:pPr>
            <w:r w:rsidRPr="007452F4">
              <w:rPr>
                <w:rFonts w:ascii="Calibri" w:hAnsi="Calibri"/>
                <w:b/>
                <w:bCs/>
                <w:snapToGrid/>
                <w:color w:val="000000"/>
                <w:sz w:val="22"/>
                <w:szCs w:val="22"/>
                <w:u w:val="single"/>
              </w:rPr>
              <w:t>Comments</w:t>
            </w:r>
          </w:p>
        </w:tc>
      </w:tr>
      <w:tr w:rsidR="00C55457" w:rsidRPr="007452F4" w14:paraId="445889FB" w14:textId="77777777" w:rsidTr="009629A0">
        <w:trPr>
          <w:trHeight w:val="1380"/>
        </w:trPr>
        <w:tc>
          <w:tcPr>
            <w:tcW w:w="1255" w:type="dxa"/>
            <w:vMerge w:val="restart"/>
            <w:tcBorders>
              <w:top w:val="nil"/>
              <w:left w:val="single" w:sz="4" w:space="0" w:color="auto"/>
              <w:bottom w:val="single" w:sz="4" w:space="0" w:color="auto"/>
              <w:right w:val="single" w:sz="4" w:space="0" w:color="auto"/>
            </w:tcBorders>
            <w:shd w:val="clear" w:color="000000" w:fill="D9D9D9"/>
            <w:vAlign w:val="center"/>
            <w:hideMark/>
          </w:tcPr>
          <w:p w14:paraId="7F449E29" w14:textId="77777777" w:rsidR="00C55457" w:rsidRPr="007452F4" w:rsidRDefault="00C55457" w:rsidP="00851ADC">
            <w:pPr>
              <w:widowControl/>
              <w:rPr>
                <w:rFonts w:ascii="Arial" w:hAnsi="Arial" w:cs="Arial"/>
                <w:snapToGrid/>
                <w:color w:val="000000"/>
                <w:sz w:val="20"/>
                <w:szCs w:val="20"/>
              </w:rPr>
            </w:pPr>
            <w:r w:rsidRPr="007452F4">
              <w:rPr>
                <w:rFonts w:ascii="Arial" w:hAnsi="Arial" w:cs="Arial"/>
                <w:snapToGrid/>
                <w:color w:val="000000"/>
                <w:sz w:val="20"/>
                <w:szCs w:val="20"/>
              </w:rPr>
              <w:t>Aluminum Parts Anodized</w:t>
            </w:r>
          </w:p>
        </w:tc>
        <w:tc>
          <w:tcPr>
            <w:tcW w:w="1980" w:type="dxa"/>
            <w:tcBorders>
              <w:top w:val="nil"/>
              <w:left w:val="nil"/>
              <w:bottom w:val="single" w:sz="4" w:space="0" w:color="auto"/>
              <w:right w:val="single" w:sz="4" w:space="0" w:color="auto"/>
            </w:tcBorders>
            <w:shd w:val="clear" w:color="auto" w:fill="auto"/>
            <w:vAlign w:val="center"/>
            <w:hideMark/>
          </w:tcPr>
          <w:p w14:paraId="0674785E"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Light Fastness Resistance</w:t>
            </w:r>
          </w:p>
        </w:tc>
        <w:tc>
          <w:tcPr>
            <w:tcW w:w="2160" w:type="dxa"/>
            <w:tcBorders>
              <w:top w:val="nil"/>
              <w:left w:val="nil"/>
              <w:bottom w:val="single" w:sz="4" w:space="0" w:color="auto"/>
              <w:right w:val="single" w:sz="4" w:space="0" w:color="auto"/>
            </w:tcBorders>
            <w:shd w:val="clear" w:color="auto" w:fill="auto"/>
            <w:vAlign w:val="center"/>
            <w:hideMark/>
          </w:tcPr>
          <w:p w14:paraId="3D3A7029"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MIL-A-8625 Type II and III, Class (Dyed); Paragraphs 3.7.1.3 and 4.5.4</w:t>
            </w:r>
          </w:p>
        </w:tc>
        <w:tc>
          <w:tcPr>
            <w:tcW w:w="1890" w:type="dxa"/>
            <w:tcBorders>
              <w:top w:val="nil"/>
              <w:left w:val="nil"/>
              <w:bottom w:val="single" w:sz="4" w:space="0" w:color="auto"/>
              <w:right w:val="single" w:sz="4" w:space="0" w:color="auto"/>
            </w:tcBorders>
            <w:shd w:val="clear" w:color="auto" w:fill="auto"/>
            <w:vAlign w:val="center"/>
            <w:hideMark/>
          </w:tcPr>
          <w:p w14:paraId="05EDAFB6"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 Delta E (unless otherwise specified in the contract or purchase order.)</w:t>
            </w:r>
          </w:p>
        </w:tc>
        <w:tc>
          <w:tcPr>
            <w:tcW w:w="1800" w:type="dxa"/>
            <w:tcBorders>
              <w:top w:val="nil"/>
              <w:left w:val="nil"/>
              <w:bottom w:val="single" w:sz="4" w:space="0" w:color="auto"/>
              <w:right w:val="single" w:sz="4" w:space="0" w:color="auto"/>
            </w:tcBorders>
            <w:shd w:val="clear" w:color="auto" w:fill="auto"/>
            <w:vAlign w:val="center"/>
            <w:hideMark/>
          </w:tcPr>
          <w:p w14:paraId="0A7A924B" w14:textId="77777777" w:rsidR="00C55457" w:rsidRPr="00C55457" w:rsidRDefault="00C55457" w:rsidP="00215C67">
            <w:pPr>
              <w:widowControl/>
              <w:rPr>
                <w:rFonts w:ascii="Calibri" w:hAnsi="Calibri"/>
                <w:snapToGrid/>
                <w:color w:val="000000"/>
                <w:sz w:val="20"/>
                <w:szCs w:val="20"/>
              </w:rPr>
            </w:pPr>
            <w:r w:rsidRPr="00C55457">
              <w:rPr>
                <w:rFonts w:ascii="Calibri" w:hAnsi="Calibri"/>
                <w:snapToGrid/>
                <w:color w:val="000000"/>
                <w:sz w:val="20"/>
                <w:szCs w:val="20"/>
              </w:rPr>
              <w:t>Annually</w:t>
            </w:r>
            <w:r w:rsidR="00215C67">
              <w:rPr>
                <w:rFonts w:ascii="Calibri" w:hAnsi="Calibri"/>
                <w:snapToGrid/>
                <w:color w:val="000000"/>
                <w:sz w:val="20"/>
                <w:szCs w:val="20"/>
              </w:rPr>
              <w:t xml:space="preserve"> and</w:t>
            </w:r>
            <w:r w:rsidR="00215C67" w:rsidRPr="00C55457">
              <w:rPr>
                <w:rFonts w:ascii="Calibri" w:hAnsi="Calibri"/>
                <w:snapToGrid/>
                <w:color w:val="000000"/>
                <w:sz w:val="20"/>
                <w:szCs w:val="20"/>
              </w:rPr>
              <w:t xml:space="preserve"> </w:t>
            </w:r>
            <w:r w:rsidRPr="00C55457">
              <w:rPr>
                <w:rFonts w:ascii="Calibri" w:hAnsi="Calibri"/>
                <w:snapToGrid/>
                <w:color w:val="000000"/>
                <w:sz w:val="20"/>
                <w:szCs w:val="20"/>
              </w:rPr>
              <w:t>after change to dye product or supplier</w:t>
            </w:r>
          </w:p>
        </w:tc>
        <w:tc>
          <w:tcPr>
            <w:tcW w:w="1980" w:type="dxa"/>
            <w:tcBorders>
              <w:top w:val="nil"/>
              <w:left w:val="nil"/>
              <w:bottom w:val="single" w:sz="4" w:space="0" w:color="auto"/>
              <w:right w:val="single" w:sz="4" w:space="0" w:color="auto"/>
            </w:tcBorders>
            <w:shd w:val="clear" w:color="auto" w:fill="auto"/>
            <w:vAlign w:val="center"/>
            <w:hideMark/>
          </w:tcPr>
          <w:p w14:paraId="1B4AEB10" w14:textId="77777777" w:rsidR="00C55457" w:rsidRPr="00C55457" w:rsidRDefault="00C55457" w:rsidP="00215C67">
            <w:pPr>
              <w:widowControl/>
              <w:rPr>
                <w:rFonts w:ascii="Calibri" w:hAnsi="Calibri"/>
                <w:snapToGrid/>
                <w:color w:val="000000"/>
                <w:sz w:val="20"/>
                <w:szCs w:val="20"/>
              </w:rPr>
            </w:pPr>
            <w:r w:rsidRPr="00C55457">
              <w:rPr>
                <w:rFonts w:ascii="Calibri" w:hAnsi="Calibri"/>
                <w:snapToGrid/>
                <w:color w:val="000000"/>
                <w:sz w:val="20"/>
                <w:szCs w:val="20"/>
              </w:rPr>
              <w:t xml:space="preserve">Results from third party test labs shall be submitted </w:t>
            </w:r>
            <w:r w:rsidR="00215C67">
              <w:rPr>
                <w:rFonts w:ascii="Calibri" w:hAnsi="Calibri"/>
                <w:snapToGrid/>
                <w:color w:val="000000"/>
                <w:sz w:val="20"/>
                <w:szCs w:val="20"/>
              </w:rPr>
              <w:t>with each shipment</w:t>
            </w:r>
            <w:r w:rsidRPr="00C55457">
              <w:rPr>
                <w:rFonts w:ascii="Calibri" w:hAnsi="Calibri"/>
                <w:snapToGrid/>
                <w:color w:val="000000"/>
                <w:sz w:val="20"/>
                <w:szCs w:val="20"/>
              </w:rPr>
              <w:t xml:space="preserve"> </w:t>
            </w:r>
          </w:p>
        </w:tc>
        <w:tc>
          <w:tcPr>
            <w:tcW w:w="2070" w:type="dxa"/>
            <w:tcBorders>
              <w:top w:val="nil"/>
              <w:left w:val="nil"/>
              <w:bottom w:val="single" w:sz="4" w:space="0" w:color="auto"/>
              <w:right w:val="single" w:sz="4" w:space="0" w:color="auto"/>
            </w:tcBorders>
            <w:shd w:val="clear" w:color="auto" w:fill="auto"/>
            <w:vAlign w:val="center"/>
            <w:hideMark/>
          </w:tcPr>
          <w:p w14:paraId="242897E9"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Samples for light fastness testing shall come from the same batch that is prepared for monthly corrosion resistance testing.</w:t>
            </w:r>
          </w:p>
        </w:tc>
      </w:tr>
      <w:tr w:rsidR="00C55457" w:rsidRPr="007452F4" w14:paraId="44975B31" w14:textId="77777777" w:rsidTr="009629A0">
        <w:trPr>
          <w:trHeight w:val="864"/>
        </w:trPr>
        <w:tc>
          <w:tcPr>
            <w:tcW w:w="1255" w:type="dxa"/>
            <w:vMerge/>
            <w:tcBorders>
              <w:top w:val="nil"/>
              <w:left w:val="single" w:sz="4" w:space="0" w:color="auto"/>
              <w:bottom w:val="single" w:sz="4" w:space="0" w:color="auto"/>
              <w:right w:val="single" w:sz="4" w:space="0" w:color="auto"/>
            </w:tcBorders>
            <w:vAlign w:val="center"/>
            <w:hideMark/>
          </w:tcPr>
          <w:p w14:paraId="13B22ED7" w14:textId="77777777" w:rsidR="00C55457" w:rsidRPr="007452F4" w:rsidRDefault="00C55457" w:rsidP="00851ADC">
            <w:pPr>
              <w:widowControl/>
              <w:rPr>
                <w:rFonts w:ascii="Arial" w:hAnsi="Arial" w:cs="Arial"/>
                <w:snapToGrid/>
                <w:color w:val="000000"/>
                <w:sz w:val="20"/>
                <w:szCs w:val="20"/>
              </w:rPr>
            </w:pPr>
          </w:p>
        </w:tc>
        <w:tc>
          <w:tcPr>
            <w:tcW w:w="1980" w:type="dxa"/>
            <w:tcBorders>
              <w:top w:val="nil"/>
              <w:left w:val="nil"/>
              <w:bottom w:val="single" w:sz="4" w:space="0" w:color="auto"/>
              <w:right w:val="single" w:sz="4" w:space="0" w:color="auto"/>
            </w:tcBorders>
            <w:shd w:val="clear" w:color="auto" w:fill="auto"/>
            <w:noWrap/>
            <w:vAlign w:val="center"/>
            <w:hideMark/>
          </w:tcPr>
          <w:p w14:paraId="35BB9A9D"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Workmanship</w:t>
            </w:r>
          </w:p>
        </w:tc>
        <w:tc>
          <w:tcPr>
            <w:tcW w:w="2160" w:type="dxa"/>
            <w:tcBorders>
              <w:top w:val="nil"/>
              <w:left w:val="nil"/>
              <w:bottom w:val="single" w:sz="4" w:space="0" w:color="auto"/>
              <w:right w:val="single" w:sz="4" w:space="0" w:color="auto"/>
            </w:tcBorders>
            <w:shd w:val="clear" w:color="auto" w:fill="auto"/>
            <w:vAlign w:val="center"/>
            <w:hideMark/>
          </w:tcPr>
          <w:p w14:paraId="79274ED3"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MIL-A-8625 Type II and III, Class (Dyed); Paragraphs 3.13</w:t>
            </w:r>
          </w:p>
        </w:tc>
        <w:tc>
          <w:tcPr>
            <w:tcW w:w="1890" w:type="dxa"/>
            <w:tcBorders>
              <w:top w:val="nil"/>
              <w:left w:val="nil"/>
              <w:bottom w:val="single" w:sz="4" w:space="0" w:color="auto"/>
              <w:right w:val="single" w:sz="4" w:space="0" w:color="auto"/>
            </w:tcBorders>
            <w:shd w:val="clear" w:color="auto" w:fill="auto"/>
            <w:noWrap/>
            <w:vAlign w:val="center"/>
            <w:hideMark/>
          </w:tcPr>
          <w:p w14:paraId="7407F407"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Meets</w:t>
            </w:r>
          </w:p>
        </w:tc>
        <w:tc>
          <w:tcPr>
            <w:tcW w:w="1800" w:type="dxa"/>
            <w:tcBorders>
              <w:top w:val="nil"/>
              <w:left w:val="nil"/>
              <w:bottom w:val="single" w:sz="4" w:space="0" w:color="auto"/>
              <w:right w:val="single" w:sz="4" w:space="0" w:color="auto"/>
            </w:tcBorders>
            <w:shd w:val="clear" w:color="auto" w:fill="auto"/>
            <w:noWrap/>
            <w:vAlign w:val="center"/>
            <w:hideMark/>
          </w:tcPr>
          <w:p w14:paraId="7029A8A7"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Per unit</w:t>
            </w:r>
          </w:p>
        </w:tc>
        <w:tc>
          <w:tcPr>
            <w:tcW w:w="1980" w:type="dxa"/>
            <w:tcBorders>
              <w:top w:val="nil"/>
              <w:left w:val="nil"/>
              <w:bottom w:val="single" w:sz="4" w:space="0" w:color="auto"/>
              <w:right w:val="single" w:sz="4" w:space="0" w:color="auto"/>
            </w:tcBorders>
            <w:shd w:val="clear" w:color="auto" w:fill="auto"/>
            <w:noWrap/>
            <w:vAlign w:val="center"/>
            <w:hideMark/>
          </w:tcPr>
          <w:p w14:paraId="0937EF1B"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N/A</w:t>
            </w:r>
          </w:p>
        </w:tc>
        <w:tc>
          <w:tcPr>
            <w:tcW w:w="2070" w:type="dxa"/>
            <w:tcBorders>
              <w:top w:val="nil"/>
              <w:left w:val="nil"/>
              <w:bottom w:val="single" w:sz="4" w:space="0" w:color="auto"/>
              <w:right w:val="single" w:sz="4" w:space="0" w:color="auto"/>
            </w:tcBorders>
            <w:shd w:val="clear" w:color="auto" w:fill="auto"/>
            <w:vAlign w:val="center"/>
            <w:hideMark/>
          </w:tcPr>
          <w:p w14:paraId="41DC8998"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N/A</w:t>
            </w:r>
          </w:p>
        </w:tc>
      </w:tr>
      <w:tr w:rsidR="00B86B22" w:rsidRPr="007452F4" w14:paraId="32251E53" w14:textId="77777777" w:rsidTr="00851ADC">
        <w:trPr>
          <w:trHeight w:val="341"/>
        </w:trPr>
        <w:tc>
          <w:tcPr>
            <w:tcW w:w="1255" w:type="dxa"/>
            <w:vMerge w:val="restart"/>
            <w:tcBorders>
              <w:top w:val="nil"/>
              <w:left w:val="single" w:sz="4" w:space="0" w:color="auto"/>
              <w:bottom w:val="single" w:sz="4" w:space="0" w:color="auto"/>
              <w:right w:val="single" w:sz="4" w:space="0" w:color="auto"/>
            </w:tcBorders>
            <w:shd w:val="clear" w:color="000000" w:fill="D9D9D9"/>
            <w:vAlign w:val="center"/>
            <w:hideMark/>
          </w:tcPr>
          <w:p w14:paraId="7D9251DF" w14:textId="77777777" w:rsidR="00C55457" w:rsidRPr="007452F4" w:rsidRDefault="00C55457" w:rsidP="00851ADC">
            <w:pPr>
              <w:widowControl/>
              <w:rPr>
                <w:rFonts w:ascii="Arial" w:hAnsi="Arial" w:cs="Arial"/>
                <w:snapToGrid/>
                <w:color w:val="000000"/>
                <w:sz w:val="20"/>
                <w:szCs w:val="20"/>
              </w:rPr>
            </w:pPr>
            <w:r w:rsidRPr="007452F4">
              <w:rPr>
                <w:rFonts w:ascii="Arial" w:hAnsi="Arial" w:cs="Arial"/>
                <w:snapToGrid/>
                <w:color w:val="000000"/>
                <w:sz w:val="20"/>
                <w:szCs w:val="20"/>
              </w:rPr>
              <w:t>Aluminum Parts PTFE</w:t>
            </w:r>
            <w:r w:rsidRPr="007452F4">
              <w:rPr>
                <w:rFonts w:ascii="Arial" w:hAnsi="Arial" w:cs="Arial"/>
                <w:snapToGrid/>
                <w:color w:val="000000"/>
                <w:sz w:val="20"/>
                <w:szCs w:val="20"/>
              </w:rPr>
              <w:br/>
              <w:t xml:space="preserve">Anodized </w:t>
            </w:r>
          </w:p>
        </w:tc>
        <w:tc>
          <w:tcPr>
            <w:tcW w:w="1980" w:type="dxa"/>
            <w:tcBorders>
              <w:top w:val="nil"/>
              <w:left w:val="nil"/>
              <w:bottom w:val="single" w:sz="4" w:space="0" w:color="auto"/>
              <w:right w:val="single" w:sz="4" w:space="0" w:color="auto"/>
            </w:tcBorders>
            <w:shd w:val="clear" w:color="auto" w:fill="auto"/>
            <w:vAlign w:val="center"/>
            <w:hideMark/>
          </w:tcPr>
          <w:p w14:paraId="715BC781"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Corrosion Resistance</w:t>
            </w:r>
          </w:p>
        </w:tc>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14:paraId="6901847D"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MIL-A-63576 Type I or SAE AMS2482 Type I</w:t>
            </w:r>
          </w:p>
        </w:tc>
        <w:tc>
          <w:tcPr>
            <w:tcW w:w="1890" w:type="dxa"/>
            <w:tcBorders>
              <w:top w:val="nil"/>
              <w:left w:val="nil"/>
              <w:bottom w:val="single" w:sz="4" w:space="0" w:color="auto"/>
              <w:right w:val="single" w:sz="4" w:space="0" w:color="auto"/>
            </w:tcBorders>
            <w:shd w:val="clear" w:color="auto" w:fill="auto"/>
            <w:noWrap/>
            <w:vAlign w:val="center"/>
            <w:hideMark/>
          </w:tcPr>
          <w:p w14:paraId="7A44AD83"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N/A</w:t>
            </w:r>
          </w:p>
        </w:tc>
        <w:tc>
          <w:tcPr>
            <w:tcW w:w="1800" w:type="dxa"/>
            <w:tcBorders>
              <w:top w:val="nil"/>
              <w:left w:val="nil"/>
              <w:bottom w:val="single" w:sz="4" w:space="0" w:color="auto"/>
              <w:right w:val="single" w:sz="4" w:space="0" w:color="auto"/>
            </w:tcBorders>
            <w:shd w:val="clear" w:color="auto" w:fill="auto"/>
            <w:noWrap/>
            <w:vAlign w:val="center"/>
            <w:hideMark/>
          </w:tcPr>
          <w:p w14:paraId="37C16F54"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Monthly minimum</w:t>
            </w:r>
          </w:p>
        </w:tc>
        <w:tc>
          <w:tcPr>
            <w:tcW w:w="1980" w:type="dxa"/>
            <w:tcBorders>
              <w:top w:val="nil"/>
              <w:left w:val="nil"/>
              <w:bottom w:val="single" w:sz="4" w:space="0" w:color="auto"/>
              <w:right w:val="single" w:sz="4" w:space="0" w:color="auto"/>
            </w:tcBorders>
            <w:shd w:val="clear" w:color="auto" w:fill="auto"/>
            <w:vAlign w:val="center"/>
            <w:hideMark/>
          </w:tcPr>
          <w:p w14:paraId="12D8C35C"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Retain</w:t>
            </w:r>
          </w:p>
        </w:tc>
        <w:tc>
          <w:tcPr>
            <w:tcW w:w="2070" w:type="dxa"/>
            <w:tcBorders>
              <w:top w:val="nil"/>
              <w:left w:val="nil"/>
              <w:bottom w:val="single" w:sz="4" w:space="0" w:color="auto"/>
              <w:right w:val="single" w:sz="4" w:space="0" w:color="auto"/>
            </w:tcBorders>
            <w:shd w:val="clear" w:color="auto" w:fill="auto"/>
            <w:vAlign w:val="center"/>
            <w:hideMark/>
          </w:tcPr>
          <w:p w14:paraId="20CB4BBC"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N/A</w:t>
            </w:r>
          </w:p>
        </w:tc>
      </w:tr>
      <w:tr w:rsidR="00B86B22" w:rsidRPr="007452F4" w14:paraId="6402CC29" w14:textId="77777777" w:rsidTr="00851ADC">
        <w:trPr>
          <w:trHeight w:val="576"/>
        </w:trPr>
        <w:tc>
          <w:tcPr>
            <w:tcW w:w="1255" w:type="dxa"/>
            <w:vMerge/>
            <w:tcBorders>
              <w:top w:val="nil"/>
              <w:left w:val="single" w:sz="4" w:space="0" w:color="auto"/>
              <w:bottom w:val="single" w:sz="4" w:space="0" w:color="auto"/>
              <w:right w:val="single" w:sz="4" w:space="0" w:color="auto"/>
            </w:tcBorders>
            <w:vAlign w:val="center"/>
            <w:hideMark/>
          </w:tcPr>
          <w:p w14:paraId="55092460" w14:textId="77777777" w:rsidR="00C55457" w:rsidRPr="007452F4" w:rsidRDefault="00C55457" w:rsidP="00851ADC">
            <w:pPr>
              <w:widowControl/>
              <w:rPr>
                <w:rFonts w:ascii="Arial" w:hAnsi="Arial" w:cs="Arial"/>
                <w:snapToGrid/>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14:paraId="5AC568FD"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Coating Thickness</w:t>
            </w:r>
          </w:p>
        </w:tc>
        <w:tc>
          <w:tcPr>
            <w:tcW w:w="2160" w:type="dxa"/>
            <w:vMerge/>
            <w:tcBorders>
              <w:top w:val="nil"/>
              <w:left w:val="single" w:sz="4" w:space="0" w:color="auto"/>
              <w:bottom w:val="single" w:sz="4" w:space="0" w:color="auto"/>
              <w:right w:val="single" w:sz="4" w:space="0" w:color="auto"/>
            </w:tcBorders>
            <w:vAlign w:val="center"/>
            <w:hideMark/>
          </w:tcPr>
          <w:p w14:paraId="6259A440" w14:textId="77777777" w:rsidR="00C55457" w:rsidRPr="00C55457" w:rsidRDefault="00C55457" w:rsidP="00851ADC">
            <w:pPr>
              <w:widowControl/>
              <w:rPr>
                <w:rFonts w:ascii="Calibri" w:hAnsi="Calibri"/>
                <w:snapToGrid/>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center"/>
            <w:hideMark/>
          </w:tcPr>
          <w:p w14:paraId="23FF0C22"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N/A</w:t>
            </w:r>
          </w:p>
        </w:tc>
        <w:tc>
          <w:tcPr>
            <w:tcW w:w="1800" w:type="dxa"/>
            <w:tcBorders>
              <w:top w:val="nil"/>
              <w:left w:val="nil"/>
              <w:bottom w:val="single" w:sz="4" w:space="0" w:color="auto"/>
              <w:right w:val="single" w:sz="4" w:space="0" w:color="auto"/>
            </w:tcBorders>
            <w:shd w:val="clear" w:color="auto" w:fill="auto"/>
            <w:noWrap/>
            <w:vAlign w:val="center"/>
            <w:hideMark/>
          </w:tcPr>
          <w:p w14:paraId="0A8148E0"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Each lot</w:t>
            </w:r>
          </w:p>
        </w:tc>
        <w:tc>
          <w:tcPr>
            <w:tcW w:w="1980" w:type="dxa"/>
            <w:tcBorders>
              <w:top w:val="nil"/>
              <w:left w:val="nil"/>
              <w:bottom w:val="single" w:sz="4" w:space="0" w:color="auto"/>
              <w:right w:val="single" w:sz="4" w:space="0" w:color="auto"/>
            </w:tcBorders>
            <w:shd w:val="clear" w:color="auto" w:fill="auto"/>
            <w:vAlign w:val="center"/>
            <w:hideMark/>
          </w:tcPr>
          <w:p w14:paraId="1CD568A8"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Retain</w:t>
            </w:r>
          </w:p>
        </w:tc>
        <w:tc>
          <w:tcPr>
            <w:tcW w:w="2070" w:type="dxa"/>
            <w:tcBorders>
              <w:top w:val="nil"/>
              <w:left w:val="nil"/>
              <w:bottom w:val="single" w:sz="4" w:space="0" w:color="auto"/>
              <w:right w:val="single" w:sz="4" w:space="0" w:color="auto"/>
            </w:tcBorders>
            <w:shd w:val="clear" w:color="auto" w:fill="auto"/>
            <w:vAlign w:val="center"/>
            <w:hideMark/>
          </w:tcPr>
          <w:p w14:paraId="421CC01C"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N/A</w:t>
            </w:r>
          </w:p>
        </w:tc>
      </w:tr>
      <w:tr w:rsidR="00B86B22" w:rsidRPr="007452F4" w14:paraId="2AB745C7" w14:textId="77777777" w:rsidTr="00851ADC">
        <w:trPr>
          <w:trHeight w:val="288"/>
        </w:trPr>
        <w:tc>
          <w:tcPr>
            <w:tcW w:w="1255" w:type="dxa"/>
            <w:vMerge/>
            <w:tcBorders>
              <w:top w:val="nil"/>
              <w:left w:val="single" w:sz="4" w:space="0" w:color="auto"/>
              <w:bottom w:val="single" w:sz="4" w:space="0" w:color="auto"/>
              <w:right w:val="single" w:sz="4" w:space="0" w:color="auto"/>
            </w:tcBorders>
            <w:vAlign w:val="center"/>
            <w:hideMark/>
          </w:tcPr>
          <w:p w14:paraId="5A5F2080" w14:textId="77777777" w:rsidR="00C55457" w:rsidRPr="007452F4" w:rsidRDefault="00C55457" w:rsidP="00851ADC">
            <w:pPr>
              <w:widowControl/>
              <w:rPr>
                <w:rFonts w:ascii="Arial" w:hAnsi="Arial" w:cs="Arial"/>
                <w:snapToGrid/>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14:paraId="0E6EC604"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Workmanship</w:t>
            </w:r>
          </w:p>
        </w:tc>
        <w:tc>
          <w:tcPr>
            <w:tcW w:w="2160" w:type="dxa"/>
            <w:vMerge/>
            <w:tcBorders>
              <w:top w:val="nil"/>
              <w:left w:val="single" w:sz="4" w:space="0" w:color="auto"/>
              <w:bottom w:val="single" w:sz="4" w:space="0" w:color="auto"/>
              <w:right w:val="single" w:sz="4" w:space="0" w:color="auto"/>
            </w:tcBorders>
            <w:vAlign w:val="center"/>
            <w:hideMark/>
          </w:tcPr>
          <w:p w14:paraId="4AAF3010" w14:textId="77777777" w:rsidR="00C55457" w:rsidRPr="00C55457" w:rsidRDefault="00C55457" w:rsidP="00851ADC">
            <w:pPr>
              <w:widowControl/>
              <w:rPr>
                <w:rFonts w:ascii="Calibri" w:hAnsi="Calibri"/>
                <w:snapToGrid/>
                <w:color w:val="000000"/>
                <w:sz w:val="20"/>
                <w:szCs w:val="20"/>
              </w:rPr>
            </w:pPr>
          </w:p>
        </w:tc>
        <w:tc>
          <w:tcPr>
            <w:tcW w:w="1890" w:type="dxa"/>
            <w:tcBorders>
              <w:top w:val="nil"/>
              <w:left w:val="nil"/>
              <w:bottom w:val="single" w:sz="4" w:space="0" w:color="auto"/>
              <w:right w:val="single" w:sz="4" w:space="0" w:color="auto"/>
            </w:tcBorders>
            <w:shd w:val="clear" w:color="auto" w:fill="auto"/>
            <w:noWrap/>
            <w:vAlign w:val="center"/>
            <w:hideMark/>
          </w:tcPr>
          <w:p w14:paraId="3DD3C0E3"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Meets</w:t>
            </w:r>
          </w:p>
        </w:tc>
        <w:tc>
          <w:tcPr>
            <w:tcW w:w="1800" w:type="dxa"/>
            <w:tcBorders>
              <w:top w:val="nil"/>
              <w:left w:val="nil"/>
              <w:bottom w:val="single" w:sz="4" w:space="0" w:color="auto"/>
              <w:right w:val="single" w:sz="4" w:space="0" w:color="auto"/>
            </w:tcBorders>
            <w:shd w:val="clear" w:color="auto" w:fill="auto"/>
            <w:noWrap/>
            <w:vAlign w:val="center"/>
            <w:hideMark/>
          </w:tcPr>
          <w:p w14:paraId="7F9B8D97"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Per unit</w:t>
            </w:r>
          </w:p>
        </w:tc>
        <w:tc>
          <w:tcPr>
            <w:tcW w:w="1980" w:type="dxa"/>
            <w:tcBorders>
              <w:top w:val="nil"/>
              <w:left w:val="nil"/>
              <w:bottom w:val="single" w:sz="4" w:space="0" w:color="auto"/>
              <w:right w:val="single" w:sz="4" w:space="0" w:color="auto"/>
            </w:tcBorders>
            <w:shd w:val="clear" w:color="auto" w:fill="auto"/>
            <w:noWrap/>
            <w:vAlign w:val="center"/>
            <w:hideMark/>
          </w:tcPr>
          <w:p w14:paraId="0D93E4DA"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N/A</w:t>
            </w:r>
          </w:p>
        </w:tc>
        <w:tc>
          <w:tcPr>
            <w:tcW w:w="2070" w:type="dxa"/>
            <w:tcBorders>
              <w:top w:val="nil"/>
              <w:left w:val="nil"/>
              <w:bottom w:val="single" w:sz="4" w:space="0" w:color="auto"/>
              <w:right w:val="single" w:sz="4" w:space="0" w:color="auto"/>
            </w:tcBorders>
            <w:shd w:val="clear" w:color="auto" w:fill="auto"/>
            <w:vAlign w:val="center"/>
            <w:hideMark/>
          </w:tcPr>
          <w:p w14:paraId="7DBF3092"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N/A</w:t>
            </w:r>
          </w:p>
        </w:tc>
      </w:tr>
      <w:tr w:rsidR="00B86B22" w:rsidRPr="007452F4" w14:paraId="3F092F32" w14:textId="77777777" w:rsidTr="00851ADC">
        <w:trPr>
          <w:trHeight w:val="864"/>
        </w:trPr>
        <w:tc>
          <w:tcPr>
            <w:tcW w:w="1255" w:type="dxa"/>
            <w:vMerge w:val="restart"/>
            <w:tcBorders>
              <w:top w:val="nil"/>
              <w:left w:val="single" w:sz="4" w:space="0" w:color="auto"/>
              <w:bottom w:val="nil"/>
              <w:right w:val="nil"/>
            </w:tcBorders>
            <w:shd w:val="clear" w:color="000000" w:fill="D9D9D9"/>
            <w:noWrap/>
            <w:vAlign w:val="center"/>
            <w:hideMark/>
          </w:tcPr>
          <w:p w14:paraId="53FCBD22" w14:textId="77777777" w:rsidR="00C55457" w:rsidRPr="007452F4" w:rsidRDefault="00C55457" w:rsidP="00851ADC">
            <w:pPr>
              <w:widowControl/>
              <w:rPr>
                <w:rFonts w:ascii="Arial" w:hAnsi="Arial" w:cs="Arial"/>
                <w:snapToGrid/>
                <w:color w:val="000000"/>
                <w:sz w:val="20"/>
                <w:szCs w:val="20"/>
              </w:rPr>
            </w:pPr>
            <w:r w:rsidRPr="007452F4">
              <w:rPr>
                <w:rFonts w:ascii="Arial" w:hAnsi="Arial" w:cs="Arial"/>
                <w:snapToGrid/>
                <w:color w:val="000000"/>
                <w:sz w:val="20"/>
                <w:szCs w:val="20"/>
              </w:rPr>
              <w:t xml:space="preserve">Aluminum Parts </w:t>
            </w:r>
            <w:proofErr w:type="spellStart"/>
            <w:r w:rsidRPr="007452F4">
              <w:rPr>
                <w:rFonts w:ascii="Arial" w:hAnsi="Arial" w:cs="Arial"/>
                <w:snapToGrid/>
                <w:color w:val="000000"/>
                <w:sz w:val="20"/>
                <w:szCs w:val="20"/>
              </w:rPr>
              <w:t>Chemfilm</w:t>
            </w:r>
            <w:proofErr w:type="spellEnd"/>
            <w:r w:rsidRPr="007452F4">
              <w:rPr>
                <w:rFonts w:ascii="Arial" w:hAnsi="Arial" w:cs="Arial"/>
                <w:snapToGrid/>
                <w:color w:val="000000"/>
                <w:sz w:val="20"/>
                <w:szCs w:val="20"/>
              </w:rPr>
              <w:t xml:space="preserve"> </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21F09307"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Corrosion Resistance for Class 1A and 3</w:t>
            </w:r>
          </w:p>
        </w:tc>
        <w:tc>
          <w:tcPr>
            <w:tcW w:w="2160" w:type="dxa"/>
            <w:tcBorders>
              <w:top w:val="nil"/>
              <w:left w:val="nil"/>
              <w:bottom w:val="single" w:sz="4" w:space="0" w:color="auto"/>
              <w:right w:val="single" w:sz="4" w:space="0" w:color="auto"/>
            </w:tcBorders>
            <w:shd w:val="clear" w:color="auto" w:fill="auto"/>
            <w:vAlign w:val="center"/>
            <w:hideMark/>
          </w:tcPr>
          <w:p w14:paraId="25452692"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 xml:space="preserve">MIL-DTL-5541 Type I </w:t>
            </w:r>
            <w:r w:rsidRPr="00C55457">
              <w:rPr>
                <w:rFonts w:ascii="Calibri" w:hAnsi="Calibri"/>
                <w:snapToGrid/>
                <w:color w:val="000000"/>
                <w:sz w:val="20"/>
                <w:szCs w:val="20"/>
              </w:rPr>
              <w:br/>
              <w:t>and II; paragraphs 3.6.1, 4.2 and 4.4.1</w:t>
            </w:r>
          </w:p>
        </w:tc>
        <w:tc>
          <w:tcPr>
            <w:tcW w:w="1890" w:type="dxa"/>
            <w:tcBorders>
              <w:top w:val="nil"/>
              <w:left w:val="nil"/>
              <w:bottom w:val="single" w:sz="4" w:space="0" w:color="auto"/>
              <w:right w:val="single" w:sz="4" w:space="0" w:color="auto"/>
            </w:tcBorders>
            <w:shd w:val="clear" w:color="auto" w:fill="auto"/>
            <w:noWrap/>
            <w:vAlign w:val="center"/>
            <w:hideMark/>
          </w:tcPr>
          <w:p w14:paraId="68E57D43"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N/A</w:t>
            </w:r>
          </w:p>
        </w:tc>
        <w:tc>
          <w:tcPr>
            <w:tcW w:w="1800" w:type="dxa"/>
            <w:tcBorders>
              <w:top w:val="nil"/>
              <w:left w:val="nil"/>
              <w:bottom w:val="single" w:sz="4" w:space="0" w:color="auto"/>
              <w:right w:val="single" w:sz="4" w:space="0" w:color="auto"/>
            </w:tcBorders>
            <w:shd w:val="clear" w:color="auto" w:fill="auto"/>
            <w:noWrap/>
            <w:vAlign w:val="center"/>
            <w:hideMark/>
          </w:tcPr>
          <w:p w14:paraId="47036575"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Monthly minimum</w:t>
            </w:r>
          </w:p>
        </w:tc>
        <w:tc>
          <w:tcPr>
            <w:tcW w:w="1980" w:type="dxa"/>
            <w:tcBorders>
              <w:top w:val="nil"/>
              <w:left w:val="nil"/>
              <w:bottom w:val="single" w:sz="4" w:space="0" w:color="auto"/>
              <w:right w:val="single" w:sz="4" w:space="0" w:color="auto"/>
            </w:tcBorders>
            <w:shd w:val="clear" w:color="auto" w:fill="auto"/>
            <w:vAlign w:val="center"/>
            <w:hideMark/>
          </w:tcPr>
          <w:p w14:paraId="6858057B"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Retain</w:t>
            </w:r>
          </w:p>
        </w:tc>
        <w:tc>
          <w:tcPr>
            <w:tcW w:w="2070" w:type="dxa"/>
            <w:tcBorders>
              <w:top w:val="nil"/>
              <w:left w:val="nil"/>
              <w:bottom w:val="single" w:sz="4" w:space="0" w:color="auto"/>
              <w:right w:val="single" w:sz="4" w:space="0" w:color="auto"/>
            </w:tcBorders>
            <w:shd w:val="clear" w:color="auto" w:fill="auto"/>
            <w:vAlign w:val="center"/>
            <w:hideMark/>
          </w:tcPr>
          <w:p w14:paraId="13D72092"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N/A</w:t>
            </w:r>
          </w:p>
        </w:tc>
      </w:tr>
      <w:tr w:rsidR="00B86B22" w:rsidRPr="007452F4" w14:paraId="53446FCB" w14:textId="77777777" w:rsidTr="00851ADC">
        <w:trPr>
          <w:trHeight w:val="828"/>
        </w:trPr>
        <w:tc>
          <w:tcPr>
            <w:tcW w:w="1255" w:type="dxa"/>
            <w:vMerge/>
            <w:tcBorders>
              <w:top w:val="nil"/>
              <w:left w:val="single" w:sz="4" w:space="0" w:color="auto"/>
              <w:bottom w:val="nil"/>
              <w:right w:val="nil"/>
            </w:tcBorders>
            <w:vAlign w:val="center"/>
            <w:hideMark/>
          </w:tcPr>
          <w:p w14:paraId="5E6466CE" w14:textId="77777777" w:rsidR="00C55457" w:rsidRPr="007452F4" w:rsidRDefault="00C55457" w:rsidP="00851ADC">
            <w:pPr>
              <w:widowControl/>
              <w:rPr>
                <w:rFonts w:ascii="Arial" w:hAnsi="Arial" w:cs="Arial"/>
                <w:snapToGrid/>
                <w:color w:val="000000"/>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4CC8DE47"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Wet Tape/Paint Adhesion for Class IA and 3</w:t>
            </w:r>
          </w:p>
        </w:tc>
        <w:tc>
          <w:tcPr>
            <w:tcW w:w="2160" w:type="dxa"/>
            <w:tcBorders>
              <w:top w:val="nil"/>
              <w:left w:val="nil"/>
              <w:bottom w:val="single" w:sz="4" w:space="0" w:color="auto"/>
              <w:right w:val="single" w:sz="4" w:space="0" w:color="auto"/>
            </w:tcBorders>
            <w:shd w:val="clear" w:color="auto" w:fill="auto"/>
            <w:vAlign w:val="center"/>
            <w:hideMark/>
          </w:tcPr>
          <w:p w14:paraId="510423C8"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 xml:space="preserve">MIL-DTL-5541 Type I </w:t>
            </w:r>
            <w:r w:rsidRPr="00C55457">
              <w:rPr>
                <w:rFonts w:ascii="Calibri" w:hAnsi="Calibri"/>
                <w:snapToGrid/>
                <w:color w:val="000000"/>
                <w:sz w:val="20"/>
                <w:szCs w:val="20"/>
              </w:rPr>
              <w:br/>
              <w:t>and II; paragraphs 3.6.2, 4.2 and 4.4.2</w:t>
            </w:r>
          </w:p>
        </w:tc>
        <w:tc>
          <w:tcPr>
            <w:tcW w:w="1890" w:type="dxa"/>
            <w:tcBorders>
              <w:top w:val="nil"/>
              <w:left w:val="nil"/>
              <w:bottom w:val="single" w:sz="4" w:space="0" w:color="auto"/>
              <w:right w:val="single" w:sz="4" w:space="0" w:color="auto"/>
            </w:tcBorders>
            <w:shd w:val="clear" w:color="auto" w:fill="auto"/>
            <w:noWrap/>
            <w:vAlign w:val="center"/>
            <w:hideMark/>
          </w:tcPr>
          <w:p w14:paraId="26DD8F44"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N/A</w:t>
            </w:r>
          </w:p>
        </w:tc>
        <w:tc>
          <w:tcPr>
            <w:tcW w:w="1800" w:type="dxa"/>
            <w:tcBorders>
              <w:top w:val="nil"/>
              <w:left w:val="nil"/>
              <w:bottom w:val="single" w:sz="4" w:space="0" w:color="auto"/>
              <w:right w:val="single" w:sz="4" w:space="0" w:color="auto"/>
            </w:tcBorders>
            <w:shd w:val="clear" w:color="auto" w:fill="auto"/>
            <w:noWrap/>
            <w:vAlign w:val="center"/>
            <w:hideMark/>
          </w:tcPr>
          <w:p w14:paraId="1CCDF4DA"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Monthly minimum</w:t>
            </w:r>
          </w:p>
        </w:tc>
        <w:tc>
          <w:tcPr>
            <w:tcW w:w="1980" w:type="dxa"/>
            <w:tcBorders>
              <w:top w:val="nil"/>
              <w:left w:val="nil"/>
              <w:bottom w:val="single" w:sz="4" w:space="0" w:color="auto"/>
              <w:right w:val="single" w:sz="4" w:space="0" w:color="auto"/>
            </w:tcBorders>
            <w:shd w:val="clear" w:color="auto" w:fill="auto"/>
            <w:vAlign w:val="center"/>
            <w:hideMark/>
          </w:tcPr>
          <w:p w14:paraId="24371E2C"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Retain</w:t>
            </w:r>
          </w:p>
        </w:tc>
        <w:tc>
          <w:tcPr>
            <w:tcW w:w="2070" w:type="dxa"/>
            <w:tcBorders>
              <w:top w:val="nil"/>
              <w:left w:val="nil"/>
              <w:bottom w:val="single" w:sz="4" w:space="0" w:color="auto"/>
              <w:right w:val="single" w:sz="4" w:space="0" w:color="auto"/>
            </w:tcBorders>
            <w:shd w:val="clear" w:color="auto" w:fill="auto"/>
            <w:vAlign w:val="center"/>
            <w:hideMark/>
          </w:tcPr>
          <w:p w14:paraId="718D42B1"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N/A</w:t>
            </w:r>
          </w:p>
        </w:tc>
      </w:tr>
      <w:tr w:rsidR="00B86B22" w:rsidRPr="007452F4" w14:paraId="2B7940A4" w14:textId="77777777" w:rsidTr="00851ADC">
        <w:trPr>
          <w:trHeight w:val="864"/>
        </w:trPr>
        <w:tc>
          <w:tcPr>
            <w:tcW w:w="1255" w:type="dxa"/>
            <w:vMerge/>
            <w:tcBorders>
              <w:top w:val="nil"/>
              <w:left w:val="single" w:sz="4" w:space="0" w:color="auto"/>
              <w:bottom w:val="nil"/>
              <w:right w:val="nil"/>
            </w:tcBorders>
            <w:vAlign w:val="center"/>
            <w:hideMark/>
          </w:tcPr>
          <w:p w14:paraId="0381A361" w14:textId="77777777" w:rsidR="00C55457" w:rsidRPr="007452F4" w:rsidRDefault="00C55457" w:rsidP="00851ADC">
            <w:pPr>
              <w:widowControl/>
              <w:rPr>
                <w:rFonts w:ascii="Arial" w:hAnsi="Arial" w:cs="Arial"/>
                <w:snapToGrid/>
                <w:color w:val="000000"/>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1F65718B"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Electrical Contact Resistance for Class 3</w:t>
            </w:r>
          </w:p>
        </w:tc>
        <w:tc>
          <w:tcPr>
            <w:tcW w:w="2160" w:type="dxa"/>
            <w:tcBorders>
              <w:top w:val="nil"/>
              <w:left w:val="nil"/>
              <w:bottom w:val="single" w:sz="4" w:space="0" w:color="auto"/>
              <w:right w:val="single" w:sz="4" w:space="0" w:color="auto"/>
            </w:tcBorders>
            <w:shd w:val="clear" w:color="auto" w:fill="auto"/>
            <w:vAlign w:val="center"/>
            <w:hideMark/>
          </w:tcPr>
          <w:p w14:paraId="11C1A8E8"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 xml:space="preserve">MIL-DTL-5541 Type I </w:t>
            </w:r>
            <w:r w:rsidRPr="00C55457">
              <w:rPr>
                <w:rFonts w:ascii="Calibri" w:hAnsi="Calibri"/>
                <w:snapToGrid/>
                <w:color w:val="000000"/>
                <w:sz w:val="20"/>
                <w:szCs w:val="20"/>
              </w:rPr>
              <w:br/>
              <w:t xml:space="preserve">and II; paragraphs 3.7, and 4.2 </w:t>
            </w:r>
          </w:p>
        </w:tc>
        <w:tc>
          <w:tcPr>
            <w:tcW w:w="1890" w:type="dxa"/>
            <w:tcBorders>
              <w:top w:val="nil"/>
              <w:left w:val="nil"/>
              <w:bottom w:val="single" w:sz="4" w:space="0" w:color="auto"/>
              <w:right w:val="single" w:sz="4" w:space="0" w:color="auto"/>
            </w:tcBorders>
            <w:shd w:val="clear" w:color="auto" w:fill="auto"/>
            <w:vAlign w:val="center"/>
            <w:hideMark/>
          </w:tcPr>
          <w:p w14:paraId="4D7983BA"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Use resistance values found in paragraph 6.1.2.1</w:t>
            </w:r>
          </w:p>
        </w:tc>
        <w:tc>
          <w:tcPr>
            <w:tcW w:w="1800" w:type="dxa"/>
            <w:tcBorders>
              <w:top w:val="nil"/>
              <w:left w:val="nil"/>
              <w:bottom w:val="single" w:sz="4" w:space="0" w:color="auto"/>
              <w:right w:val="single" w:sz="4" w:space="0" w:color="auto"/>
            </w:tcBorders>
            <w:shd w:val="clear" w:color="auto" w:fill="auto"/>
            <w:noWrap/>
            <w:vAlign w:val="center"/>
            <w:hideMark/>
          </w:tcPr>
          <w:p w14:paraId="49BF604B"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Monthly minimum</w:t>
            </w:r>
          </w:p>
        </w:tc>
        <w:tc>
          <w:tcPr>
            <w:tcW w:w="1980" w:type="dxa"/>
            <w:tcBorders>
              <w:top w:val="nil"/>
              <w:left w:val="nil"/>
              <w:bottom w:val="single" w:sz="4" w:space="0" w:color="auto"/>
              <w:right w:val="single" w:sz="4" w:space="0" w:color="auto"/>
            </w:tcBorders>
            <w:shd w:val="clear" w:color="auto" w:fill="auto"/>
            <w:vAlign w:val="center"/>
            <w:hideMark/>
          </w:tcPr>
          <w:p w14:paraId="4DDE0266"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Retain</w:t>
            </w:r>
          </w:p>
        </w:tc>
        <w:tc>
          <w:tcPr>
            <w:tcW w:w="2070" w:type="dxa"/>
            <w:tcBorders>
              <w:top w:val="nil"/>
              <w:left w:val="nil"/>
              <w:bottom w:val="single" w:sz="4" w:space="0" w:color="auto"/>
              <w:right w:val="single" w:sz="4" w:space="0" w:color="auto"/>
            </w:tcBorders>
            <w:shd w:val="clear" w:color="auto" w:fill="auto"/>
            <w:vAlign w:val="center"/>
            <w:hideMark/>
          </w:tcPr>
          <w:p w14:paraId="590EE522"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 xml:space="preserve">Use resistance values found in paragraphs 6.1.2.1 </w:t>
            </w:r>
          </w:p>
        </w:tc>
      </w:tr>
      <w:tr w:rsidR="00B86B22" w:rsidRPr="007452F4" w14:paraId="0C9104CA" w14:textId="77777777" w:rsidTr="00851ADC">
        <w:trPr>
          <w:trHeight w:val="552"/>
        </w:trPr>
        <w:tc>
          <w:tcPr>
            <w:tcW w:w="1255" w:type="dxa"/>
            <w:vMerge/>
            <w:tcBorders>
              <w:top w:val="nil"/>
              <w:left w:val="single" w:sz="4" w:space="0" w:color="auto"/>
              <w:bottom w:val="single" w:sz="4" w:space="0" w:color="auto"/>
              <w:right w:val="nil"/>
            </w:tcBorders>
            <w:vAlign w:val="center"/>
            <w:hideMark/>
          </w:tcPr>
          <w:p w14:paraId="65B18DA5" w14:textId="77777777" w:rsidR="00C55457" w:rsidRPr="007452F4" w:rsidRDefault="00C55457" w:rsidP="00851ADC">
            <w:pPr>
              <w:widowControl/>
              <w:rPr>
                <w:rFonts w:ascii="Arial" w:hAnsi="Arial" w:cs="Arial"/>
                <w:snapToGrid/>
                <w:color w:val="000000"/>
                <w:sz w:val="20"/>
                <w:szCs w:val="20"/>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6793EA60"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Workmanship/ Appearance</w:t>
            </w:r>
          </w:p>
        </w:tc>
        <w:tc>
          <w:tcPr>
            <w:tcW w:w="2160" w:type="dxa"/>
            <w:tcBorders>
              <w:top w:val="nil"/>
              <w:left w:val="nil"/>
              <w:bottom w:val="single" w:sz="4" w:space="0" w:color="auto"/>
              <w:right w:val="single" w:sz="4" w:space="0" w:color="auto"/>
            </w:tcBorders>
            <w:shd w:val="clear" w:color="auto" w:fill="auto"/>
            <w:vAlign w:val="center"/>
            <w:hideMark/>
          </w:tcPr>
          <w:p w14:paraId="3093533F"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 xml:space="preserve">MIL-DTL-5541 Type I </w:t>
            </w:r>
            <w:r w:rsidRPr="00C55457">
              <w:rPr>
                <w:rFonts w:ascii="Calibri" w:hAnsi="Calibri"/>
                <w:snapToGrid/>
                <w:color w:val="000000"/>
                <w:sz w:val="20"/>
                <w:szCs w:val="20"/>
              </w:rPr>
              <w:br/>
              <w:t>and II; paragraph 3.5</w:t>
            </w:r>
          </w:p>
        </w:tc>
        <w:tc>
          <w:tcPr>
            <w:tcW w:w="1890" w:type="dxa"/>
            <w:tcBorders>
              <w:top w:val="nil"/>
              <w:left w:val="nil"/>
              <w:bottom w:val="single" w:sz="4" w:space="0" w:color="auto"/>
              <w:right w:val="single" w:sz="4" w:space="0" w:color="auto"/>
            </w:tcBorders>
            <w:shd w:val="clear" w:color="auto" w:fill="auto"/>
            <w:noWrap/>
            <w:vAlign w:val="center"/>
            <w:hideMark/>
          </w:tcPr>
          <w:p w14:paraId="1EED60B8"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Meets</w:t>
            </w:r>
          </w:p>
        </w:tc>
        <w:tc>
          <w:tcPr>
            <w:tcW w:w="1800" w:type="dxa"/>
            <w:tcBorders>
              <w:top w:val="nil"/>
              <w:left w:val="nil"/>
              <w:bottom w:val="single" w:sz="4" w:space="0" w:color="auto"/>
              <w:right w:val="single" w:sz="4" w:space="0" w:color="auto"/>
            </w:tcBorders>
            <w:shd w:val="clear" w:color="auto" w:fill="auto"/>
            <w:noWrap/>
            <w:vAlign w:val="center"/>
            <w:hideMark/>
          </w:tcPr>
          <w:p w14:paraId="13A43B9A"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Per unit</w:t>
            </w:r>
          </w:p>
        </w:tc>
        <w:tc>
          <w:tcPr>
            <w:tcW w:w="1980" w:type="dxa"/>
            <w:tcBorders>
              <w:top w:val="nil"/>
              <w:left w:val="nil"/>
              <w:bottom w:val="single" w:sz="4" w:space="0" w:color="auto"/>
              <w:right w:val="single" w:sz="4" w:space="0" w:color="auto"/>
            </w:tcBorders>
            <w:shd w:val="clear" w:color="auto" w:fill="auto"/>
            <w:noWrap/>
            <w:vAlign w:val="center"/>
            <w:hideMark/>
          </w:tcPr>
          <w:p w14:paraId="1E8F44BC"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N/A</w:t>
            </w:r>
          </w:p>
        </w:tc>
        <w:tc>
          <w:tcPr>
            <w:tcW w:w="2070" w:type="dxa"/>
            <w:tcBorders>
              <w:top w:val="nil"/>
              <w:left w:val="nil"/>
              <w:bottom w:val="single" w:sz="4" w:space="0" w:color="auto"/>
              <w:right w:val="single" w:sz="4" w:space="0" w:color="auto"/>
            </w:tcBorders>
            <w:shd w:val="clear" w:color="auto" w:fill="auto"/>
            <w:vAlign w:val="center"/>
            <w:hideMark/>
          </w:tcPr>
          <w:p w14:paraId="794CA634" w14:textId="77777777" w:rsidR="00C55457" w:rsidRPr="00C55457" w:rsidRDefault="00C55457" w:rsidP="00851ADC">
            <w:pPr>
              <w:widowControl/>
              <w:rPr>
                <w:rFonts w:ascii="Calibri" w:hAnsi="Calibri"/>
                <w:snapToGrid/>
                <w:color w:val="000000"/>
                <w:sz w:val="20"/>
                <w:szCs w:val="20"/>
              </w:rPr>
            </w:pPr>
            <w:r w:rsidRPr="00C55457">
              <w:rPr>
                <w:rFonts w:ascii="Calibri" w:hAnsi="Calibri"/>
                <w:snapToGrid/>
                <w:color w:val="000000"/>
                <w:sz w:val="20"/>
                <w:szCs w:val="20"/>
              </w:rPr>
              <w:t>N/A</w:t>
            </w:r>
          </w:p>
        </w:tc>
      </w:tr>
    </w:tbl>
    <w:p w14:paraId="32718270" w14:textId="77777777" w:rsidR="00C55457" w:rsidRDefault="00C55457" w:rsidP="00C55457">
      <w:pPr>
        <w:pStyle w:val="BodyText"/>
        <w:sectPr w:rsidR="00C55457" w:rsidSect="006A3C5D">
          <w:pgSz w:w="15840" w:h="12240" w:orient="landscape" w:code="1"/>
          <w:pgMar w:top="1440" w:right="1440" w:bottom="1440" w:left="1440" w:header="720" w:footer="432" w:gutter="0"/>
          <w:pgNumType w:start="22" w:chapStyle="9"/>
          <w:cols w:space="720"/>
          <w:titlePg/>
          <w:docGrid w:linePitch="326"/>
        </w:sectPr>
      </w:pPr>
    </w:p>
    <w:p w14:paraId="54C66342" w14:textId="275E1C8A" w:rsidR="005F13E1" w:rsidRPr="00856B50" w:rsidRDefault="005F13E1" w:rsidP="005F13E1">
      <w:pPr>
        <w:pStyle w:val="Heading3"/>
        <w:numPr>
          <w:ilvl w:val="0"/>
          <w:numId w:val="0"/>
        </w:numPr>
        <w:ind w:left="720"/>
        <w:rPr>
          <w:rFonts w:ascii="Calibri" w:hAnsi="Calibri"/>
          <w:color w:val="000000"/>
          <w:sz w:val="20"/>
          <w:szCs w:val="20"/>
        </w:rPr>
      </w:pPr>
      <w:bookmarkStart w:id="146" w:name="_QS015.__"/>
      <w:bookmarkStart w:id="147" w:name="_QS016.__"/>
      <w:bookmarkStart w:id="148" w:name="_QS015D.__Special"/>
      <w:bookmarkStart w:id="149" w:name="_Toc86056055"/>
      <w:bookmarkStart w:id="150" w:name="_Toc17352257"/>
      <w:bookmarkEnd w:id="146"/>
      <w:bookmarkEnd w:id="147"/>
      <w:bookmarkEnd w:id="148"/>
      <w:r w:rsidRPr="00856B50">
        <w:rPr>
          <w:rFonts w:ascii="Calibri" w:hAnsi="Calibri"/>
          <w:sz w:val="20"/>
          <w:szCs w:val="20"/>
        </w:rPr>
        <w:lastRenderedPageBreak/>
        <w:t>QS01</w:t>
      </w:r>
      <w:r>
        <w:rPr>
          <w:rFonts w:ascii="Calibri" w:hAnsi="Calibri"/>
          <w:sz w:val="20"/>
          <w:szCs w:val="20"/>
        </w:rPr>
        <w:t>5D</w:t>
      </w:r>
      <w:r w:rsidRPr="00856B50">
        <w:rPr>
          <w:rFonts w:ascii="Calibri" w:hAnsi="Calibri"/>
          <w:sz w:val="20"/>
          <w:szCs w:val="20"/>
        </w:rPr>
        <w:t xml:space="preserve">. </w:t>
      </w:r>
      <w:r w:rsidRPr="00887788">
        <w:rPr>
          <w:rFonts w:ascii="Calibri" w:hAnsi="Calibri"/>
          <w:color w:val="000000"/>
          <w:sz w:val="20"/>
          <w:szCs w:val="20"/>
        </w:rPr>
        <w:t xml:space="preserve"> </w:t>
      </w:r>
      <w:r w:rsidRPr="00856B50">
        <w:rPr>
          <w:rFonts w:ascii="Calibri" w:hAnsi="Calibri"/>
          <w:color w:val="000000"/>
          <w:sz w:val="20"/>
          <w:szCs w:val="20"/>
          <w:u w:val="single"/>
        </w:rPr>
        <w:t>Special Processes</w:t>
      </w:r>
      <w:r>
        <w:rPr>
          <w:rFonts w:ascii="Calibri" w:hAnsi="Calibri"/>
          <w:color w:val="000000"/>
          <w:sz w:val="20"/>
          <w:szCs w:val="20"/>
          <w:u w:val="single"/>
        </w:rPr>
        <w:t>:  Certifications – Retention</w:t>
      </w:r>
      <w:bookmarkEnd w:id="149"/>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F13E1" w:rsidRPr="00102226" w14:paraId="38686FCD" w14:textId="77777777" w:rsidTr="005F13E1">
        <w:tc>
          <w:tcPr>
            <w:tcW w:w="8748" w:type="dxa"/>
            <w:shd w:val="clear" w:color="auto" w:fill="auto"/>
          </w:tcPr>
          <w:p w14:paraId="59DAC29A" w14:textId="77777777" w:rsidR="005F13E1" w:rsidRPr="00102226" w:rsidRDefault="005F13E1" w:rsidP="005F13E1">
            <w:pPr>
              <w:pStyle w:val="StyleQclauseparagraphLeft05"/>
              <w:tabs>
                <w:tab w:val="clear" w:pos="720"/>
                <w:tab w:val="left" w:pos="1080"/>
              </w:tabs>
              <w:spacing w:after="60" w:line="240" w:lineRule="atLeast"/>
              <w:ind w:left="0"/>
              <w:rPr>
                <w:rFonts w:ascii="Calibri" w:hAnsi="Calibri" w:cs="Arial"/>
              </w:rPr>
            </w:pPr>
            <w:r w:rsidRPr="00102226">
              <w:rPr>
                <w:rFonts w:ascii="Calibri" w:hAnsi="Calibri"/>
                <w:i/>
                <w:sz w:val="18"/>
                <w:szCs w:val="18"/>
              </w:rPr>
              <w:t>BACKGROUND:</w:t>
            </w:r>
            <w:r>
              <w:rPr>
                <w:rFonts w:ascii="Calibri" w:hAnsi="Calibri"/>
                <w:i/>
                <w:sz w:val="18"/>
                <w:szCs w:val="18"/>
              </w:rPr>
              <w:t xml:space="preserve">  Material and process certifications are requested when material specifications are key to the product.  </w:t>
            </w:r>
            <w:r w:rsidRPr="00D44A7B">
              <w:rPr>
                <w:rFonts w:ascii="Calibri" w:hAnsi="Calibri"/>
                <w:i/>
                <w:sz w:val="18"/>
                <w:szCs w:val="18"/>
              </w:rPr>
              <w:t xml:space="preserve">This Q-Clause is notification </w:t>
            </w:r>
            <w:r>
              <w:rPr>
                <w:rFonts w:ascii="Calibri" w:hAnsi="Calibri"/>
                <w:i/>
                <w:sz w:val="18"/>
                <w:szCs w:val="18"/>
              </w:rPr>
              <w:t xml:space="preserve">to Seller </w:t>
            </w:r>
            <w:r w:rsidRPr="00D44A7B">
              <w:rPr>
                <w:rFonts w:ascii="Calibri" w:hAnsi="Calibri"/>
                <w:i/>
                <w:sz w:val="18"/>
                <w:szCs w:val="18"/>
              </w:rPr>
              <w:t>that a Certification of Material is required</w:t>
            </w:r>
            <w:r>
              <w:rPr>
                <w:rFonts w:ascii="Calibri" w:hAnsi="Calibri"/>
                <w:i/>
                <w:sz w:val="18"/>
                <w:szCs w:val="18"/>
              </w:rPr>
              <w:t xml:space="preserve"> to be</w:t>
            </w:r>
            <w:r w:rsidRPr="00D44A7B">
              <w:rPr>
                <w:rFonts w:ascii="Calibri" w:hAnsi="Calibri"/>
                <w:i/>
                <w:sz w:val="18"/>
                <w:szCs w:val="18"/>
              </w:rPr>
              <w:t xml:space="preserve"> submitted</w:t>
            </w:r>
            <w:r>
              <w:rPr>
                <w:rFonts w:ascii="Calibri" w:hAnsi="Calibri"/>
                <w:i/>
                <w:sz w:val="18"/>
                <w:szCs w:val="18"/>
              </w:rPr>
              <w:t xml:space="preserve"> to Buyer </w:t>
            </w:r>
            <w:r w:rsidRPr="00D44A7B">
              <w:rPr>
                <w:rFonts w:ascii="Calibri" w:hAnsi="Calibri"/>
                <w:i/>
                <w:sz w:val="18"/>
                <w:szCs w:val="18"/>
              </w:rPr>
              <w:t xml:space="preserve">with the parts.  The </w:t>
            </w:r>
            <w:r>
              <w:rPr>
                <w:rFonts w:ascii="Calibri" w:hAnsi="Calibri"/>
                <w:i/>
                <w:sz w:val="18"/>
                <w:szCs w:val="18"/>
              </w:rPr>
              <w:t>C</w:t>
            </w:r>
            <w:r w:rsidRPr="00D44A7B">
              <w:rPr>
                <w:rFonts w:ascii="Calibri" w:hAnsi="Calibri"/>
                <w:i/>
                <w:sz w:val="18"/>
                <w:szCs w:val="18"/>
              </w:rPr>
              <w:t xml:space="preserve">ertification </w:t>
            </w:r>
            <w:r>
              <w:rPr>
                <w:rFonts w:ascii="Calibri" w:hAnsi="Calibri"/>
                <w:i/>
                <w:sz w:val="18"/>
                <w:szCs w:val="18"/>
              </w:rPr>
              <w:t xml:space="preserve">of Materials </w:t>
            </w:r>
            <w:r w:rsidRPr="00D44A7B">
              <w:rPr>
                <w:rFonts w:ascii="Calibri" w:hAnsi="Calibri"/>
                <w:i/>
                <w:sz w:val="18"/>
                <w:szCs w:val="18"/>
              </w:rPr>
              <w:t xml:space="preserve">package </w:t>
            </w:r>
            <w:r>
              <w:rPr>
                <w:rFonts w:ascii="Calibri" w:hAnsi="Calibri"/>
                <w:i/>
                <w:sz w:val="18"/>
                <w:szCs w:val="18"/>
              </w:rPr>
              <w:t>will be</w:t>
            </w:r>
            <w:r w:rsidRPr="00D44A7B">
              <w:rPr>
                <w:rFonts w:ascii="Calibri" w:hAnsi="Calibri"/>
                <w:i/>
                <w:sz w:val="18"/>
                <w:szCs w:val="18"/>
              </w:rPr>
              <w:t xml:space="preserve"> </w:t>
            </w:r>
            <w:r>
              <w:rPr>
                <w:rFonts w:ascii="Calibri" w:hAnsi="Calibri"/>
                <w:i/>
                <w:sz w:val="18"/>
                <w:szCs w:val="18"/>
              </w:rPr>
              <w:t xml:space="preserve">submitted to </w:t>
            </w:r>
            <w:r w:rsidRPr="000E7502">
              <w:rPr>
                <w:rFonts w:ascii="Calibri" w:hAnsi="Calibri"/>
                <w:color w:val="000000"/>
                <w:lang w:val="en"/>
              </w:rPr>
              <w:t>Buyer</w:t>
            </w:r>
            <w:r>
              <w:rPr>
                <w:rFonts w:ascii="Calibri" w:hAnsi="Calibri"/>
                <w:i/>
                <w:sz w:val="18"/>
                <w:szCs w:val="18"/>
              </w:rPr>
              <w:t xml:space="preserve"> with each shipment and a copy will also be retained</w:t>
            </w:r>
            <w:r w:rsidRPr="00D44A7B">
              <w:rPr>
                <w:rFonts w:ascii="Calibri" w:hAnsi="Calibri"/>
                <w:i/>
                <w:sz w:val="18"/>
                <w:szCs w:val="18"/>
              </w:rPr>
              <w:t xml:space="preserve"> by Seller and made available </w:t>
            </w:r>
            <w:r>
              <w:rPr>
                <w:rFonts w:ascii="Calibri" w:hAnsi="Calibri"/>
                <w:i/>
                <w:sz w:val="18"/>
                <w:szCs w:val="18"/>
              </w:rPr>
              <w:t xml:space="preserve">to Buyer </w:t>
            </w:r>
            <w:r w:rsidRPr="00D44A7B">
              <w:rPr>
                <w:rFonts w:ascii="Calibri" w:hAnsi="Calibri"/>
                <w:i/>
                <w:sz w:val="18"/>
                <w:szCs w:val="18"/>
              </w:rPr>
              <w:t>upon request.</w:t>
            </w:r>
            <w:r>
              <w:rPr>
                <w:rFonts w:ascii="Calibri" w:hAnsi="Calibri"/>
                <w:i/>
                <w:sz w:val="18"/>
                <w:szCs w:val="18"/>
              </w:rPr>
              <w:t xml:space="preserve"> This applies to parts, components of sub-assemblies, and assemblies as defined on the Buyer drawings, BOMs, and applicable specifications used in the completion of </w:t>
            </w:r>
            <w:proofErr w:type="gramStart"/>
            <w:r>
              <w:rPr>
                <w:rFonts w:ascii="Calibri" w:hAnsi="Calibri"/>
                <w:i/>
                <w:sz w:val="18"/>
                <w:szCs w:val="18"/>
              </w:rPr>
              <w:t>the  PO</w:t>
            </w:r>
            <w:proofErr w:type="gramEnd"/>
            <w:r>
              <w:rPr>
                <w:rFonts w:ascii="Calibri" w:hAnsi="Calibri"/>
                <w:i/>
                <w:sz w:val="18"/>
                <w:szCs w:val="18"/>
              </w:rPr>
              <w:t>.</w:t>
            </w:r>
          </w:p>
        </w:tc>
      </w:tr>
    </w:tbl>
    <w:p w14:paraId="1995EDDB" w14:textId="4BD7A27E" w:rsidR="005F13E1" w:rsidRPr="001511CD" w:rsidRDefault="005F13E1" w:rsidP="005F13E1">
      <w:pPr>
        <w:pStyle w:val="StyleQclauseparagraphLeft05"/>
        <w:tabs>
          <w:tab w:val="clear" w:pos="720"/>
          <w:tab w:val="left" w:pos="1080"/>
        </w:tabs>
        <w:spacing w:after="60" w:line="240" w:lineRule="atLeast"/>
        <w:rPr>
          <w:rFonts w:ascii="Calibri" w:hAnsi="Calibri" w:cs="Arial"/>
          <w:sz w:val="22"/>
          <w:szCs w:val="22"/>
        </w:rPr>
      </w:pPr>
      <w:r>
        <w:rPr>
          <w:rFonts w:ascii="Calibri" w:hAnsi="Calibri" w:cs="Arial"/>
          <w:sz w:val="22"/>
          <w:szCs w:val="22"/>
        </w:rPr>
        <w:t>This</w:t>
      </w:r>
      <w:r w:rsidRPr="001511CD">
        <w:rPr>
          <w:rFonts w:ascii="Calibri" w:hAnsi="Calibri" w:cs="Arial"/>
          <w:sz w:val="22"/>
          <w:szCs w:val="22"/>
        </w:rPr>
        <w:t xml:space="preserve"> PO contains a part that has at least one or more special process(es) which is/are identified on the drawing or applicable specification.  Special processes include but are not limited to, anodizing (all types and colors), passivation, heat treating, plating, brazing, soldering, powder coating, painting, Non-Destructive Testing, etc.   Seller and Seller’s sub-tier </w:t>
      </w:r>
      <w:r w:rsidR="00A44F37">
        <w:rPr>
          <w:rFonts w:ascii="Calibri" w:hAnsi="Calibri" w:cs="Arial"/>
          <w:sz w:val="22"/>
          <w:szCs w:val="22"/>
        </w:rPr>
        <w:t>suppliers</w:t>
      </w:r>
      <w:r w:rsidR="00A44F37" w:rsidRPr="001511CD">
        <w:rPr>
          <w:rFonts w:ascii="Calibri" w:hAnsi="Calibri" w:cs="Arial"/>
          <w:sz w:val="22"/>
          <w:szCs w:val="22"/>
        </w:rPr>
        <w:t xml:space="preserve"> </w:t>
      </w:r>
      <w:r w:rsidRPr="001511CD">
        <w:rPr>
          <w:rFonts w:ascii="Calibri" w:hAnsi="Calibri" w:cs="Arial"/>
          <w:sz w:val="22"/>
          <w:szCs w:val="22"/>
        </w:rPr>
        <w:t xml:space="preserve">shall </w:t>
      </w:r>
      <w:r>
        <w:rPr>
          <w:rFonts w:ascii="Calibri" w:hAnsi="Calibri" w:cs="Arial"/>
          <w:sz w:val="22"/>
          <w:szCs w:val="22"/>
        </w:rPr>
        <w:t>retain</w:t>
      </w:r>
      <w:r w:rsidRPr="001511CD">
        <w:rPr>
          <w:rFonts w:ascii="Calibri" w:hAnsi="Calibri" w:cs="Arial"/>
          <w:sz w:val="22"/>
          <w:szCs w:val="22"/>
        </w:rPr>
        <w:t xml:space="preserve"> a Certification of Material listing the following related to the special process(es):</w:t>
      </w:r>
    </w:p>
    <w:p w14:paraId="27D2B0FE" w14:textId="2A81965D" w:rsidR="005F13E1" w:rsidRPr="001511CD" w:rsidRDefault="005F13E1" w:rsidP="005F13E1">
      <w:pPr>
        <w:pStyle w:val="StyleQclauseparagraphLeft05"/>
        <w:numPr>
          <w:ilvl w:val="0"/>
          <w:numId w:val="10"/>
        </w:numPr>
        <w:tabs>
          <w:tab w:val="clear" w:pos="720"/>
          <w:tab w:val="left" w:pos="1080"/>
        </w:tabs>
        <w:spacing w:after="60" w:line="240" w:lineRule="atLeast"/>
        <w:ind w:firstLine="0"/>
        <w:rPr>
          <w:rFonts w:ascii="Calibri" w:hAnsi="Calibri" w:cs="Arial"/>
          <w:sz w:val="22"/>
          <w:szCs w:val="22"/>
        </w:rPr>
      </w:pPr>
      <w:r w:rsidRPr="001511CD">
        <w:rPr>
          <w:rFonts w:ascii="Calibri" w:hAnsi="Calibri" w:cs="Arial"/>
          <w:sz w:val="22"/>
          <w:szCs w:val="22"/>
        </w:rPr>
        <w:t xml:space="preserve">Seller and/or its sub-tier </w:t>
      </w:r>
      <w:r w:rsidR="00A44F37">
        <w:rPr>
          <w:rFonts w:ascii="Calibri" w:hAnsi="Calibri" w:cs="Arial"/>
          <w:sz w:val="22"/>
          <w:szCs w:val="22"/>
        </w:rPr>
        <w:t>supplier</w:t>
      </w:r>
      <w:r w:rsidR="00A44F37" w:rsidRPr="001511CD">
        <w:rPr>
          <w:rFonts w:ascii="Calibri" w:hAnsi="Calibri" w:cs="Arial"/>
          <w:sz w:val="22"/>
          <w:szCs w:val="22"/>
        </w:rPr>
        <w:t xml:space="preserve"> </w:t>
      </w:r>
      <w:r w:rsidRPr="001511CD">
        <w:rPr>
          <w:rFonts w:ascii="Calibri" w:hAnsi="Calibri" w:cs="Arial"/>
          <w:sz w:val="22"/>
          <w:szCs w:val="22"/>
        </w:rPr>
        <w:t>name details</w:t>
      </w:r>
    </w:p>
    <w:p w14:paraId="58DCD039" w14:textId="77777777" w:rsidR="005F13E1" w:rsidRPr="001511CD" w:rsidRDefault="005F13E1" w:rsidP="005F13E1">
      <w:pPr>
        <w:pStyle w:val="StyleQclauseparagraphLeft05"/>
        <w:numPr>
          <w:ilvl w:val="0"/>
          <w:numId w:val="10"/>
        </w:numPr>
        <w:tabs>
          <w:tab w:val="clear" w:pos="720"/>
          <w:tab w:val="left" w:pos="1080"/>
        </w:tabs>
        <w:spacing w:after="60" w:line="240" w:lineRule="atLeast"/>
        <w:ind w:firstLine="0"/>
        <w:rPr>
          <w:rFonts w:ascii="Calibri" w:hAnsi="Calibri" w:cs="Arial"/>
          <w:sz w:val="22"/>
          <w:szCs w:val="22"/>
        </w:rPr>
      </w:pPr>
      <w:r w:rsidRPr="001511CD">
        <w:rPr>
          <w:rFonts w:ascii="Calibri" w:hAnsi="Calibri" w:cs="Arial"/>
          <w:sz w:val="22"/>
          <w:szCs w:val="22"/>
        </w:rPr>
        <w:t xml:space="preserve">PO number under which the parts were processed </w:t>
      </w:r>
    </w:p>
    <w:p w14:paraId="2A2CED48" w14:textId="77777777" w:rsidR="005F13E1" w:rsidRPr="001511CD" w:rsidRDefault="005F13E1" w:rsidP="005F13E1">
      <w:pPr>
        <w:pStyle w:val="StyleQclauseparagraphLeft05"/>
        <w:numPr>
          <w:ilvl w:val="0"/>
          <w:numId w:val="10"/>
        </w:numPr>
        <w:tabs>
          <w:tab w:val="clear" w:pos="720"/>
          <w:tab w:val="left" w:pos="1080"/>
        </w:tabs>
        <w:spacing w:after="60" w:line="240" w:lineRule="atLeast"/>
        <w:ind w:firstLine="0"/>
        <w:rPr>
          <w:rFonts w:ascii="Calibri" w:hAnsi="Calibri" w:cs="Arial"/>
          <w:sz w:val="22"/>
          <w:szCs w:val="22"/>
        </w:rPr>
      </w:pPr>
      <w:r w:rsidRPr="001511CD">
        <w:rPr>
          <w:rFonts w:ascii="Calibri" w:hAnsi="Calibri" w:cs="Arial"/>
          <w:sz w:val="22"/>
          <w:szCs w:val="22"/>
        </w:rPr>
        <w:t>Part Number and Revision</w:t>
      </w:r>
    </w:p>
    <w:p w14:paraId="18979D14" w14:textId="77777777" w:rsidR="005F13E1" w:rsidRPr="001511CD" w:rsidRDefault="005F13E1" w:rsidP="005F13E1">
      <w:pPr>
        <w:pStyle w:val="StyleQclauseparagraphLeft05"/>
        <w:numPr>
          <w:ilvl w:val="0"/>
          <w:numId w:val="10"/>
        </w:numPr>
        <w:tabs>
          <w:tab w:val="clear" w:pos="720"/>
          <w:tab w:val="left" w:pos="1080"/>
        </w:tabs>
        <w:spacing w:after="60" w:line="240" w:lineRule="atLeast"/>
        <w:ind w:firstLine="0"/>
        <w:rPr>
          <w:rFonts w:ascii="Calibri" w:hAnsi="Calibri" w:cs="Arial"/>
          <w:sz w:val="22"/>
          <w:szCs w:val="22"/>
        </w:rPr>
      </w:pPr>
      <w:r w:rsidRPr="001511CD">
        <w:rPr>
          <w:rFonts w:ascii="Calibri" w:hAnsi="Calibri" w:cs="Arial"/>
          <w:sz w:val="22"/>
          <w:szCs w:val="22"/>
        </w:rPr>
        <w:t>Special process performed</w:t>
      </w:r>
    </w:p>
    <w:p w14:paraId="0B71CB68" w14:textId="77777777" w:rsidR="005F13E1" w:rsidRPr="001511CD" w:rsidRDefault="005F13E1" w:rsidP="005F13E1">
      <w:pPr>
        <w:pStyle w:val="StyleQclauseparagraphLeft05"/>
        <w:numPr>
          <w:ilvl w:val="0"/>
          <w:numId w:val="10"/>
        </w:numPr>
        <w:tabs>
          <w:tab w:val="clear" w:pos="720"/>
          <w:tab w:val="left" w:pos="1080"/>
        </w:tabs>
        <w:spacing w:after="60" w:line="240" w:lineRule="atLeast"/>
        <w:ind w:firstLine="0"/>
        <w:rPr>
          <w:rFonts w:ascii="Calibri" w:hAnsi="Calibri" w:cs="Arial"/>
          <w:sz w:val="22"/>
          <w:szCs w:val="22"/>
        </w:rPr>
      </w:pPr>
      <w:r w:rsidRPr="001511CD">
        <w:rPr>
          <w:rFonts w:ascii="Calibri" w:hAnsi="Calibri" w:cs="Arial"/>
          <w:sz w:val="22"/>
          <w:szCs w:val="22"/>
        </w:rPr>
        <w:t>Specification or Standard for each special process(es) performed</w:t>
      </w:r>
    </w:p>
    <w:p w14:paraId="2794FEAB" w14:textId="27F4ABED" w:rsidR="005F13E1" w:rsidRPr="000779D1" w:rsidRDefault="005F13E1" w:rsidP="005F13E1">
      <w:pPr>
        <w:pStyle w:val="BodyText"/>
        <w:tabs>
          <w:tab w:val="clear" w:pos="720"/>
          <w:tab w:val="left" w:pos="1080"/>
        </w:tabs>
        <w:rPr>
          <w:rFonts w:ascii="Calibri" w:hAnsi="Calibri" w:cs="Arial"/>
          <w:sz w:val="22"/>
          <w:szCs w:val="22"/>
          <w:u w:val="single"/>
        </w:rPr>
      </w:pPr>
      <w:r>
        <w:rPr>
          <w:rFonts w:ascii="Calibri" w:hAnsi="Calibri" w:cs="Arial"/>
          <w:sz w:val="22"/>
          <w:szCs w:val="22"/>
        </w:rPr>
        <w:t xml:space="preserve">Certification of Material shall be </w:t>
      </w:r>
      <w:r w:rsidRPr="001511CD">
        <w:rPr>
          <w:rFonts w:ascii="Calibri" w:hAnsi="Calibri" w:cs="Arial"/>
          <w:sz w:val="22"/>
          <w:szCs w:val="22"/>
        </w:rPr>
        <w:t xml:space="preserve">made available </w:t>
      </w:r>
      <w:r>
        <w:rPr>
          <w:rFonts w:ascii="Calibri" w:hAnsi="Calibri" w:cs="Arial"/>
          <w:sz w:val="22"/>
          <w:szCs w:val="22"/>
        </w:rPr>
        <w:t xml:space="preserve">to </w:t>
      </w:r>
      <w:r w:rsidRPr="001511CD">
        <w:rPr>
          <w:rFonts w:ascii="Calibri" w:hAnsi="Calibri" w:cs="Arial"/>
          <w:sz w:val="22"/>
          <w:szCs w:val="22"/>
        </w:rPr>
        <w:t>Buyer within three (3) working days of Buyer’s request</w:t>
      </w:r>
      <w:r w:rsidRPr="000779D1">
        <w:rPr>
          <w:rFonts w:ascii="Calibri" w:hAnsi="Calibri" w:cs="Arial"/>
          <w:sz w:val="22"/>
          <w:szCs w:val="22"/>
          <w:u w:val="single"/>
        </w:rPr>
        <w:t>.</w:t>
      </w:r>
    </w:p>
    <w:p w14:paraId="47A5E059" w14:textId="29855ED6" w:rsidR="00A61074" w:rsidRPr="00856B50" w:rsidRDefault="00A61074" w:rsidP="00DA5923">
      <w:pPr>
        <w:pStyle w:val="Heading3"/>
        <w:numPr>
          <w:ilvl w:val="0"/>
          <w:numId w:val="0"/>
        </w:numPr>
        <w:ind w:left="720"/>
        <w:rPr>
          <w:rFonts w:ascii="Calibri" w:hAnsi="Calibri"/>
          <w:sz w:val="20"/>
          <w:szCs w:val="20"/>
        </w:rPr>
      </w:pPr>
      <w:bookmarkStart w:id="151" w:name="_Toc86056056"/>
      <w:r w:rsidRPr="00856B50">
        <w:rPr>
          <w:rFonts w:ascii="Calibri" w:hAnsi="Calibri"/>
          <w:sz w:val="20"/>
          <w:szCs w:val="20"/>
        </w:rPr>
        <w:t>QS0</w:t>
      </w:r>
      <w:r w:rsidR="00174831" w:rsidRPr="00856B50">
        <w:rPr>
          <w:rFonts w:ascii="Calibri" w:hAnsi="Calibri"/>
          <w:sz w:val="20"/>
          <w:szCs w:val="20"/>
        </w:rPr>
        <w:t>1</w:t>
      </w:r>
      <w:r w:rsidR="00A052CB">
        <w:rPr>
          <w:rFonts w:ascii="Calibri" w:hAnsi="Calibri"/>
          <w:sz w:val="20"/>
          <w:szCs w:val="20"/>
        </w:rPr>
        <w:t>6</w:t>
      </w:r>
      <w:r w:rsidR="007C5A86" w:rsidRPr="00856B50">
        <w:rPr>
          <w:rFonts w:ascii="Calibri" w:hAnsi="Calibri"/>
          <w:sz w:val="20"/>
          <w:szCs w:val="20"/>
        </w:rPr>
        <w:t>.</w:t>
      </w:r>
      <w:r w:rsidRPr="00856B50">
        <w:rPr>
          <w:rFonts w:ascii="Calibri" w:hAnsi="Calibri"/>
          <w:sz w:val="20"/>
          <w:szCs w:val="20"/>
        </w:rPr>
        <w:t xml:space="preserve"> </w:t>
      </w:r>
      <w:r w:rsidR="006E7128" w:rsidRPr="00856B50">
        <w:rPr>
          <w:rFonts w:ascii="Calibri" w:hAnsi="Calibri"/>
          <w:sz w:val="20"/>
          <w:szCs w:val="20"/>
        </w:rPr>
        <w:t xml:space="preserve"> </w:t>
      </w:r>
      <w:r w:rsidR="006B083C" w:rsidRPr="00856B50">
        <w:rPr>
          <w:rFonts w:ascii="Calibri" w:hAnsi="Calibri"/>
          <w:sz w:val="20"/>
          <w:szCs w:val="20"/>
        </w:rPr>
        <w:t xml:space="preserve"> </w:t>
      </w:r>
      <w:r w:rsidRPr="00856B50">
        <w:rPr>
          <w:rFonts w:ascii="Calibri" w:hAnsi="Calibri"/>
          <w:sz w:val="20"/>
          <w:szCs w:val="20"/>
          <w:u w:val="single"/>
        </w:rPr>
        <w:t>Welding Process Requirements</w:t>
      </w:r>
      <w:bookmarkEnd w:id="150"/>
      <w:bookmarkEnd w:id="15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5923" w:rsidRPr="00946D5E" w14:paraId="2E9E764C" w14:textId="77777777" w:rsidTr="009629A0">
        <w:tc>
          <w:tcPr>
            <w:tcW w:w="8748" w:type="dxa"/>
            <w:shd w:val="clear" w:color="auto" w:fill="auto"/>
          </w:tcPr>
          <w:p w14:paraId="419C921F" w14:textId="77777777" w:rsidR="00DA5923" w:rsidRPr="00946D5E" w:rsidRDefault="00DA5923" w:rsidP="00AE0E65">
            <w:pPr>
              <w:pStyle w:val="BodyText"/>
              <w:ind w:left="0"/>
              <w:rPr>
                <w:rFonts w:ascii="Calibri" w:eastAsia="Calibri" w:hAnsi="Calibri" w:cs="Arial"/>
                <w:sz w:val="20"/>
                <w:szCs w:val="20"/>
              </w:rPr>
            </w:pPr>
            <w:r w:rsidRPr="00946D5E">
              <w:rPr>
                <w:rFonts w:ascii="Calibri" w:hAnsi="Calibri"/>
                <w:i/>
                <w:sz w:val="18"/>
                <w:szCs w:val="18"/>
              </w:rPr>
              <w:t>BACKGROUND:</w:t>
            </w:r>
            <w:r w:rsidR="00C80933">
              <w:rPr>
                <w:rFonts w:ascii="Calibri" w:hAnsi="Calibri"/>
                <w:i/>
                <w:sz w:val="18"/>
                <w:szCs w:val="18"/>
              </w:rPr>
              <w:t xml:space="preserve"> Because of the significance of welding to the aerospace industry, </w:t>
            </w:r>
            <w:r w:rsidR="00AE0E65">
              <w:rPr>
                <w:rFonts w:ascii="Calibri" w:hAnsi="Calibri"/>
                <w:i/>
                <w:sz w:val="18"/>
                <w:szCs w:val="18"/>
              </w:rPr>
              <w:t>Buyer</w:t>
            </w:r>
            <w:r w:rsidR="00C80933">
              <w:rPr>
                <w:rFonts w:ascii="Calibri" w:hAnsi="Calibri"/>
                <w:i/>
                <w:sz w:val="18"/>
                <w:szCs w:val="18"/>
              </w:rPr>
              <w:t xml:space="preserve"> is taking additional steps to assure welding </w:t>
            </w:r>
            <w:r w:rsidR="00702815">
              <w:rPr>
                <w:rFonts w:ascii="Calibri" w:hAnsi="Calibri"/>
                <w:i/>
                <w:sz w:val="18"/>
                <w:szCs w:val="18"/>
              </w:rPr>
              <w:t xml:space="preserve">Sellers </w:t>
            </w:r>
            <w:r w:rsidR="00C80933">
              <w:rPr>
                <w:rFonts w:ascii="Calibri" w:hAnsi="Calibri"/>
                <w:i/>
                <w:sz w:val="18"/>
                <w:szCs w:val="18"/>
              </w:rPr>
              <w:t xml:space="preserve">meet necessary requirements to weld and test for </w:t>
            </w:r>
            <w:r w:rsidR="00AE0E65">
              <w:rPr>
                <w:rFonts w:ascii="Calibri" w:hAnsi="Calibri"/>
                <w:i/>
                <w:sz w:val="18"/>
                <w:szCs w:val="18"/>
              </w:rPr>
              <w:t>Buyer</w:t>
            </w:r>
            <w:r w:rsidR="00C80933">
              <w:rPr>
                <w:rFonts w:ascii="Calibri" w:hAnsi="Calibri"/>
                <w:i/>
                <w:sz w:val="18"/>
                <w:szCs w:val="18"/>
              </w:rPr>
              <w:t xml:space="preserve">.  Welding </w:t>
            </w:r>
            <w:r w:rsidR="00702815">
              <w:rPr>
                <w:rFonts w:ascii="Calibri" w:hAnsi="Calibri"/>
                <w:i/>
                <w:sz w:val="18"/>
                <w:szCs w:val="18"/>
              </w:rPr>
              <w:t xml:space="preserve">Sellers </w:t>
            </w:r>
            <w:r w:rsidR="00C80933">
              <w:rPr>
                <w:rFonts w:ascii="Calibri" w:hAnsi="Calibri"/>
                <w:i/>
                <w:sz w:val="18"/>
                <w:szCs w:val="18"/>
              </w:rPr>
              <w:t xml:space="preserve">who do not </w:t>
            </w:r>
            <w:r w:rsidR="00702815">
              <w:rPr>
                <w:rFonts w:ascii="Calibri" w:hAnsi="Calibri"/>
                <w:i/>
                <w:sz w:val="18"/>
                <w:szCs w:val="18"/>
              </w:rPr>
              <w:t xml:space="preserve">obtain the required </w:t>
            </w:r>
            <w:proofErr w:type="gramStart"/>
            <w:r w:rsidR="00AE0E65">
              <w:rPr>
                <w:rFonts w:ascii="Calibri" w:hAnsi="Calibri"/>
                <w:i/>
                <w:sz w:val="18"/>
                <w:szCs w:val="18"/>
              </w:rPr>
              <w:t>Buyer</w:t>
            </w:r>
            <w:r w:rsidR="00702815">
              <w:rPr>
                <w:rFonts w:ascii="Calibri" w:hAnsi="Calibri"/>
                <w:i/>
                <w:sz w:val="18"/>
                <w:szCs w:val="18"/>
              </w:rPr>
              <w:t xml:space="preserve"> </w:t>
            </w:r>
            <w:r w:rsidR="00C80933">
              <w:rPr>
                <w:rFonts w:ascii="Calibri" w:hAnsi="Calibri"/>
                <w:i/>
                <w:sz w:val="18"/>
                <w:szCs w:val="18"/>
              </w:rPr>
              <w:t xml:space="preserve"> approval</w:t>
            </w:r>
            <w:proofErr w:type="gramEnd"/>
            <w:r w:rsidR="00C80933">
              <w:rPr>
                <w:rFonts w:ascii="Calibri" w:hAnsi="Calibri"/>
                <w:i/>
                <w:sz w:val="18"/>
                <w:szCs w:val="18"/>
              </w:rPr>
              <w:t xml:space="preserve"> will not be able to suppl</w:t>
            </w:r>
            <w:r w:rsidR="006178A1">
              <w:rPr>
                <w:rFonts w:ascii="Calibri" w:hAnsi="Calibri"/>
                <w:i/>
                <w:sz w:val="18"/>
                <w:szCs w:val="18"/>
              </w:rPr>
              <w:t>y</w:t>
            </w:r>
            <w:r w:rsidR="00C80933">
              <w:rPr>
                <w:rFonts w:ascii="Calibri" w:hAnsi="Calibri"/>
                <w:i/>
                <w:sz w:val="18"/>
                <w:szCs w:val="18"/>
              </w:rPr>
              <w:t xml:space="preserve"> </w:t>
            </w:r>
            <w:r w:rsidR="00AE0E65">
              <w:rPr>
                <w:rFonts w:ascii="Calibri" w:hAnsi="Calibri"/>
                <w:i/>
                <w:sz w:val="18"/>
                <w:szCs w:val="18"/>
              </w:rPr>
              <w:t>Buyer</w:t>
            </w:r>
            <w:r w:rsidR="00C80933">
              <w:rPr>
                <w:rFonts w:ascii="Calibri" w:hAnsi="Calibri"/>
                <w:i/>
                <w:sz w:val="18"/>
                <w:szCs w:val="18"/>
              </w:rPr>
              <w:t xml:space="preserve"> with welded product. </w:t>
            </w:r>
          </w:p>
        </w:tc>
      </w:tr>
    </w:tbl>
    <w:p w14:paraId="102CFC95" w14:textId="77777777" w:rsidR="00490903" w:rsidRPr="00F52444" w:rsidRDefault="00490903" w:rsidP="007C5A86">
      <w:pPr>
        <w:pStyle w:val="BodyText"/>
        <w:rPr>
          <w:rFonts w:ascii="Calibri" w:hAnsi="Calibri" w:cs="Arial"/>
          <w:sz w:val="22"/>
          <w:szCs w:val="22"/>
        </w:rPr>
      </w:pPr>
      <w:r w:rsidRPr="00F52444">
        <w:rPr>
          <w:rFonts w:ascii="Calibri" w:hAnsi="Calibri" w:cs="Arial"/>
          <w:sz w:val="22"/>
          <w:szCs w:val="22"/>
        </w:rPr>
        <w:t xml:space="preserve">Seller shall conform to the fusion weld and non-destructive examination requirements set forth in the current revision of ANSI/AWS D17.1, Specification for Fusion Welding for Aerospace Applications.   </w:t>
      </w:r>
      <w:r w:rsidRPr="00F52444">
        <w:rPr>
          <w:rFonts w:ascii="Calibri" w:eastAsia="Calibri" w:hAnsi="Calibri" w:cs="Arial"/>
          <w:sz w:val="22"/>
          <w:szCs w:val="22"/>
        </w:rPr>
        <w:t>Seller shall submit a documented Weld Procedure Specification (WPS) and supporting Procedure Qualification Record (PQR) for Class “A” and “B” type welds to the Buyer</w:t>
      </w:r>
      <w:r w:rsidR="00AE0E65" w:rsidRPr="00F52444">
        <w:rPr>
          <w:rFonts w:ascii="Calibri" w:eastAsia="Calibri" w:hAnsi="Calibri" w:cs="Arial"/>
          <w:sz w:val="22"/>
          <w:szCs w:val="22"/>
        </w:rPr>
        <w:t xml:space="preserve"> p</w:t>
      </w:r>
      <w:r w:rsidR="00702815" w:rsidRPr="00F52444">
        <w:rPr>
          <w:rFonts w:ascii="Calibri" w:eastAsia="Calibri" w:hAnsi="Calibri" w:cs="Arial"/>
          <w:sz w:val="22"/>
          <w:szCs w:val="22"/>
        </w:rPr>
        <w:t>rocur</w:t>
      </w:r>
      <w:r w:rsidR="00CD5D8D">
        <w:rPr>
          <w:rFonts w:ascii="Calibri" w:eastAsia="Calibri" w:hAnsi="Calibri" w:cs="Arial"/>
          <w:sz w:val="22"/>
          <w:szCs w:val="22"/>
        </w:rPr>
        <w:t>e</w:t>
      </w:r>
      <w:r w:rsidR="00702815" w:rsidRPr="00F52444">
        <w:rPr>
          <w:rFonts w:ascii="Calibri" w:eastAsia="Calibri" w:hAnsi="Calibri" w:cs="Arial"/>
          <w:sz w:val="22"/>
          <w:szCs w:val="22"/>
        </w:rPr>
        <w:t xml:space="preserve">ment </w:t>
      </w:r>
      <w:r w:rsidR="00AE0E65" w:rsidRPr="00F52444">
        <w:rPr>
          <w:rFonts w:ascii="Calibri" w:eastAsia="Calibri" w:hAnsi="Calibri" w:cs="Arial"/>
          <w:sz w:val="22"/>
          <w:szCs w:val="22"/>
        </w:rPr>
        <w:t>r</w:t>
      </w:r>
      <w:r w:rsidR="00702815" w:rsidRPr="00F52444">
        <w:rPr>
          <w:rFonts w:ascii="Calibri" w:eastAsia="Calibri" w:hAnsi="Calibri" w:cs="Arial"/>
          <w:sz w:val="22"/>
          <w:szCs w:val="22"/>
        </w:rPr>
        <w:t>epresentative</w:t>
      </w:r>
      <w:r w:rsidRPr="00F52444">
        <w:rPr>
          <w:rFonts w:ascii="Calibri" w:eastAsia="Calibri" w:hAnsi="Calibri" w:cs="Arial"/>
          <w:sz w:val="22"/>
          <w:szCs w:val="22"/>
        </w:rPr>
        <w:t xml:space="preserve"> for </w:t>
      </w:r>
      <w:r w:rsidR="00702815" w:rsidRPr="00F52444">
        <w:rPr>
          <w:rFonts w:ascii="Calibri" w:eastAsia="Calibri" w:hAnsi="Calibri" w:cs="Arial"/>
          <w:sz w:val="22"/>
          <w:szCs w:val="22"/>
        </w:rPr>
        <w:t xml:space="preserve">written </w:t>
      </w:r>
      <w:r w:rsidRPr="00F52444">
        <w:rPr>
          <w:rFonts w:ascii="Calibri" w:eastAsia="Calibri" w:hAnsi="Calibri" w:cs="Arial"/>
          <w:sz w:val="22"/>
          <w:szCs w:val="22"/>
        </w:rPr>
        <w:t xml:space="preserve">approval by </w:t>
      </w:r>
      <w:r w:rsidR="000E7502" w:rsidRPr="00F52444">
        <w:rPr>
          <w:rFonts w:ascii="Calibri" w:hAnsi="Calibri"/>
          <w:color w:val="000000"/>
          <w:sz w:val="22"/>
          <w:szCs w:val="22"/>
          <w:lang w:val="en"/>
        </w:rPr>
        <w:t>Buyer</w:t>
      </w:r>
      <w:r w:rsidRPr="00F52444">
        <w:rPr>
          <w:rFonts w:ascii="Calibri" w:eastAsia="Calibri" w:hAnsi="Calibri" w:cs="Arial"/>
          <w:sz w:val="22"/>
          <w:szCs w:val="22"/>
        </w:rPr>
        <w:t xml:space="preserve"> Engineering Authority. </w:t>
      </w:r>
      <w:r w:rsidRPr="00F52444">
        <w:rPr>
          <w:rFonts w:ascii="Calibri" w:hAnsi="Calibri" w:cs="Arial"/>
          <w:sz w:val="22"/>
          <w:szCs w:val="22"/>
        </w:rPr>
        <w:t>Seller shall submit full document package as defined in Table 2.</w:t>
      </w:r>
    </w:p>
    <w:p w14:paraId="28E291BC" w14:textId="77777777" w:rsidR="007C5A86" w:rsidRDefault="007C5A86" w:rsidP="007C5A86">
      <w:pPr>
        <w:pStyle w:val="BodyText"/>
        <w:rPr>
          <w:rFonts w:ascii="Calibri" w:eastAsia="Calibri" w:hAnsi="Calibri" w:cs="Arial"/>
          <w:sz w:val="22"/>
          <w:szCs w:val="22"/>
        </w:rPr>
      </w:pPr>
      <w:r w:rsidRPr="00F52444">
        <w:rPr>
          <w:rFonts w:ascii="Calibri" w:eastAsia="Calibri" w:hAnsi="Calibri" w:cs="Arial"/>
          <w:sz w:val="22"/>
          <w:szCs w:val="22"/>
        </w:rPr>
        <w:t xml:space="preserve">Seller and its </w:t>
      </w:r>
      <w:r w:rsidR="008B48D1" w:rsidRPr="00F52444">
        <w:rPr>
          <w:rFonts w:ascii="Calibri" w:eastAsia="Calibri" w:hAnsi="Calibri" w:cs="Arial"/>
          <w:sz w:val="22"/>
          <w:szCs w:val="22"/>
        </w:rPr>
        <w:t>sub-</w:t>
      </w:r>
      <w:r w:rsidR="007968D8" w:rsidRPr="00F52444">
        <w:rPr>
          <w:rFonts w:ascii="Calibri" w:eastAsia="Calibri" w:hAnsi="Calibri" w:cs="Arial"/>
          <w:sz w:val="22"/>
          <w:szCs w:val="22"/>
        </w:rPr>
        <w:t>tier supplier</w:t>
      </w:r>
      <w:r w:rsidRPr="00F52444">
        <w:rPr>
          <w:rFonts w:ascii="Calibri" w:eastAsia="Calibri" w:hAnsi="Calibri" w:cs="Arial"/>
          <w:sz w:val="22"/>
          <w:szCs w:val="22"/>
        </w:rPr>
        <w:t>(s) shall permit</w:t>
      </w:r>
      <w:r w:rsidR="00855CC2" w:rsidRPr="00F52444">
        <w:rPr>
          <w:rFonts w:ascii="Calibri" w:eastAsia="Calibri" w:hAnsi="Calibri" w:cs="Arial"/>
          <w:sz w:val="22"/>
          <w:szCs w:val="22"/>
        </w:rPr>
        <w:t xml:space="preserve"> </w:t>
      </w:r>
      <w:r w:rsidR="000E7502" w:rsidRPr="00F52444">
        <w:rPr>
          <w:rFonts w:ascii="Calibri" w:hAnsi="Calibri"/>
          <w:color w:val="000000"/>
          <w:sz w:val="22"/>
          <w:szCs w:val="22"/>
          <w:lang w:val="en"/>
        </w:rPr>
        <w:t>Buyer</w:t>
      </w:r>
      <w:r w:rsidR="00855CC2" w:rsidRPr="00F52444">
        <w:rPr>
          <w:rFonts w:ascii="Calibri" w:eastAsia="Calibri" w:hAnsi="Calibri" w:cs="Arial"/>
          <w:sz w:val="22"/>
          <w:szCs w:val="22"/>
        </w:rPr>
        <w:t xml:space="preserve"> </w:t>
      </w:r>
      <w:r w:rsidRPr="00F52444">
        <w:rPr>
          <w:rFonts w:ascii="Calibri" w:eastAsia="Calibri" w:hAnsi="Calibri" w:cs="Arial"/>
          <w:sz w:val="22"/>
          <w:szCs w:val="22"/>
        </w:rPr>
        <w:t xml:space="preserve">to perform surveys/audits to verify compliance with the welding and qualification requirements. If </w:t>
      </w:r>
      <w:r w:rsidR="00702815" w:rsidRPr="00F52444">
        <w:rPr>
          <w:rFonts w:ascii="Calibri" w:eastAsia="Calibri" w:hAnsi="Calibri" w:cs="Arial"/>
          <w:sz w:val="22"/>
          <w:szCs w:val="22"/>
        </w:rPr>
        <w:t>S</w:t>
      </w:r>
      <w:r w:rsidRPr="00F52444">
        <w:rPr>
          <w:rFonts w:ascii="Calibri" w:eastAsia="Calibri" w:hAnsi="Calibri" w:cs="Arial"/>
          <w:sz w:val="22"/>
          <w:szCs w:val="22"/>
        </w:rPr>
        <w:t xml:space="preserve">eller </w:t>
      </w:r>
      <w:r w:rsidR="00702815" w:rsidRPr="00F52444">
        <w:rPr>
          <w:rFonts w:ascii="Calibri" w:eastAsia="Calibri" w:hAnsi="Calibri" w:cs="Arial"/>
          <w:sz w:val="22"/>
          <w:szCs w:val="22"/>
        </w:rPr>
        <w:t xml:space="preserve">uses </w:t>
      </w:r>
      <w:r w:rsidR="00CC4D2F" w:rsidRPr="00F52444">
        <w:rPr>
          <w:rFonts w:ascii="Calibri" w:eastAsia="Calibri" w:hAnsi="Calibri" w:cs="Arial"/>
          <w:sz w:val="22"/>
          <w:szCs w:val="22"/>
        </w:rPr>
        <w:t>sub</w:t>
      </w:r>
      <w:r w:rsidR="008B48D1" w:rsidRPr="00F52444">
        <w:rPr>
          <w:rFonts w:ascii="Calibri" w:eastAsia="Calibri" w:hAnsi="Calibri" w:cs="Arial"/>
          <w:sz w:val="22"/>
          <w:szCs w:val="22"/>
        </w:rPr>
        <w:t>-</w:t>
      </w:r>
      <w:r w:rsidR="00CC4D2F" w:rsidRPr="00F52444">
        <w:rPr>
          <w:rFonts w:ascii="Calibri" w:eastAsia="Calibri" w:hAnsi="Calibri" w:cs="Arial"/>
          <w:sz w:val="22"/>
          <w:szCs w:val="22"/>
        </w:rPr>
        <w:t xml:space="preserve">tier suppliers </w:t>
      </w:r>
      <w:r w:rsidR="00702815" w:rsidRPr="00F52444">
        <w:rPr>
          <w:rFonts w:ascii="Calibri" w:eastAsia="Calibri" w:hAnsi="Calibri" w:cs="Arial"/>
          <w:sz w:val="22"/>
          <w:szCs w:val="22"/>
        </w:rPr>
        <w:t xml:space="preserve">to perform </w:t>
      </w:r>
      <w:r w:rsidRPr="00F52444">
        <w:rPr>
          <w:rFonts w:ascii="Calibri" w:eastAsia="Calibri" w:hAnsi="Calibri" w:cs="Arial"/>
          <w:sz w:val="22"/>
          <w:szCs w:val="22"/>
        </w:rPr>
        <w:t>welding or test services, the requirements spec</w:t>
      </w:r>
      <w:r w:rsidR="004B0C6D" w:rsidRPr="00F52444">
        <w:rPr>
          <w:rFonts w:ascii="Calibri" w:eastAsia="Calibri" w:hAnsi="Calibri" w:cs="Arial"/>
          <w:sz w:val="22"/>
          <w:szCs w:val="22"/>
        </w:rPr>
        <w:t xml:space="preserve">ified in the </w:t>
      </w:r>
      <w:r w:rsidR="000E7502" w:rsidRPr="00F52444">
        <w:rPr>
          <w:rFonts w:ascii="Calibri" w:hAnsi="Calibri"/>
          <w:color w:val="000000"/>
          <w:sz w:val="22"/>
          <w:szCs w:val="22"/>
          <w:lang w:val="en"/>
        </w:rPr>
        <w:t>Buyer</w:t>
      </w:r>
      <w:r w:rsidR="004B0C6D" w:rsidRPr="00F52444">
        <w:rPr>
          <w:rFonts w:ascii="Calibri" w:eastAsia="Calibri" w:hAnsi="Calibri" w:cs="Arial"/>
          <w:sz w:val="22"/>
          <w:szCs w:val="22"/>
        </w:rPr>
        <w:t xml:space="preserve"> drawing/specifications, </w:t>
      </w:r>
      <w:r w:rsidR="00702815" w:rsidRPr="00F52444">
        <w:rPr>
          <w:rFonts w:ascii="Calibri" w:eastAsia="Calibri" w:hAnsi="Calibri" w:cs="Arial"/>
          <w:sz w:val="22"/>
          <w:szCs w:val="22"/>
        </w:rPr>
        <w:t>PO</w:t>
      </w:r>
      <w:r w:rsidR="004B0C6D" w:rsidRPr="00F52444">
        <w:rPr>
          <w:rFonts w:ascii="Calibri" w:eastAsia="Calibri" w:hAnsi="Calibri" w:cs="Arial"/>
          <w:sz w:val="22"/>
          <w:szCs w:val="22"/>
        </w:rPr>
        <w:t xml:space="preserve">, other requirements documents, and this </w:t>
      </w:r>
      <w:r w:rsidR="00702815" w:rsidRPr="00F52444">
        <w:rPr>
          <w:rFonts w:ascii="Calibri" w:eastAsia="Calibri" w:hAnsi="Calibri" w:cs="Arial"/>
          <w:sz w:val="22"/>
          <w:szCs w:val="22"/>
        </w:rPr>
        <w:t>Q-Clause</w:t>
      </w:r>
      <w:r w:rsidR="004B0C6D" w:rsidRPr="00F52444">
        <w:rPr>
          <w:rFonts w:ascii="Calibri" w:eastAsia="Calibri" w:hAnsi="Calibri" w:cs="Arial"/>
          <w:sz w:val="22"/>
          <w:szCs w:val="22"/>
        </w:rPr>
        <w:t xml:space="preserve"> (</w:t>
      </w:r>
      <w:r w:rsidR="00D04E14" w:rsidRPr="00F52444">
        <w:rPr>
          <w:rFonts w:ascii="Calibri" w:eastAsia="Calibri" w:hAnsi="Calibri" w:cs="Arial"/>
          <w:sz w:val="22"/>
          <w:szCs w:val="22"/>
        </w:rPr>
        <w:t>QS01</w:t>
      </w:r>
      <w:r w:rsidR="00D04E14">
        <w:rPr>
          <w:rFonts w:ascii="Calibri" w:eastAsia="Calibri" w:hAnsi="Calibri" w:cs="Arial"/>
          <w:sz w:val="22"/>
          <w:szCs w:val="22"/>
        </w:rPr>
        <w:t>6</w:t>
      </w:r>
      <w:r w:rsidR="004B0C6D" w:rsidRPr="00F52444">
        <w:rPr>
          <w:rFonts w:ascii="Calibri" w:eastAsia="Calibri" w:hAnsi="Calibri" w:cs="Arial"/>
          <w:sz w:val="22"/>
          <w:szCs w:val="22"/>
        </w:rPr>
        <w:t>)</w:t>
      </w:r>
      <w:r w:rsidRPr="00F52444">
        <w:rPr>
          <w:rFonts w:ascii="Calibri" w:eastAsia="Calibri" w:hAnsi="Calibri" w:cs="Arial"/>
          <w:sz w:val="22"/>
          <w:szCs w:val="22"/>
        </w:rPr>
        <w:t xml:space="preserve"> shall be flowed down to its </w:t>
      </w:r>
      <w:r w:rsidR="008B48D1" w:rsidRPr="00F52444">
        <w:rPr>
          <w:rFonts w:ascii="Calibri" w:eastAsia="Calibri" w:hAnsi="Calibri" w:cs="Arial"/>
          <w:sz w:val="22"/>
          <w:szCs w:val="22"/>
        </w:rPr>
        <w:t>sub-</w:t>
      </w:r>
      <w:r w:rsidR="00CC4D2F" w:rsidRPr="00F52444">
        <w:rPr>
          <w:rFonts w:ascii="Calibri" w:eastAsia="Calibri" w:hAnsi="Calibri" w:cs="Arial"/>
          <w:sz w:val="22"/>
          <w:szCs w:val="22"/>
        </w:rPr>
        <w:t>tier supplier</w:t>
      </w:r>
      <w:r w:rsidRPr="00F52444">
        <w:rPr>
          <w:rFonts w:ascii="Calibri" w:eastAsia="Calibri" w:hAnsi="Calibri" w:cs="Arial"/>
          <w:sz w:val="22"/>
          <w:szCs w:val="22"/>
        </w:rPr>
        <w:t xml:space="preserve">(s) and the </w:t>
      </w:r>
      <w:r w:rsidR="00CA714E" w:rsidRPr="00F52444">
        <w:rPr>
          <w:rFonts w:ascii="Calibri" w:eastAsia="Calibri" w:hAnsi="Calibri" w:cs="Arial"/>
          <w:sz w:val="22"/>
          <w:szCs w:val="22"/>
        </w:rPr>
        <w:t>S</w:t>
      </w:r>
      <w:r w:rsidRPr="00F52444">
        <w:rPr>
          <w:rFonts w:ascii="Calibri" w:eastAsia="Calibri" w:hAnsi="Calibri" w:cs="Arial"/>
          <w:sz w:val="22"/>
          <w:szCs w:val="22"/>
        </w:rPr>
        <w:t xml:space="preserve">eller shall ensure full compliance with these requirements by its </w:t>
      </w:r>
      <w:r w:rsidR="008B48D1" w:rsidRPr="00F52444">
        <w:rPr>
          <w:rFonts w:ascii="Calibri" w:eastAsia="Calibri" w:hAnsi="Calibri" w:cs="Arial"/>
          <w:sz w:val="22"/>
          <w:szCs w:val="22"/>
        </w:rPr>
        <w:t xml:space="preserve">sub-tier </w:t>
      </w:r>
      <w:r w:rsidR="00CC4D2F" w:rsidRPr="00F52444">
        <w:rPr>
          <w:rFonts w:ascii="Calibri" w:eastAsia="Calibri" w:hAnsi="Calibri" w:cs="Arial"/>
          <w:sz w:val="22"/>
          <w:szCs w:val="22"/>
        </w:rPr>
        <w:t>supplier(s)</w:t>
      </w:r>
      <w:r w:rsidR="004B0C6D" w:rsidRPr="00F52444">
        <w:rPr>
          <w:rFonts w:ascii="Calibri" w:eastAsia="Calibri" w:hAnsi="Calibri" w:cs="Arial"/>
          <w:sz w:val="22"/>
          <w:szCs w:val="22"/>
        </w:rPr>
        <w:t>.</w:t>
      </w:r>
    </w:p>
    <w:p w14:paraId="16FD9637" w14:textId="7C400F9C" w:rsidR="00EA28AA" w:rsidRDefault="00EA28AA" w:rsidP="007C5A86">
      <w:pPr>
        <w:pStyle w:val="BodyText"/>
        <w:rPr>
          <w:rFonts w:ascii="Calibri" w:eastAsia="Calibri" w:hAnsi="Calibri" w:cs="Arial"/>
          <w:sz w:val="22"/>
          <w:szCs w:val="22"/>
        </w:rPr>
      </w:pPr>
      <w:r>
        <w:rPr>
          <w:rFonts w:ascii="Calibri" w:eastAsia="Calibri" w:hAnsi="Calibri" w:cs="Arial"/>
          <w:sz w:val="22"/>
          <w:szCs w:val="22"/>
        </w:rPr>
        <w:t xml:space="preserve">Any in-process weld rework/correction performed on GA-ASI material shall be documented by the supplier’s non-conforming material process.  The maximum allowable weld rework attempts to an individual flay/indication/location </w:t>
      </w:r>
      <w:proofErr w:type="gramStart"/>
      <w:r>
        <w:rPr>
          <w:rFonts w:ascii="Calibri" w:eastAsia="Calibri" w:hAnsi="Calibri" w:cs="Arial"/>
          <w:sz w:val="22"/>
          <w:szCs w:val="22"/>
        </w:rPr>
        <w:t>is</w:t>
      </w:r>
      <w:proofErr w:type="gramEnd"/>
      <w:r>
        <w:rPr>
          <w:rFonts w:ascii="Calibri" w:eastAsia="Calibri" w:hAnsi="Calibri" w:cs="Arial"/>
          <w:sz w:val="22"/>
          <w:szCs w:val="22"/>
        </w:rPr>
        <w:t xml:space="preserve"> two (2).</w:t>
      </w:r>
    </w:p>
    <w:p w14:paraId="40A3D4C6" w14:textId="77777777" w:rsidR="00F1654F" w:rsidRPr="00F52444" w:rsidRDefault="00F1654F" w:rsidP="007C5A86">
      <w:pPr>
        <w:pStyle w:val="BodyText"/>
        <w:rPr>
          <w:rFonts w:ascii="Calibri" w:hAnsi="Calibri"/>
          <w:sz w:val="22"/>
          <w:szCs w:val="22"/>
        </w:rPr>
      </w:pPr>
    </w:p>
    <w:p w14:paraId="1978894F" w14:textId="77777777" w:rsidR="00A61074" w:rsidRPr="00856B50" w:rsidRDefault="00A61074" w:rsidP="00A61074">
      <w:pPr>
        <w:pStyle w:val="BodyText"/>
        <w:rPr>
          <w:rFonts w:ascii="Calibri" w:hAnsi="Calibri" w:cs="Arial"/>
          <w:sz w:val="20"/>
          <w:szCs w:val="20"/>
        </w:rPr>
      </w:pPr>
    </w:p>
    <w:tbl>
      <w:tblPr>
        <w:tblW w:w="9985" w:type="dxa"/>
        <w:tblLook w:val="04A0" w:firstRow="1" w:lastRow="0" w:firstColumn="1" w:lastColumn="0" w:noHBand="0" w:noVBand="1"/>
      </w:tblPr>
      <w:tblGrid>
        <w:gridCol w:w="1615"/>
        <w:gridCol w:w="1415"/>
        <w:gridCol w:w="2275"/>
        <w:gridCol w:w="4680"/>
      </w:tblGrid>
      <w:tr w:rsidR="00A61074" w:rsidRPr="007452F4" w14:paraId="4DDD2504" w14:textId="77777777" w:rsidTr="009629A0">
        <w:trPr>
          <w:trHeight w:val="314"/>
        </w:trPr>
        <w:tc>
          <w:tcPr>
            <w:tcW w:w="9985" w:type="dxa"/>
            <w:gridSpan w:val="4"/>
            <w:tcBorders>
              <w:bottom w:val="single" w:sz="4" w:space="0" w:color="auto"/>
            </w:tcBorders>
            <w:shd w:val="clear" w:color="000000" w:fill="FFFFFF"/>
            <w:noWrap/>
            <w:vAlign w:val="center"/>
          </w:tcPr>
          <w:p w14:paraId="4038608F" w14:textId="77777777" w:rsidR="00A61074" w:rsidRPr="00D15E96" w:rsidRDefault="00A61074" w:rsidP="000E7502">
            <w:pPr>
              <w:widowControl/>
              <w:rPr>
                <w:rFonts w:ascii="Calibri" w:hAnsi="Calibri"/>
                <w:b/>
                <w:bCs/>
                <w:snapToGrid/>
                <w:color w:val="000000"/>
                <w:sz w:val="22"/>
                <w:szCs w:val="22"/>
              </w:rPr>
            </w:pPr>
            <w:r>
              <w:rPr>
                <w:rFonts w:ascii="Calibri" w:hAnsi="Calibri"/>
                <w:b/>
                <w:bCs/>
                <w:snapToGrid/>
                <w:color w:val="000000"/>
                <w:sz w:val="22"/>
                <w:szCs w:val="22"/>
              </w:rPr>
              <w:lastRenderedPageBreak/>
              <w:t xml:space="preserve">Table 2.  Requirements for </w:t>
            </w:r>
            <w:proofErr w:type="gramStart"/>
            <w:r>
              <w:rPr>
                <w:rFonts w:ascii="Calibri" w:hAnsi="Calibri"/>
                <w:b/>
                <w:bCs/>
                <w:snapToGrid/>
                <w:color w:val="000000"/>
                <w:sz w:val="22"/>
                <w:szCs w:val="22"/>
              </w:rPr>
              <w:t>Welding</w:t>
            </w:r>
            <w:r w:rsidR="00D14EEF">
              <w:rPr>
                <w:rFonts w:ascii="Calibri" w:hAnsi="Calibri"/>
                <w:b/>
                <w:bCs/>
                <w:snapToGrid/>
                <w:color w:val="000000"/>
                <w:sz w:val="22"/>
                <w:szCs w:val="22"/>
              </w:rPr>
              <w:t xml:space="preserve">  </w:t>
            </w:r>
            <w:r>
              <w:rPr>
                <w:rFonts w:ascii="Calibri" w:hAnsi="Calibri"/>
                <w:b/>
                <w:bCs/>
                <w:snapToGrid/>
                <w:color w:val="000000"/>
                <w:sz w:val="22"/>
                <w:szCs w:val="22"/>
              </w:rPr>
              <w:t>Processes</w:t>
            </w:r>
            <w:proofErr w:type="gramEnd"/>
            <w:r>
              <w:rPr>
                <w:rFonts w:ascii="Calibri" w:hAnsi="Calibri"/>
                <w:b/>
                <w:bCs/>
                <w:snapToGrid/>
                <w:color w:val="000000"/>
                <w:sz w:val="22"/>
                <w:szCs w:val="22"/>
              </w:rPr>
              <w:t xml:space="preserve"> on </w:t>
            </w:r>
            <w:r w:rsidR="000E7502">
              <w:rPr>
                <w:rFonts w:ascii="Calibri" w:hAnsi="Calibri"/>
                <w:b/>
                <w:bCs/>
                <w:snapToGrid/>
                <w:color w:val="000000"/>
                <w:sz w:val="22"/>
                <w:szCs w:val="22"/>
              </w:rPr>
              <w:t>Buyer</w:t>
            </w:r>
            <w:r>
              <w:rPr>
                <w:rFonts w:ascii="Calibri" w:hAnsi="Calibri"/>
                <w:b/>
                <w:bCs/>
                <w:snapToGrid/>
                <w:color w:val="000000"/>
                <w:sz w:val="22"/>
                <w:szCs w:val="22"/>
              </w:rPr>
              <w:t xml:space="preserve"> Product</w:t>
            </w:r>
          </w:p>
        </w:tc>
      </w:tr>
      <w:tr w:rsidR="00A61074" w:rsidRPr="007452F4" w14:paraId="3AD9576C" w14:textId="77777777" w:rsidTr="009629A0">
        <w:trPr>
          <w:trHeight w:val="864"/>
        </w:trPr>
        <w:tc>
          <w:tcPr>
            <w:tcW w:w="1615"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7E1E6D7" w14:textId="77777777" w:rsidR="00A61074" w:rsidRPr="00D15E96" w:rsidRDefault="00A61074" w:rsidP="007C5A86">
            <w:pPr>
              <w:widowControl/>
              <w:rPr>
                <w:rFonts w:ascii="Calibri" w:hAnsi="Calibri"/>
                <w:b/>
                <w:bCs/>
                <w:snapToGrid/>
                <w:color w:val="000000"/>
                <w:sz w:val="22"/>
                <w:szCs w:val="22"/>
              </w:rPr>
            </w:pPr>
            <w:r>
              <w:rPr>
                <w:rFonts w:ascii="Calibri" w:hAnsi="Calibri"/>
                <w:b/>
                <w:bCs/>
                <w:snapToGrid/>
                <w:color w:val="000000"/>
                <w:sz w:val="22"/>
                <w:szCs w:val="22"/>
              </w:rPr>
              <w:t xml:space="preserve">Welding </w:t>
            </w:r>
            <w:r w:rsidRPr="00D15E96">
              <w:rPr>
                <w:rFonts w:ascii="Calibri" w:hAnsi="Calibri"/>
                <w:b/>
                <w:bCs/>
                <w:snapToGrid/>
                <w:color w:val="000000"/>
                <w:sz w:val="22"/>
                <w:szCs w:val="22"/>
              </w:rPr>
              <w:t>Process</w:t>
            </w:r>
            <w:r w:rsidR="006B1207">
              <w:rPr>
                <w:rFonts w:ascii="Calibri" w:hAnsi="Calibri"/>
                <w:b/>
                <w:bCs/>
                <w:snapToGrid/>
                <w:color w:val="000000"/>
                <w:sz w:val="22"/>
                <w:szCs w:val="22"/>
              </w:rPr>
              <w:t xml:space="preserve"> Specification</w:t>
            </w:r>
          </w:p>
        </w:tc>
        <w:tc>
          <w:tcPr>
            <w:tcW w:w="1415"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0619E85" w14:textId="77777777" w:rsidR="00A61074" w:rsidRPr="00D15E96" w:rsidRDefault="00A61074" w:rsidP="007C5A86">
            <w:pPr>
              <w:widowControl/>
              <w:rPr>
                <w:rFonts w:ascii="Calibri" w:hAnsi="Calibri"/>
                <w:b/>
                <w:bCs/>
                <w:snapToGrid/>
                <w:color w:val="000000"/>
                <w:sz w:val="22"/>
                <w:szCs w:val="22"/>
              </w:rPr>
            </w:pPr>
            <w:r w:rsidRPr="00D15E96">
              <w:rPr>
                <w:rFonts w:ascii="Calibri" w:hAnsi="Calibri"/>
                <w:b/>
                <w:bCs/>
                <w:snapToGrid/>
                <w:color w:val="000000"/>
                <w:sz w:val="22"/>
                <w:szCs w:val="22"/>
              </w:rPr>
              <w:t>Requirement &amp; Test Reference</w:t>
            </w:r>
          </w:p>
        </w:tc>
        <w:tc>
          <w:tcPr>
            <w:tcW w:w="2275" w:type="dxa"/>
            <w:tcBorders>
              <w:top w:val="single" w:sz="4" w:space="0" w:color="auto"/>
              <w:left w:val="single" w:sz="4" w:space="0" w:color="auto"/>
              <w:bottom w:val="single" w:sz="4" w:space="0" w:color="auto"/>
              <w:right w:val="single" w:sz="4" w:space="0" w:color="auto"/>
            </w:tcBorders>
            <w:shd w:val="clear" w:color="000000" w:fill="BDD7EE"/>
            <w:vAlign w:val="center"/>
          </w:tcPr>
          <w:p w14:paraId="6C0B3B0A" w14:textId="77777777" w:rsidR="00A61074" w:rsidRPr="00D15E96" w:rsidRDefault="00A61074" w:rsidP="007C5A86">
            <w:pPr>
              <w:widowControl/>
              <w:rPr>
                <w:rFonts w:ascii="Calibri" w:hAnsi="Calibri"/>
                <w:b/>
                <w:bCs/>
                <w:snapToGrid/>
                <w:color w:val="000000"/>
                <w:sz w:val="22"/>
                <w:szCs w:val="22"/>
              </w:rPr>
            </w:pPr>
            <w:r w:rsidRPr="00D15E96">
              <w:rPr>
                <w:rFonts w:ascii="Calibri" w:hAnsi="Calibri"/>
                <w:b/>
                <w:bCs/>
                <w:snapToGrid/>
                <w:color w:val="000000"/>
                <w:sz w:val="22"/>
                <w:szCs w:val="22"/>
              </w:rPr>
              <w:t>Approval</w:t>
            </w:r>
            <w:r>
              <w:rPr>
                <w:rFonts w:ascii="Calibri" w:hAnsi="Calibri"/>
                <w:b/>
                <w:bCs/>
                <w:snapToGrid/>
                <w:color w:val="000000"/>
                <w:sz w:val="22"/>
                <w:szCs w:val="22"/>
              </w:rPr>
              <w:t>s</w:t>
            </w:r>
          </w:p>
        </w:tc>
        <w:tc>
          <w:tcPr>
            <w:tcW w:w="4680" w:type="dxa"/>
            <w:tcBorders>
              <w:top w:val="single" w:sz="4" w:space="0" w:color="auto"/>
              <w:left w:val="single" w:sz="4" w:space="0" w:color="auto"/>
              <w:bottom w:val="single" w:sz="4" w:space="0" w:color="auto"/>
              <w:right w:val="single" w:sz="4" w:space="0" w:color="auto"/>
            </w:tcBorders>
            <w:shd w:val="clear" w:color="000000" w:fill="BDD7EE"/>
            <w:vAlign w:val="center"/>
          </w:tcPr>
          <w:p w14:paraId="05E4F00A" w14:textId="77777777" w:rsidR="00A61074" w:rsidRPr="00D15E96" w:rsidRDefault="00A61074" w:rsidP="007C5A86">
            <w:pPr>
              <w:widowControl/>
              <w:rPr>
                <w:rFonts w:ascii="Calibri" w:hAnsi="Calibri"/>
                <w:b/>
                <w:bCs/>
                <w:snapToGrid/>
                <w:color w:val="000000"/>
                <w:sz w:val="22"/>
                <w:szCs w:val="22"/>
              </w:rPr>
            </w:pPr>
            <w:r w:rsidRPr="00D15E96">
              <w:rPr>
                <w:rFonts w:ascii="Calibri" w:hAnsi="Calibri"/>
                <w:b/>
                <w:bCs/>
                <w:snapToGrid/>
                <w:color w:val="000000"/>
                <w:sz w:val="22"/>
                <w:szCs w:val="22"/>
              </w:rPr>
              <w:t>Document</w:t>
            </w:r>
            <w:r>
              <w:rPr>
                <w:rFonts w:ascii="Calibri" w:hAnsi="Calibri"/>
                <w:b/>
                <w:bCs/>
                <w:snapToGrid/>
                <w:color w:val="000000"/>
                <w:sz w:val="22"/>
                <w:szCs w:val="22"/>
              </w:rPr>
              <w:t xml:space="preserve"> Packages</w:t>
            </w:r>
            <w:r w:rsidRPr="00D15E96">
              <w:rPr>
                <w:rFonts w:ascii="Calibri" w:hAnsi="Calibri"/>
                <w:b/>
                <w:bCs/>
                <w:snapToGrid/>
                <w:color w:val="000000"/>
                <w:sz w:val="22"/>
                <w:szCs w:val="22"/>
              </w:rPr>
              <w:t xml:space="preserve"> Required for </w:t>
            </w:r>
            <w:r>
              <w:rPr>
                <w:rFonts w:ascii="Calibri" w:hAnsi="Calibri"/>
                <w:b/>
                <w:bCs/>
                <w:snapToGrid/>
                <w:color w:val="000000"/>
                <w:sz w:val="22"/>
                <w:szCs w:val="22"/>
              </w:rPr>
              <w:t>Approval/Acceptance</w:t>
            </w:r>
          </w:p>
        </w:tc>
      </w:tr>
      <w:tr w:rsidR="00A61074" w:rsidRPr="007452F4" w14:paraId="2329CA54" w14:textId="77777777" w:rsidTr="009629A0">
        <w:trPr>
          <w:trHeight w:val="2267"/>
        </w:trPr>
        <w:tc>
          <w:tcPr>
            <w:tcW w:w="16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FB8F05" w14:textId="77777777" w:rsidR="00A61074" w:rsidRPr="00A61074" w:rsidRDefault="00A61074" w:rsidP="007C5A86">
            <w:pPr>
              <w:widowControl/>
              <w:rPr>
                <w:rFonts w:ascii="Calibri" w:hAnsi="Calibri" w:cs="Arial"/>
                <w:sz w:val="20"/>
                <w:szCs w:val="20"/>
              </w:rPr>
            </w:pPr>
            <w:r w:rsidRPr="00A61074">
              <w:rPr>
                <w:rFonts w:ascii="Calibri" w:hAnsi="Calibri" w:cs="Arial"/>
                <w:snapToGrid/>
                <w:color w:val="000000"/>
                <w:sz w:val="20"/>
                <w:szCs w:val="20"/>
              </w:rPr>
              <w:t xml:space="preserve">AWS D17.1, </w:t>
            </w:r>
            <w:r w:rsidRPr="00A61074">
              <w:rPr>
                <w:rFonts w:ascii="Calibri" w:hAnsi="Calibri" w:cs="Arial"/>
                <w:sz w:val="20"/>
                <w:szCs w:val="20"/>
              </w:rPr>
              <w:t>Specification for Fusion Welding for Aerospace Applications; CLASS A</w:t>
            </w:r>
          </w:p>
          <w:p w14:paraId="53AA82EA" w14:textId="77777777" w:rsidR="00A61074" w:rsidRPr="00A61074" w:rsidRDefault="00A61074" w:rsidP="007C5A86">
            <w:pPr>
              <w:widowControl/>
              <w:rPr>
                <w:rFonts w:ascii="Calibri" w:hAnsi="Calibri" w:cs="Arial"/>
                <w:snapToGrid/>
                <w:color w:val="000000"/>
                <w:sz w:val="20"/>
                <w:szCs w:val="20"/>
              </w:rPr>
            </w:pPr>
            <w:r w:rsidRPr="00A61074">
              <w:rPr>
                <w:rFonts w:ascii="Calibri" w:hAnsi="Calibri" w:cs="Arial"/>
                <w:sz w:val="20"/>
                <w:szCs w:val="20"/>
              </w:rPr>
              <w:t>CLASS B</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F6D2B84" w14:textId="77777777" w:rsidR="00A61074" w:rsidRPr="00A61074" w:rsidRDefault="00A61074" w:rsidP="00EA28AA">
            <w:pPr>
              <w:widowControl/>
              <w:rPr>
                <w:rFonts w:ascii="Calibri" w:hAnsi="Calibri"/>
                <w:snapToGrid/>
                <w:color w:val="000000"/>
                <w:sz w:val="20"/>
                <w:szCs w:val="20"/>
              </w:rPr>
            </w:pPr>
            <w:r w:rsidRPr="00A61074">
              <w:rPr>
                <w:rFonts w:ascii="Calibri" w:hAnsi="Calibri"/>
                <w:snapToGrid/>
                <w:color w:val="000000"/>
                <w:sz w:val="20"/>
                <w:szCs w:val="20"/>
              </w:rPr>
              <w:t>Fusion Weld</w:t>
            </w:r>
            <w:r w:rsidR="00490903">
              <w:rPr>
                <w:rFonts w:ascii="Calibri" w:hAnsi="Calibri"/>
                <w:snapToGrid/>
                <w:color w:val="000000"/>
                <w:sz w:val="20"/>
                <w:szCs w:val="20"/>
              </w:rPr>
              <w:t xml:space="preserve"> </w:t>
            </w:r>
            <w:r w:rsidR="00EA28AA" w:rsidRPr="00556AE4">
              <w:rPr>
                <w:rFonts w:ascii="Calibri" w:hAnsi="Calibri"/>
                <w:color w:val="000000"/>
                <w:sz w:val="20"/>
                <w:szCs w:val="20"/>
              </w:rPr>
              <w:t>P</w:t>
            </w:r>
            <w:r w:rsidR="00EA28AA">
              <w:rPr>
                <w:rFonts w:ascii="Calibri" w:hAnsi="Calibri"/>
                <w:color w:val="000000"/>
                <w:sz w:val="20"/>
                <w:szCs w:val="20"/>
              </w:rPr>
              <w:t>re</w:t>
            </w:r>
            <w:r w:rsidR="00EA28AA" w:rsidRPr="00A61074">
              <w:rPr>
                <w:rFonts w:ascii="Calibri" w:hAnsi="Calibri"/>
                <w:snapToGrid/>
                <w:color w:val="000000"/>
                <w:sz w:val="20"/>
                <w:szCs w:val="20"/>
              </w:rPr>
              <w:t xml:space="preserve"> </w:t>
            </w:r>
            <w:r w:rsidRPr="00A61074">
              <w:rPr>
                <w:rFonts w:ascii="Calibri" w:hAnsi="Calibri"/>
                <w:snapToGrid/>
                <w:color w:val="000000"/>
                <w:sz w:val="20"/>
                <w:szCs w:val="20"/>
              </w:rPr>
              <w:t xml:space="preserve">and </w:t>
            </w:r>
            <w:r w:rsidR="006B1207">
              <w:rPr>
                <w:rFonts w:ascii="Calibri" w:hAnsi="Calibri"/>
                <w:snapToGrid/>
                <w:color w:val="000000"/>
                <w:sz w:val="20"/>
                <w:szCs w:val="20"/>
              </w:rPr>
              <w:t>Post Qualification Process</w:t>
            </w:r>
            <w:r w:rsidRPr="00A61074">
              <w:rPr>
                <w:rFonts w:ascii="Calibri" w:hAnsi="Calibri"/>
                <w:snapToGrid/>
                <w:color w:val="000000"/>
                <w:sz w:val="20"/>
                <w:szCs w:val="20"/>
              </w:rPr>
              <w:t xml:space="preserve"> Per section 7</w:t>
            </w:r>
            <w:r w:rsidR="00490903">
              <w:rPr>
                <w:rFonts w:ascii="Calibri" w:hAnsi="Calibri"/>
                <w:snapToGrid/>
                <w:color w:val="000000"/>
                <w:sz w:val="20"/>
                <w:szCs w:val="20"/>
              </w:rPr>
              <w:t>.</w:t>
            </w:r>
          </w:p>
        </w:tc>
        <w:tc>
          <w:tcPr>
            <w:tcW w:w="2275" w:type="dxa"/>
            <w:tcBorders>
              <w:top w:val="single" w:sz="4" w:space="0" w:color="auto"/>
              <w:left w:val="single" w:sz="4" w:space="0" w:color="auto"/>
              <w:bottom w:val="single" w:sz="4" w:space="0" w:color="auto"/>
              <w:right w:val="single" w:sz="4" w:space="0" w:color="auto"/>
            </w:tcBorders>
            <w:vAlign w:val="center"/>
          </w:tcPr>
          <w:p w14:paraId="2A2B3EFF" w14:textId="77777777" w:rsidR="00A61074" w:rsidRPr="00A61074" w:rsidRDefault="00A61074" w:rsidP="007C5A86">
            <w:pPr>
              <w:widowControl/>
              <w:rPr>
                <w:rFonts w:ascii="Calibri" w:eastAsia="Calibri" w:hAnsi="Calibri" w:cs="Arial"/>
                <w:sz w:val="20"/>
                <w:szCs w:val="20"/>
              </w:rPr>
            </w:pPr>
            <w:r w:rsidRPr="00A61074">
              <w:rPr>
                <w:rFonts w:ascii="Calibri" w:eastAsia="Calibri" w:hAnsi="Calibri" w:cs="Arial"/>
                <w:sz w:val="20"/>
                <w:szCs w:val="20"/>
                <w:u w:val="single"/>
              </w:rPr>
              <w:t>Submit to</w:t>
            </w:r>
            <w:r w:rsidRPr="00A61074">
              <w:rPr>
                <w:rFonts w:ascii="Calibri" w:eastAsia="Calibri" w:hAnsi="Calibri" w:cs="Arial"/>
                <w:sz w:val="20"/>
                <w:szCs w:val="20"/>
              </w:rPr>
              <w:t xml:space="preserve">:  </w:t>
            </w:r>
            <w:r w:rsidR="000E7502" w:rsidRPr="000E7502">
              <w:rPr>
                <w:rFonts w:ascii="Calibri" w:hAnsi="Calibri"/>
                <w:color w:val="000000"/>
                <w:sz w:val="20"/>
                <w:szCs w:val="20"/>
                <w:lang w:val="en"/>
              </w:rPr>
              <w:t>Buyer</w:t>
            </w:r>
            <w:r w:rsidRPr="00A61074">
              <w:rPr>
                <w:rFonts w:ascii="Calibri" w:eastAsia="Calibri" w:hAnsi="Calibri" w:cs="Arial"/>
                <w:sz w:val="20"/>
                <w:szCs w:val="20"/>
              </w:rPr>
              <w:t xml:space="preserve"> </w:t>
            </w:r>
            <w:r w:rsidR="00CA714E">
              <w:rPr>
                <w:rFonts w:ascii="Calibri" w:eastAsia="Calibri" w:hAnsi="Calibri" w:cs="Arial"/>
                <w:sz w:val="20"/>
                <w:szCs w:val="20"/>
              </w:rPr>
              <w:t>Authorized Procurement Representative</w:t>
            </w:r>
          </w:p>
          <w:p w14:paraId="581C8085" w14:textId="77777777" w:rsidR="00A61074" w:rsidRPr="00A61074" w:rsidRDefault="00A61074" w:rsidP="007C5A86">
            <w:pPr>
              <w:widowControl/>
              <w:rPr>
                <w:rFonts w:ascii="Calibri" w:eastAsia="Calibri" w:hAnsi="Calibri" w:cs="Arial"/>
                <w:sz w:val="20"/>
                <w:szCs w:val="20"/>
              </w:rPr>
            </w:pPr>
          </w:p>
          <w:p w14:paraId="587B5DE2" w14:textId="77777777" w:rsidR="00A61074" w:rsidRPr="00A61074" w:rsidRDefault="00A61074" w:rsidP="007C5A86">
            <w:pPr>
              <w:widowControl/>
              <w:rPr>
                <w:rFonts w:ascii="Calibri" w:eastAsia="Calibri" w:hAnsi="Calibri" w:cs="Arial"/>
                <w:sz w:val="20"/>
                <w:szCs w:val="20"/>
              </w:rPr>
            </w:pPr>
            <w:r w:rsidRPr="00A61074">
              <w:rPr>
                <w:rFonts w:ascii="Calibri" w:eastAsia="Calibri" w:hAnsi="Calibri" w:cs="Arial"/>
                <w:sz w:val="20"/>
                <w:szCs w:val="20"/>
                <w:u w:val="single"/>
              </w:rPr>
              <w:t>Approval Granted by</w:t>
            </w:r>
            <w:r w:rsidRPr="00A61074">
              <w:rPr>
                <w:rFonts w:ascii="Calibri" w:eastAsia="Calibri" w:hAnsi="Calibri" w:cs="Arial"/>
                <w:sz w:val="20"/>
                <w:szCs w:val="20"/>
              </w:rPr>
              <w:t xml:space="preserve">:  The </w:t>
            </w:r>
            <w:r w:rsidR="000E7502" w:rsidRPr="000E7502">
              <w:rPr>
                <w:rFonts w:ascii="Calibri" w:hAnsi="Calibri"/>
                <w:color w:val="000000"/>
                <w:sz w:val="20"/>
                <w:szCs w:val="20"/>
                <w:lang w:val="en"/>
              </w:rPr>
              <w:t>Buyer</w:t>
            </w:r>
            <w:r w:rsidR="000E7502">
              <w:rPr>
                <w:rFonts w:ascii="Calibri" w:eastAsia="Calibri" w:hAnsi="Calibri" w:cs="Arial"/>
                <w:sz w:val="20"/>
                <w:szCs w:val="20"/>
              </w:rPr>
              <w:t xml:space="preserve"> </w:t>
            </w:r>
            <w:r w:rsidR="00490903">
              <w:rPr>
                <w:rFonts w:ascii="Calibri" w:eastAsia="Calibri" w:hAnsi="Calibri" w:cs="Arial"/>
                <w:sz w:val="20"/>
                <w:szCs w:val="20"/>
              </w:rPr>
              <w:t xml:space="preserve">Weld SME, Level III NDI, SQE, and </w:t>
            </w:r>
            <w:r w:rsidRPr="00A61074">
              <w:rPr>
                <w:rFonts w:ascii="Calibri" w:eastAsia="Calibri" w:hAnsi="Calibri" w:cs="Arial"/>
                <w:sz w:val="20"/>
                <w:szCs w:val="20"/>
              </w:rPr>
              <w:t xml:space="preserve">Engineering </w:t>
            </w:r>
            <w:r w:rsidR="00490903">
              <w:rPr>
                <w:rFonts w:ascii="Calibri" w:eastAsia="Calibri" w:hAnsi="Calibri" w:cs="Arial"/>
                <w:sz w:val="20"/>
                <w:szCs w:val="20"/>
              </w:rPr>
              <w:t xml:space="preserve">Weld </w:t>
            </w:r>
            <w:r w:rsidRPr="00A61074">
              <w:rPr>
                <w:rFonts w:ascii="Calibri" w:eastAsia="Calibri" w:hAnsi="Calibri" w:cs="Arial"/>
                <w:sz w:val="20"/>
                <w:szCs w:val="20"/>
              </w:rPr>
              <w:t xml:space="preserve">Authority </w:t>
            </w:r>
          </w:p>
          <w:p w14:paraId="0FCD92B4" w14:textId="77777777" w:rsidR="00A61074" w:rsidRPr="00A61074" w:rsidRDefault="00A61074" w:rsidP="007C5A86">
            <w:pPr>
              <w:widowControl/>
              <w:rPr>
                <w:rFonts w:ascii="Calibri" w:eastAsia="Calibri" w:hAnsi="Calibri" w:cs="Arial"/>
                <w:sz w:val="20"/>
                <w:szCs w:val="20"/>
              </w:rPr>
            </w:pPr>
          </w:p>
          <w:p w14:paraId="5C81B092" w14:textId="77777777" w:rsidR="00A61074" w:rsidRPr="00A61074" w:rsidRDefault="00A61074" w:rsidP="00CA714E">
            <w:pPr>
              <w:widowControl/>
              <w:rPr>
                <w:rFonts w:ascii="Calibri" w:hAnsi="Calibri"/>
                <w:snapToGrid/>
                <w:color w:val="000000"/>
                <w:sz w:val="20"/>
                <w:szCs w:val="20"/>
              </w:rPr>
            </w:pPr>
            <w:r w:rsidRPr="00A61074">
              <w:rPr>
                <w:rFonts w:ascii="Calibri" w:eastAsia="Calibri" w:hAnsi="Calibri" w:cs="Arial"/>
                <w:sz w:val="20"/>
                <w:szCs w:val="20"/>
                <w:u w:val="single"/>
              </w:rPr>
              <w:t>Approval Notification</w:t>
            </w:r>
            <w:r w:rsidRPr="00A61074">
              <w:rPr>
                <w:rFonts w:ascii="Calibri" w:eastAsia="Calibri" w:hAnsi="Calibri" w:cs="Arial"/>
                <w:sz w:val="20"/>
                <w:szCs w:val="20"/>
              </w:rPr>
              <w:t xml:space="preserve">: </w:t>
            </w:r>
            <w:r w:rsidRPr="00A61074">
              <w:rPr>
                <w:rFonts w:ascii="Calibri" w:hAnsi="Calibri"/>
                <w:snapToGrid/>
                <w:color w:val="000000"/>
                <w:sz w:val="20"/>
                <w:szCs w:val="20"/>
              </w:rPr>
              <w:t xml:space="preserve">Provided to Seller via a signed </w:t>
            </w:r>
            <w:r w:rsidR="00490903">
              <w:rPr>
                <w:rFonts w:ascii="Calibri" w:hAnsi="Calibri"/>
                <w:snapToGrid/>
                <w:color w:val="000000"/>
                <w:sz w:val="20"/>
                <w:szCs w:val="20"/>
              </w:rPr>
              <w:t>Approval Letter</w:t>
            </w:r>
            <w:r w:rsidRPr="00A61074">
              <w:rPr>
                <w:rFonts w:ascii="Calibri" w:hAnsi="Calibri"/>
                <w:snapToGrid/>
                <w:color w:val="000000"/>
                <w:sz w:val="20"/>
                <w:szCs w:val="20"/>
              </w:rPr>
              <w:t>.</w:t>
            </w:r>
          </w:p>
        </w:tc>
        <w:tc>
          <w:tcPr>
            <w:tcW w:w="4680" w:type="dxa"/>
            <w:tcBorders>
              <w:top w:val="single" w:sz="4" w:space="0" w:color="auto"/>
              <w:left w:val="single" w:sz="4" w:space="0" w:color="auto"/>
              <w:bottom w:val="single" w:sz="4" w:space="0" w:color="auto"/>
              <w:right w:val="single" w:sz="4" w:space="0" w:color="auto"/>
            </w:tcBorders>
            <w:vAlign w:val="center"/>
          </w:tcPr>
          <w:p w14:paraId="765FBF2E" w14:textId="77777777" w:rsidR="00A61074" w:rsidRDefault="00A61074" w:rsidP="007C5A86">
            <w:pPr>
              <w:widowControl/>
              <w:rPr>
                <w:rFonts w:ascii="Calibri" w:hAnsi="Calibri"/>
                <w:snapToGrid/>
                <w:color w:val="000000"/>
                <w:sz w:val="20"/>
                <w:szCs w:val="20"/>
              </w:rPr>
            </w:pPr>
            <w:r w:rsidRPr="00A61074">
              <w:rPr>
                <w:rFonts w:ascii="Calibri" w:hAnsi="Calibri"/>
                <w:snapToGrid/>
                <w:color w:val="000000"/>
                <w:sz w:val="20"/>
                <w:szCs w:val="20"/>
                <w:u w:val="single"/>
              </w:rPr>
              <w:t xml:space="preserve">Initial </w:t>
            </w:r>
            <w:r w:rsidR="00904776">
              <w:rPr>
                <w:rFonts w:ascii="Calibri" w:hAnsi="Calibri"/>
                <w:snapToGrid/>
                <w:color w:val="000000"/>
                <w:sz w:val="20"/>
                <w:szCs w:val="20"/>
                <w:u w:val="single"/>
              </w:rPr>
              <w:t xml:space="preserve">Qualification </w:t>
            </w:r>
            <w:r w:rsidRPr="00A61074">
              <w:rPr>
                <w:rFonts w:ascii="Calibri" w:hAnsi="Calibri"/>
                <w:snapToGrid/>
                <w:color w:val="000000"/>
                <w:sz w:val="20"/>
                <w:szCs w:val="20"/>
                <w:u w:val="single"/>
              </w:rPr>
              <w:t>Submittal &amp; Changes to WPS</w:t>
            </w:r>
            <w:r w:rsidRPr="00A61074">
              <w:rPr>
                <w:rFonts w:ascii="Calibri" w:hAnsi="Calibri"/>
                <w:snapToGrid/>
                <w:color w:val="000000"/>
                <w:sz w:val="20"/>
                <w:szCs w:val="20"/>
              </w:rPr>
              <w:t>:</w:t>
            </w:r>
          </w:p>
          <w:p w14:paraId="5236485D" w14:textId="77777777" w:rsidR="00A61074" w:rsidRPr="00A61074" w:rsidRDefault="004876CD" w:rsidP="00EA28AA">
            <w:pPr>
              <w:widowControl/>
              <w:tabs>
                <w:tab w:val="left" w:pos="166"/>
              </w:tabs>
              <w:spacing w:after="0"/>
              <w:ind w:left="139" w:hanging="108"/>
              <w:rPr>
                <w:rFonts w:ascii="Calibri" w:hAnsi="Calibri"/>
                <w:snapToGrid/>
                <w:color w:val="000000"/>
                <w:sz w:val="20"/>
                <w:szCs w:val="20"/>
              </w:rPr>
            </w:pPr>
            <w:r>
              <w:rPr>
                <w:rFonts w:ascii="Calibri" w:hAnsi="Calibri"/>
                <w:snapToGrid/>
                <w:color w:val="000000"/>
                <w:sz w:val="20"/>
                <w:szCs w:val="20"/>
              </w:rPr>
              <w:t>▫ W</w:t>
            </w:r>
            <w:r w:rsidR="00A61074" w:rsidRPr="00A61074">
              <w:rPr>
                <w:rFonts w:ascii="Calibri" w:hAnsi="Calibri"/>
                <w:snapToGrid/>
                <w:color w:val="000000"/>
                <w:sz w:val="20"/>
                <w:szCs w:val="20"/>
              </w:rPr>
              <w:t>eld Map</w:t>
            </w:r>
            <w:r w:rsidR="00490903">
              <w:rPr>
                <w:rFonts w:ascii="Calibri" w:hAnsi="Calibri"/>
                <w:snapToGrid/>
                <w:color w:val="000000"/>
                <w:sz w:val="20"/>
                <w:szCs w:val="20"/>
              </w:rPr>
              <w:t xml:space="preserve"> or Diagram</w:t>
            </w:r>
            <w:r w:rsidR="006B1207">
              <w:rPr>
                <w:rFonts w:ascii="Calibri" w:hAnsi="Calibri"/>
                <w:snapToGrid/>
                <w:color w:val="000000"/>
                <w:sz w:val="20"/>
                <w:szCs w:val="20"/>
              </w:rPr>
              <w:t xml:space="preserve"> </w:t>
            </w:r>
            <w:r w:rsidR="00EA28AA">
              <w:rPr>
                <w:rFonts w:ascii="Calibri" w:hAnsi="Calibri"/>
                <w:snapToGrid/>
                <w:color w:val="000000"/>
                <w:sz w:val="20"/>
                <w:szCs w:val="20"/>
              </w:rPr>
              <w:t>(as applicable per supplier process)</w:t>
            </w:r>
          </w:p>
          <w:p w14:paraId="0782ECFB" w14:textId="77777777" w:rsidR="00490903" w:rsidRDefault="00A61074" w:rsidP="00A61074">
            <w:pPr>
              <w:widowControl/>
              <w:spacing w:after="0"/>
              <w:rPr>
                <w:rFonts w:ascii="Calibri" w:hAnsi="Calibri"/>
                <w:snapToGrid/>
                <w:color w:val="000000"/>
                <w:sz w:val="20"/>
                <w:szCs w:val="20"/>
              </w:rPr>
            </w:pPr>
            <w:r>
              <w:rPr>
                <w:rFonts w:ascii="Calibri" w:hAnsi="Calibri"/>
                <w:snapToGrid/>
                <w:color w:val="000000"/>
                <w:sz w:val="20"/>
                <w:szCs w:val="20"/>
              </w:rPr>
              <w:t>▫</w:t>
            </w:r>
            <w:r w:rsidRPr="00A61074">
              <w:rPr>
                <w:rFonts w:ascii="Calibri" w:hAnsi="Calibri"/>
                <w:snapToGrid/>
                <w:color w:val="000000"/>
                <w:sz w:val="20"/>
                <w:szCs w:val="20"/>
              </w:rPr>
              <w:t xml:space="preserve"> </w:t>
            </w:r>
            <w:r w:rsidR="00490903">
              <w:rPr>
                <w:rFonts w:ascii="Calibri" w:hAnsi="Calibri"/>
                <w:snapToGrid/>
                <w:color w:val="000000"/>
                <w:sz w:val="20"/>
                <w:szCs w:val="20"/>
              </w:rPr>
              <w:t xml:space="preserve">Controlled Documented </w:t>
            </w:r>
            <w:r w:rsidRPr="00A61074">
              <w:rPr>
                <w:rFonts w:ascii="Calibri" w:hAnsi="Calibri"/>
                <w:snapToGrid/>
                <w:color w:val="000000"/>
                <w:sz w:val="20"/>
                <w:szCs w:val="20"/>
              </w:rPr>
              <w:t>WPS</w:t>
            </w:r>
            <w:r w:rsidR="00490903">
              <w:rPr>
                <w:rFonts w:ascii="Calibri" w:hAnsi="Calibri"/>
                <w:snapToGrid/>
                <w:color w:val="000000"/>
                <w:sz w:val="20"/>
                <w:szCs w:val="20"/>
              </w:rPr>
              <w:t xml:space="preserve"> &amp;</w:t>
            </w:r>
            <w:r w:rsidRPr="00A61074">
              <w:rPr>
                <w:rFonts w:ascii="Calibri" w:hAnsi="Calibri"/>
                <w:snapToGrid/>
                <w:color w:val="000000"/>
                <w:sz w:val="20"/>
                <w:szCs w:val="20"/>
              </w:rPr>
              <w:t xml:space="preserve"> </w:t>
            </w:r>
            <w:r w:rsidR="00490903">
              <w:rPr>
                <w:rFonts w:ascii="Calibri" w:hAnsi="Calibri"/>
                <w:snapToGrid/>
                <w:color w:val="000000"/>
                <w:sz w:val="20"/>
                <w:szCs w:val="20"/>
              </w:rPr>
              <w:t>Controlled</w:t>
            </w:r>
          </w:p>
          <w:p w14:paraId="44CA20D1" w14:textId="77777777" w:rsidR="00490903" w:rsidRDefault="00490903" w:rsidP="00A61074">
            <w:pPr>
              <w:widowControl/>
              <w:spacing w:after="0"/>
              <w:rPr>
                <w:rFonts w:ascii="Calibri" w:hAnsi="Calibri"/>
                <w:snapToGrid/>
                <w:color w:val="000000"/>
                <w:sz w:val="20"/>
                <w:szCs w:val="20"/>
              </w:rPr>
            </w:pPr>
            <w:r>
              <w:rPr>
                <w:rFonts w:ascii="Calibri" w:hAnsi="Calibri"/>
                <w:snapToGrid/>
                <w:color w:val="000000"/>
                <w:sz w:val="20"/>
                <w:szCs w:val="20"/>
              </w:rPr>
              <w:t xml:space="preserve">   Documented </w:t>
            </w:r>
            <w:r w:rsidR="00A61074" w:rsidRPr="00A61074">
              <w:rPr>
                <w:rFonts w:ascii="Calibri" w:hAnsi="Calibri"/>
                <w:snapToGrid/>
                <w:color w:val="000000"/>
                <w:sz w:val="20"/>
                <w:szCs w:val="20"/>
              </w:rPr>
              <w:t>PQR</w:t>
            </w:r>
            <w:r>
              <w:rPr>
                <w:rFonts w:ascii="Calibri" w:hAnsi="Calibri"/>
                <w:snapToGrid/>
                <w:color w:val="000000"/>
                <w:sz w:val="20"/>
                <w:szCs w:val="20"/>
              </w:rPr>
              <w:t xml:space="preserve"> with essential variable per        </w:t>
            </w:r>
          </w:p>
          <w:p w14:paraId="1959BE48" w14:textId="77777777" w:rsidR="006B1207" w:rsidRPr="00A61074" w:rsidRDefault="00490903" w:rsidP="00A61074">
            <w:pPr>
              <w:widowControl/>
              <w:spacing w:after="0"/>
              <w:rPr>
                <w:rFonts w:ascii="Calibri" w:hAnsi="Calibri"/>
                <w:snapToGrid/>
                <w:color w:val="000000"/>
                <w:sz w:val="20"/>
                <w:szCs w:val="20"/>
              </w:rPr>
            </w:pPr>
            <w:r>
              <w:rPr>
                <w:rFonts w:ascii="Calibri" w:hAnsi="Calibri"/>
                <w:snapToGrid/>
                <w:color w:val="000000"/>
                <w:sz w:val="20"/>
                <w:szCs w:val="20"/>
              </w:rPr>
              <w:t xml:space="preserve">   AWS</w:t>
            </w:r>
            <w:r w:rsidR="00EB3A10">
              <w:rPr>
                <w:rFonts w:ascii="Calibri" w:hAnsi="Calibri"/>
                <w:snapToGrid/>
                <w:color w:val="000000"/>
                <w:sz w:val="20"/>
                <w:szCs w:val="20"/>
              </w:rPr>
              <w:t xml:space="preserve"> </w:t>
            </w:r>
            <w:r w:rsidR="00EA28AA">
              <w:rPr>
                <w:rFonts w:ascii="Calibri" w:hAnsi="Calibri"/>
                <w:snapToGrid/>
                <w:color w:val="000000"/>
                <w:sz w:val="20"/>
                <w:szCs w:val="20"/>
              </w:rPr>
              <w:t>D</w:t>
            </w:r>
            <w:r>
              <w:rPr>
                <w:rFonts w:ascii="Calibri" w:hAnsi="Calibri"/>
                <w:snapToGrid/>
                <w:color w:val="000000"/>
                <w:sz w:val="20"/>
                <w:szCs w:val="20"/>
              </w:rPr>
              <w:t>17.1</w:t>
            </w:r>
            <w:r w:rsidR="006B1207">
              <w:rPr>
                <w:rFonts w:ascii="Calibri" w:hAnsi="Calibri"/>
                <w:snapToGrid/>
                <w:color w:val="000000"/>
                <w:sz w:val="20"/>
                <w:szCs w:val="20"/>
              </w:rPr>
              <w:t xml:space="preserve"> </w:t>
            </w:r>
          </w:p>
          <w:p w14:paraId="22E58728" w14:textId="77777777" w:rsidR="00A61074" w:rsidRPr="00A61074" w:rsidRDefault="00A61074" w:rsidP="00A61074">
            <w:pPr>
              <w:widowControl/>
              <w:spacing w:after="0"/>
              <w:rPr>
                <w:rFonts w:ascii="Calibri" w:hAnsi="Calibri"/>
                <w:snapToGrid/>
                <w:color w:val="000000"/>
                <w:sz w:val="20"/>
                <w:szCs w:val="20"/>
              </w:rPr>
            </w:pPr>
            <w:r>
              <w:rPr>
                <w:rFonts w:ascii="Calibri" w:hAnsi="Calibri"/>
                <w:snapToGrid/>
                <w:color w:val="000000"/>
                <w:sz w:val="20"/>
                <w:szCs w:val="20"/>
              </w:rPr>
              <w:t xml:space="preserve">▫ </w:t>
            </w:r>
            <w:r w:rsidRPr="00A61074">
              <w:rPr>
                <w:rFonts w:ascii="Calibri" w:hAnsi="Calibri"/>
                <w:snapToGrid/>
                <w:color w:val="000000"/>
                <w:sz w:val="20"/>
                <w:szCs w:val="20"/>
              </w:rPr>
              <w:t>3</w:t>
            </w:r>
            <w:r w:rsidRPr="00A61074">
              <w:rPr>
                <w:rFonts w:ascii="Calibri" w:hAnsi="Calibri"/>
                <w:snapToGrid/>
                <w:color w:val="000000"/>
                <w:sz w:val="20"/>
                <w:szCs w:val="20"/>
                <w:vertAlign w:val="superscript"/>
              </w:rPr>
              <w:t>rd</w:t>
            </w:r>
            <w:r w:rsidRPr="00A61074">
              <w:rPr>
                <w:rFonts w:ascii="Calibri" w:hAnsi="Calibri"/>
                <w:snapToGrid/>
                <w:color w:val="000000"/>
                <w:sz w:val="20"/>
                <w:szCs w:val="20"/>
              </w:rPr>
              <w:t xml:space="preserve"> Party Certifications</w:t>
            </w:r>
            <w:r w:rsidR="006B1207">
              <w:rPr>
                <w:rFonts w:ascii="Calibri" w:hAnsi="Calibri"/>
                <w:snapToGrid/>
                <w:color w:val="000000"/>
                <w:sz w:val="20"/>
                <w:szCs w:val="20"/>
              </w:rPr>
              <w:t xml:space="preserve"> </w:t>
            </w:r>
          </w:p>
          <w:p w14:paraId="5A7EC972" w14:textId="77777777" w:rsidR="00A61074" w:rsidRPr="00A61074" w:rsidRDefault="00A61074" w:rsidP="00A61074">
            <w:pPr>
              <w:widowControl/>
              <w:spacing w:after="0"/>
              <w:rPr>
                <w:rFonts w:ascii="Calibri" w:hAnsi="Calibri"/>
                <w:snapToGrid/>
                <w:color w:val="000000"/>
                <w:sz w:val="20"/>
                <w:szCs w:val="20"/>
              </w:rPr>
            </w:pPr>
            <w:r>
              <w:rPr>
                <w:rFonts w:ascii="Calibri" w:hAnsi="Calibri"/>
                <w:snapToGrid/>
                <w:color w:val="000000"/>
                <w:sz w:val="20"/>
                <w:szCs w:val="20"/>
              </w:rPr>
              <w:t>▫</w:t>
            </w:r>
            <w:r w:rsidRPr="00A61074">
              <w:rPr>
                <w:rFonts w:ascii="Calibri" w:hAnsi="Calibri"/>
                <w:snapToGrid/>
                <w:color w:val="000000"/>
                <w:sz w:val="20"/>
                <w:szCs w:val="20"/>
              </w:rPr>
              <w:t xml:space="preserve"> 3</w:t>
            </w:r>
            <w:r w:rsidRPr="00A61074">
              <w:rPr>
                <w:rFonts w:ascii="Calibri" w:hAnsi="Calibri"/>
                <w:snapToGrid/>
                <w:color w:val="000000"/>
                <w:sz w:val="20"/>
                <w:szCs w:val="20"/>
                <w:vertAlign w:val="superscript"/>
              </w:rPr>
              <w:t>rd</w:t>
            </w:r>
            <w:r w:rsidRPr="00A61074">
              <w:rPr>
                <w:rFonts w:ascii="Calibri" w:hAnsi="Calibri"/>
                <w:snapToGrid/>
                <w:color w:val="000000"/>
                <w:sz w:val="20"/>
                <w:szCs w:val="20"/>
              </w:rPr>
              <w:t xml:space="preserve"> Party Nondestructive/metallographic         </w:t>
            </w:r>
          </w:p>
          <w:p w14:paraId="4D02F1EE" w14:textId="77777777" w:rsidR="00A61074" w:rsidRPr="00A61074" w:rsidRDefault="00A61074" w:rsidP="00A61074">
            <w:pPr>
              <w:widowControl/>
              <w:spacing w:after="0"/>
              <w:rPr>
                <w:rFonts w:ascii="Calibri" w:hAnsi="Calibri"/>
                <w:snapToGrid/>
                <w:color w:val="000000"/>
                <w:sz w:val="20"/>
                <w:szCs w:val="20"/>
              </w:rPr>
            </w:pPr>
            <w:r w:rsidRPr="00A61074">
              <w:rPr>
                <w:rFonts w:ascii="Calibri" w:hAnsi="Calibri"/>
                <w:snapToGrid/>
                <w:color w:val="000000"/>
                <w:sz w:val="20"/>
                <w:szCs w:val="20"/>
              </w:rPr>
              <w:t xml:space="preserve">  examination results </w:t>
            </w:r>
          </w:p>
          <w:p w14:paraId="0508174C" w14:textId="77777777" w:rsidR="00A61074" w:rsidRPr="00A61074" w:rsidRDefault="00A61074" w:rsidP="007C5A86">
            <w:pPr>
              <w:widowControl/>
              <w:rPr>
                <w:rFonts w:ascii="Calibri" w:hAnsi="Calibri"/>
                <w:snapToGrid/>
                <w:color w:val="000000"/>
                <w:sz w:val="12"/>
                <w:szCs w:val="12"/>
              </w:rPr>
            </w:pPr>
          </w:p>
          <w:p w14:paraId="22727E4D" w14:textId="77777777" w:rsidR="00A61074" w:rsidRPr="00A61074" w:rsidRDefault="00A61074" w:rsidP="007C5A86">
            <w:pPr>
              <w:widowControl/>
              <w:rPr>
                <w:rFonts w:ascii="Calibri" w:hAnsi="Calibri"/>
                <w:snapToGrid/>
                <w:color w:val="000000"/>
                <w:sz w:val="20"/>
                <w:szCs w:val="20"/>
              </w:rPr>
            </w:pPr>
            <w:r w:rsidRPr="00A61074">
              <w:rPr>
                <w:rFonts w:ascii="Calibri" w:hAnsi="Calibri"/>
                <w:snapToGrid/>
                <w:color w:val="000000"/>
                <w:sz w:val="20"/>
                <w:szCs w:val="20"/>
                <w:u w:val="single"/>
              </w:rPr>
              <w:t>With Each Lot</w:t>
            </w:r>
            <w:r w:rsidRPr="00A61074">
              <w:rPr>
                <w:rFonts w:ascii="Calibri" w:hAnsi="Calibri"/>
                <w:snapToGrid/>
                <w:color w:val="000000"/>
                <w:sz w:val="20"/>
                <w:szCs w:val="20"/>
              </w:rPr>
              <w:t xml:space="preserve">: </w:t>
            </w:r>
          </w:p>
          <w:p w14:paraId="1D641296" w14:textId="77777777" w:rsidR="00A61074" w:rsidRPr="00A61074" w:rsidRDefault="00A61074" w:rsidP="00EB3A10">
            <w:pPr>
              <w:widowControl/>
              <w:spacing w:after="0"/>
              <w:rPr>
                <w:rFonts w:ascii="Calibri" w:hAnsi="Calibri"/>
                <w:snapToGrid/>
                <w:color w:val="000000"/>
                <w:sz w:val="20"/>
                <w:szCs w:val="20"/>
              </w:rPr>
            </w:pPr>
            <w:r>
              <w:rPr>
                <w:rFonts w:ascii="Calibri" w:hAnsi="Calibri"/>
                <w:snapToGrid/>
                <w:color w:val="000000"/>
                <w:sz w:val="20"/>
                <w:szCs w:val="20"/>
              </w:rPr>
              <w:t>▫</w:t>
            </w:r>
            <w:r w:rsidR="00CC4D2F">
              <w:rPr>
                <w:rFonts w:ascii="Calibri" w:hAnsi="Calibri"/>
                <w:snapToGrid/>
                <w:color w:val="000000"/>
                <w:sz w:val="20"/>
                <w:szCs w:val="20"/>
              </w:rPr>
              <w:t xml:space="preserve"> As required per AWS </w:t>
            </w:r>
            <w:r w:rsidR="004876CD">
              <w:rPr>
                <w:rFonts w:ascii="Calibri" w:hAnsi="Calibri"/>
                <w:snapToGrid/>
                <w:color w:val="000000"/>
                <w:sz w:val="20"/>
                <w:szCs w:val="20"/>
              </w:rPr>
              <w:t>D</w:t>
            </w:r>
            <w:r w:rsidR="00CC4D2F">
              <w:rPr>
                <w:rFonts w:ascii="Calibri" w:hAnsi="Calibri"/>
                <w:snapToGrid/>
                <w:color w:val="000000"/>
                <w:sz w:val="20"/>
                <w:szCs w:val="20"/>
              </w:rPr>
              <w:t>17.1</w:t>
            </w:r>
            <w:r>
              <w:rPr>
                <w:rFonts w:ascii="Calibri" w:hAnsi="Calibri"/>
                <w:snapToGrid/>
                <w:color w:val="000000"/>
                <w:sz w:val="20"/>
                <w:szCs w:val="20"/>
              </w:rPr>
              <w:t xml:space="preserve"> </w:t>
            </w:r>
          </w:p>
        </w:tc>
      </w:tr>
      <w:tr w:rsidR="00A61074" w:rsidRPr="007452F4" w14:paraId="26224AE9" w14:textId="77777777" w:rsidTr="009629A0">
        <w:trPr>
          <w:trHeight w:val="864"/>
        </w:trPr>
        <w:tc>
          <w:tcPr>
            <w:tcW w:w="16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43B715" w14:textId="77777777" w:rsidR="00A61074" w:rsidRPr="00A61074" w:rsidRDefault="00A61074" w:rsidP="007C5A86">
            <w:pPr>
              <w:widowControl/>
              <w:rPr>
                <w:rFonts w:ascii="Calibri" w:hAnsi="Calibri" w:cs="Arial"/>
                <w:snapToGrid/>
                <w:color w:val="000000"/>
                <w:sz w:val="20"/>
                <w:szCs w:val="20"/>
              </w:rPr>
            </w:pPr>
            <w:r w:rsidRPr="00A61074">
              <w:rPr>
                <w:rFonts w:ascii="Calibri" w:hAnsi="Calibri" w:cs="Arial"/>
                <w:snapToGrid/>
                <w:color w:val="000000"/>
                <w:sz w:val="20"/>
                <w:szCs w:val="20"/>
              </w:rPr>
              <w:t xml:space="preserve">AWS D17.1, </w:t>
            </w:r>
            <w:r w:rsidRPr="00A61074">
              <w:rPr>
                <w:rFonts w:ascii="Calibri" w:hAnsi="Calibri" w:cs="Arial"/>
                <w:sz w:val="20"/>
                <w:szCs w:val="20"/>
              </w:rPr>
              <w:t>Specification for Fusion Welding for Aerospace Applications; CLASS C</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1D36DCE" w14:textId="77777777" w:rsidR="00A61074" w:rsidRPr="00A61074" w:rsidRDefault="00A61074" w:rsidP="00ED35C1">
            <w:pPr>
              <w:widowControl/>
              <w:rPr>
                <w:rFonts w:ascii="Calibri" w:hAnsi="Calibri"/>
                <w:snapToGrid/>
                <w:color w:val="000000"/>
                <w:sz w:val="20"/>
                <w:szCs w:val="20"/>
              </w:rPr>
            </w:pPr>
            <w:r w:rsidRPr="00A61074">
              <w:rPr>
                <w:rFonts w:ascii="Calibri" w:hAnsi="Calibri"/>
                <w:snapToGrid/>
                <w:color w:val="000000"/>
                <w:sz w:val="20"/>
                <w:szCs w:val="20"/>
              </w:rPr>
              <w:t>Per section 7</w:t>
            </w:r>
            <w:r w:rsidR="006B1207">
              <w:rPr>
                <w:rFonts w:ascii="Calibri" w:hAnsi="Calibri"/>
                <w:snapToGrid/>
                <w:color w:val="000000"/>
                <w:sz w:val="20"/>
                <w:szCs w:val="20"/>
              </w:rPr>
              <w:t>.</w:t>
            </w:r>
          </w:p>
        </w:tc>
        <w:tc>
          <w:tcPr>
            <w:tcW w:w="2275" w:type="dxa"/>
            <w:tcBorders>
              <w:top w:val="single" w:sz="4" w:space="0" w:color="auto"/>
              <w:left w:val="single" w:sz="4" w:space="0" w:color="auto"/>
              <w:bottom w:val="single" w:sz="4" w:space="0" w:color="auto"/>
              <w:right w:val="single" w:sz="4" w:space="0" w:color="auto"/>
            </w:tcBorders>
            <w:vAlign w:val="center"/>
          </w:tcPr>
          <w:p w14:paraId="07285520" w14:textId="77777777" w:rsidR="00A61074" w:rsidRPr="00A61074" w:rsidRDefault="00A61074" w:rsidP="00EB3A10">
            <w:pPr>
              <w:widowControl/>
              <w:rPr>
                <w:rFonts w:ascii="Calibri" w:hAnsi="Calibri"/>
                <w:snapToGrid/>
                <w:color w:val="000000"/>
                <w:sz w:val="20"/>
                <w:szCs w:val="20"/>
              </w:rPr>
            </w:pPr>
            <w:r w:rsidRPr="00A61074">
              <w:rPr>
                <w:rFonts w:ascii="Calibri" w:hAnsi="Calibri"/>
                <w:snapToGrid/>
                <w:color w:val="000000"/>
                <w:sz w:val="20"/>
                <w:szCs w:val="20"/>
              </w:rPr>
              <w:t>Visual Inspection</w:t>
            </w:r>
            <w:r w:rsidR="00EB3A10">
              <w:rPr>
                <w:rFonts w:ascii="Calibri" w:hAnsi="Calibri"/>
                <w:snapToGrid/>
                <w:color w:val="000000"/>
                <w:sz w:val="20"/>
                <w:szCs w:val="20"/>
              </w:rPr>
              <w:t xml:space="preserve"> by Supplier CWI (approval granted through Buyer Weld Authority)</w:t>
            </w:r>
          </w:p>
        </w:tc>
        <w:tc>
          <w:tcPr>
            <w:tcW w:w="4680" w:type="dxa"/>
            <w:tcBorders>
              <w:top w:val="single" w:sz="4" w:space="0" w:color="auto"/>
              <w:left w:val="single" w:sz="4" w:space="0" w:color="auto"/>
              <w:bottom w:val="single" w:sz="4" w:space="0" w:color="auto"/>
              <w:right w:val="single" w:sz="4" w:space="0" w:color="auto"/>
            </w:tcBorders>
            <w:vAlign w:val="center"/>
          </w:tcPr>
          <w:p w14:paraId="31566592" w14:textId="77777777" w:rsidR="00A61074" w:rsidRPr="00A61074" w:rsidRDefault="00A61074" w:rsidP="007C5A86">
            <w:pPr>
              <w:widowControl/>
              <w:rPr>
                <w:rFonts w:ascii="Calibri" w:hAnsi="Calibri"/>
                <w:snapToGrid/>
                <w:color w:val="000000"/>
                <w:sz w:val="20"/>
                <w:szCs w:val="20"/>
              </w:rPr>
            </w:pPr>
            <w:r w:rsidRPr="00A61074">
              <w:rPr>
                <w:rFonts w:ascii="Calibri" w:hAnsi="Calibri"/>
                <w:snapToGrid/>
                <w:color w:val="000000"/>
                <w:sz w:val="20"/>
                <w:szCs w:val="20"/>
                <w:u w:val="single"/>
              </w:rPr>
              <w:t>Initial Submittal</w:t>
            </w:r>
            <w:r w:rsidRPr="00A61074">
              <w:rPr>
                <w:rFonts w:ascii="Calibri" w:hAnsi="Calibri"/>
                <w:snapToGrid/>
                <w:color w:val="000000"/>
                <w:sz w:val="20"/>
                <w:szCs w:val="20"/>
              </w:rPr>
              <w:t>:</w:t>
            </w:r>
          </w:p>
          <w:p w14:paraId="5A836DAD" w14:textId="77777777" w:rsidR="00A61074" w:rsidRPr="00A61074" w:rsidRDefault="00EA28AA" w:rsidP="007C5A86">
            <w:pPr>
              <w:widowControl/>
              <w:rPr>
                <w:rFonts w:ascii="Calibri" w:hAnsi="Calibri"/>
                <w:snapToGrid/>
                <w:color w:val="000000"/>
                <w:sz w:val="20"/>
                <w:szCs w:val="20"/>
              </w:rPr>
            </w:pPr>
            <w:r w:rsidRPr="00A61074">
              <w:rPr>
                <w:rFonts w:ascii="Calibri" w:hAnsi="Calibri"/>
                <w:snapToGrid/>
                <w:color w:val="000000"/>
                <w:sz w:val="20"/>
                <w:szCs w:val="20"/>
              </w:rPr>
              <w:t>Certifi</w:t>
            </w:r>
            <w:r>
              <w:rPr>
                <w:rFonts w:ascii="Calibri" w:hAnsi="Calibri"/>
                <w:snapToGrid/>
                <w:color w:val="000000"/>
                <w:sz w:val="20"/>
                <w:szCs w:val="20"/>
              </w:rPr>
              <w:t>cation</w:t>
            </w:r>
            <w:r w:rsidR="00EB3A10">
              <w:rPr>
                <w:rFonts w:ascii="Calibri" w:hAnsi="Calibri"/>
                <w:snapToGrid/>
                <w:color w:val="000000"/>
                <w:sz w:val="20"/>
                <w:szCs w:val="20"/>
              </w:rPr>
              <w:t xml:space="preserve"> of Inspection by </w:t>
            </w:r>
            <w:r w:rsidR="00A61074" w:rsidRPr="00A61074">
              <w:rPr>
                <w:rFonts w:ascii="Calibri" w:hAnsi="Calibri"/>
                <w:snapToGrid/>
                <w:color w:val="000000"/>
                <w:sz w:val="20"/>
                <w:szCs w:val="20"/>
              </w:rPr>
              <w:t>CWI</w:t>
            </w:r>
            <w:r w:rsidR="00EB3A10">
              <w:rPr>
                <w:rFonts w:ascii="Calibri" w:hAnsi="Calibri"/>
                <w:snapToGrid/>
                <w:color w:val="000000"/>
                <w:sz w:val="20"/>
                <w:szCs w:val="20"/>
              </w:rPr>
              <w:t xml:space="preserve">    </w:t>
            </w:r>
            <w:proofErr w:type="gramStart"/>
            <w:r w:rsidR="00EB3A10">
              <w:rPr>
                <w:rFonts w:ascii="Calibri" w:hAnsi="Calibri"/>
                <w:snapToGrid/>
                <w:color w:val="000000"/>
                <w:sz w:val="20"/>
                <w:szCs w:val="20"/>
              </w:rPr>
              <w:t xml:space="preserve">   (</w:t>
            </w:r>
            <w:proofErr w:type="gramEnd"/>
            <w:r w:rsidR="00EB3A10">
              <w:rPr>
                <w:rFonts w:ascii="Calibri" w:hAnsi="Calibri"/>
                <w:snapToGrid/>
                <w:color w:val="000000"/>
                <w:sz w:val="20"/>
                <w:szCs w:val="20"/>
              </w:rPr>
              <w:t>typically a CWI stamp)</w:t>
            </w:r>
          </w:p>
          <w:p w14:paraId="7F13654E" w14:textId="77777777" w:rsidR="00A61074" w:rsidRPr="00A61074" w:rsidRDefault="00A61074" w:rsidP="007C5A86">
            <w:pPr>
              <w:widowControl/>
              <w:rPr>
                <w:rFonts w:ascii="Calibri" w:hAnsi="Calibri"/>
                <w:snapToGrid/>
                <w:color w:val="000000"/>
                <w:sz w:val="20"/>
                <w:szCs w:val="20"/>
              </w:rPr>
            </w:pPr>
            <w:r w:rsidRPr="00A61074">
              <w:rPr>
                <w:rFonts w:ascii="Calibri" w:hAnsi="Calibri"/>
                <w:snapToGrid/>
                <w:color w:val="000000"/>
                <w:sz w:val="20"/>
                <w:szCs w:val="20"/>
              </w:rPr>
              <w:t xml:space="preserve">WPS if requested by </w:t>
            </w:r>
            <w:r w:rsidR="000E7502" w:rsidRPr="000E7502">
              <w:rPr>
                <w:rFonts w:ascii="Calibri" w:hAnsi="Calibri"/>
                <w:color w:val="000000"/>
                <w:sz w:val="20"/>
                <w:szCs w:val="20"/>
                <w:lang w:val="en"/>
              </w:rPr>
              <w:t>Buyer</w:t>
            </w:r>
          </w:p>
        </w:tc>
      </w:tr>
    </w:tbl>
    <w:p w14:paraId="0CA0A3F0" w14:textId="77777777" w:rsidR="00F52444" w:rsidRDefault="00F52444" w:rsidP="00F52444">
      <w:pPr>
        <w:pStyle w:val="BodyText"/>
      </w:pPr>
      <w:bookmarkStart w:id="152" w:name="_QS016.__Micro"/>
      <w:bookmarkEnd w:id="152"/>
    </w:p>
    <w:p w14:paraId="09BDF91F" w14:textId="77777777" w:rsidR="00F52444" w:rsidRDefault="00F52444" w:rsidP="00F52444">
      <w:pPr>
        <w:pStyle w:val="Heading3"/>
        <w:numPr>
          <w:ilvl w:val="0"/>
          <w:numId w:val="0"/>
        </w:numPr>
        <w:ind w:left="720"/>
        <w:rPr>
          <w:rFonts w:ascii="Calibri" w:hAnsi="Calibri"/>
          <w:sz w:val="20"/>
          <w:szCs w:val="20"/>
          <w:u w:val="single"/>
        </w:rPr>
      </w:pPr>
      <w:bookmarkStart w:id="153" w:name="_QS017.__Micro"/>
      <w:bookmarkStart w:id="154" w:name="_Toc17352258"/>
      <w:bookmarkStart w:id="155" w:name="_Toc86056057"/>
      <w:bookmarkEnd w:id="153"/>
      <w:r w:rsidRPr="00856B50">
        <w:rPr>
          <w:rFonts w:ascii="Calibri" w:hAnsi="Calibri"/>
          <w:sz w:val="20"/>
          <w:szCs w:val="20"/>
        </w:rPr>
        <w:t>QS01</w:t>
      </w:r>
      <w:r w:rsidR="00A052CB">
        <w:rPr>
          <w:rFonts w:ascii="Calibri" w:hAnsi="Calibri"/>
          <w:sz w:val="20"/>
          <w:szCs w:val="20"/>
        </w:rPr>
        <w:t>7</w:t>
      </w:r>
      <w:r w:rsidRPr="00856B50">
        <w:rPr>
          <w:rFonts w:ascii="Calibri" w:hAnsi="Calibri"/>
          <w:sz w:val="20"/>
          <w:szCs w:val="20"/>
        </w:rPr>
        <w:t xml:space="preserve">.  </w:t>
      </w:r>
      <w:r w:rsidRPr="00856B50">
        <w:rPr>
          <w:rFonts w:ascii="Calibri" w:hAnsi="Calibri"/>
          <w:sz w:val="20"/>
          <w:szCs w:val="20"/>
          <w:u w:val="single"/>
        </w:rPr>
        <w:t>Micro Section Photo Requirement</w:t>
      </w:r>
      <w:bookmarkEnd w:id="154"/>
      <w:bookmarkEnd w:id="155"/>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5923" w:rsidRPr="00946D5E" w14:paraId="2F72B521" w14:textId="77777777" w:rsidTr="009629A0">
        <w:tc>
          <w:tcPr>
            <w:tcW w:w="8748" w:type="dxa"/>
            <w:shd w:val="clear" w:color="auto" w:fill="auto"/>
          </w:tcPr>
          <w:p w14:paraId="580ABFF3" w14:textId="77777777" w:rsidR="00DA5923" w:rsidRPr="00946D5E" w:rsidRDefault="00524C3C" w:rsidP="00946D5E">
            <w:pPr>
              <w:pStyle w:val="BodyText"/>
              <w:ind w:left="0"/>
              <w:rPr>
                <w:rFonts w:ascii="Calibri" w:hAnsi="Calibri"/>
                <w:sz w:val="20"/>
                <w:szCs w:val="20"/>
              </w:rPr>
            </w:pPr>
            <w:r w:rsidRPr="00946D5E">
              <w:rPr>
                <w:rFonts w:ascii="Calibri" w:hAnsi="Calibri"/>
                <w:i/>
                <w:sz w:val="18"/>
                <w:szCs w:val="18"/>
              </w:rPr>
              <w:t>BACKGROUND:</w:t>
            </w:r>
            <w:r w:rsidR="006D18A7">
              <w:rPr>
                <w:rFonts w:ascii="Calibri" w:hAnsi="Calibri"/>
                <w:i/>
                <w:sz w:val="18"/>
                <w:szCs w:val="18"/>
              </w:rPr>
              <w:t xml:space="preserve">  This is a standard requirement for materials to which this clause is assigned.</w:t>
            </w:r>
            <w:r w:rsidR="008472DC">
              <w:rPr>
                <w:rFonts w:ascii="Calibri" w:hAnsi="Calibri"/>
                <w:i/>
                <w:sz w:val="18"/>
                <w:szCs w:val="18"/>
              </w:rPr>
              <w:t xml:space="preserve">  Materials include PWBs and other parts for which micro sectioning is a suitable method of verification.</w:t>
            </w:r>
          </w:p>
        </w:tc>
      </w:tr>
    </w:tbl>
    <w:p w14:paraId="5E9B8363" w14:textId="77777777" w:rsidR="009D72C7" w:rsidRPr="00F52444" w:rsidRDefault="009D72C7" w:rsidP="009D72C7">
      <w:pPr>
        <w:pStyle w:val="BodyText"/>
        <w:rPr>
          <w:rFonts w:ascii="Calibri" w:hAnsi="Calibri"/>
          <w:sz w:val="22"/>
          <w:szCs w:val="22"/>
        </w:rPr>
      </w:pPr>
      <w:r w:rsidRPr="00F52444">
        <w:rPr>
          <w:rFonts w:ascii="Calibri" w:hAnsi="Calibri"/>
          <w:sz w:val="22"/>
          <w:szCs w:val="22"/>
        </w:rPr>
        <w:t xml:space="preserve">Seller shall submit with the </w:t>
      </w:r>
      <w:r w:rsidR="00CA714E" w:rsidRPr="00F52444">
        <w:rPr>
          <w:rFonts w:ascii="Calibri" w:hAnsi="Calibri"/>
          <w:sz w:val="22"/>
          <w:szCs w:val="22"/>
        </w:rPr>
        <w:t>PO</w:t>
      </w:r>
      <w:r w:rsidRPr="00F52444">
        <w:rPr>
          <w:rFonts w:ascii="Calibri" w:hAnsi="Calibri"/>
          <w:sz w:val="22"/>
          <w:szCs w:val="22"/>
        </w:rPr>
        <w:t>,</w:t>
      </w:r>
      <w:r w:rsidR="00D14EEF" w:rsidRPr="00F52444">
        <w:rPr>
          <w:rFonts w:ascii="Calibri" w:hAnsi="Calibri"/>
          <w:sz w:val="22"/>
          <w:szCs w:val="22"/>
        </w:rPr>
        <w:t xml:space="preserve"> </w:t>
      </w:r>
      <w:r w:rsidRPr="00F52444">
        <w:rPr>
          <w:rFonts w:ascii="Calibri" w:hAnsi="Calibri"/>
          <w:sz w:val="22"/>
          <w:szCs w:val="22"/>
        </w:rPr>
        <w:t xml:space="preserve">photographs of the micro sectioned test specimens that clearly depict conformance to etch back and smear removal requirements </w:t>
      </w:r>
      <w:r w:rsidR="00D14EEF" w:rsidRPr="00F52444">
        <w:rPr>
          <w:rFonts w:ascii="Calibri" w:hAnsi="Calibri"/>
          <w:sz w:val="22"/>
          <w:szCs w:val="22"/>
        </w:rPr>
        <w:t xml:space="preserve">per </w:t>
      </w:r>
      <w:r w:rsidRPr="00F52444">
        <w:rPr>
          <w:rFonts w:ascii="Calibri" w:hAnsi="Calibri"/>
          <w:sz w:val="22"/>
          <w:szCs w:val="22"/>
        </w:rPr>
        <w:t>the identified application requirements on the engineering drawing.</w:t>
      </w:r>
    </w:p>
    <w:p w14:paraId="0F0C42FC" w14:textId="77777777" w:rsidR="009D72C7" w:rsidRPr="00856B50" w:rsidRDefault="009D72C7" w:rsidP="00DA5923">
      <w:pPr>
        <w:pStyle w:val="Heading3"/>
        <w:numPr>
          <w:ilvl w:val="0"/>
          <w:numId w:val="0"/>
        </w:numPr>
        <w:ind w:left="720"/>
        <w:rPr>
          <w:rFonts w:ascii="Calibri" w:hAnsi="Calibri"/>
          <w:sz w:val="20"/>
          <w:szCs w:val="20"/>
        </w:rPr>
      </w:pPr>
      <w:bookmarkStart w:id="156" w:name="_QS017A.__Test"/>
      <w:bookmarkStart w:id="157" w:name="_QS018A.__Test"/>
      <w:bookmarkStart w:id="158" w:name="_Toc17352259"/>
      <w:bookmarkStart w:id="159" w:name="_Toc86056058"/>
      <w:bookmarkEnd w:id="156"/>
      <w:bookmarkEnd w:id="157"/>
      <w:r w:rsidRPr="00856B50">
        <w:rPr>
          <w:rFonts w:ascii="Calibri" w:hAnsi="Calibri"/>
          <w:sz w:val="20"/>
          <w:szCs w:val="20"/>
        </w:rPr>
        <w:t>QS0</w:t>
      </w:r>
      <w:r w:rsidR="00174831" w:rsidRPr="00856B50">
        <w:rPr>
          <w:rFonts w:ascii="Calibri" w:hAnsi="Calibri"/>
          <w:sz w:val="20"/>
          <w:szCs w:val="20"/>
        </w:rPr>
        <w:t>1</w:t>
      </w:r>
      <w:r w:rsidR="00A052CB">
        <w:rPr>
          <w:rFonts w:ascii="Calibri" w:hAnsi="Calibri"/>
          <w:sz w:val="20"/>
          <w:szCs w:val="20"/>
        </w:rPr>
        <w:t>8</w:t>
      </w:r>
      <w:r w:rsidRPr="00856B50">
        <w:rPr>
          <w:rFonts w:ascii="Calibri" w:hAnsi="Calibri"/>
          <w:sz w:val="20"/>
          <w:szCs w:val="20"/>
        </w:rPr>
        <w:t xml:space="preserve">A.  </w:t>
      </w:r>
      <w:r w:rsidRPr="00856B50">
        <w:rPr>
          <w:rFonts w:ascii="Calibri" w:hAnsi="Calibri"/>
          <w:sz w:val="20"/>
          <w:szCs w:val="20"/>
          <w:u w:val="single"/>
        </w:rPr>
        <w:t>Test Data</w:t>
      </w:r>
      <w:r w:rsidR="001758B1">
        <w:rPr>
          <w:rFonts w:ascii="Calibri" w:hAnsi="Calibri"/>
          <w:sz w:val="20"/>
          <w:szCs w:val="20"/>
          <w:u w:val="single"/>
        </w:rPr>
        <w:t xml:space="preserve">: </w:t>
      </w:r>
      <w:r w:rsidRPr="00856B50">
        <w:rPr>
          <w:rFonts w:ascii="Calibri" w:hAnsi="Calibri"/>
          <w:sz w:val="20"/>
          <w:szCs w:val="20"/>
          <w:u w:val="single"/>
        </w:rPr>
        <w:t xml:space="preserve"> Collection and Submission</w:t>
      </w:r>
      <w:bookmarkEnd w:id="158"/>
      <w:bookmarkEnd w:id="159"/>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5923" w:rsidRPr="00946D5E" w14:paraId="18692232" w14:textId="77777777" w:rsidTr="009629A0">
        <w:tc>
          <w:tcPr>
            <w:tcW w:w="8748" w:type="dxa"/>
            <w:shd w:val="clear" w:color="auto" w:fill="auto"/>
          </w:tcPr>
          <w:p w14:paraId="6472851A" w14:textId="77777777" w:rsidR="00DA5923" w:rsidRPr="00946D5E" w:rsidRDefault="00DA5923" w:rsidP="003B6055">
            <w:pPr>
              <w:pStyle w:val="BodyText"/>
              <w:ind w:left="0"/>
              <w:rPr>
                <w:rFonts w:ascii="Calibri" w:hAnsi="Calibri"/>
                <w:sz w:val="20"/>
                <w:szCs w:val="20"/>
              </w:rPr>
            </w:pPr>
            <w:r w:rsidRPr="00946D5E">
              <w:rPr>
                <w:rFonts w:ascii="Calibri" w:hAnsi="Calibri"/>
                <w:i/>
                <w:sz w:val="18"/>
                <w:szCs w:val="18"/>
              </w:rPr>
              <w:t>BACKGROUND:</w:t>
            </w:r>
            <w:r w:rsidR="003B6055">
              <w:rPr>
                <w:rFonts w:ascii="Calibri" w:hAnsi="Calibri"/>
                <w:i/>
                <w:sz w:val="18"/>
                <w:szCs w:val="18"/>
              </w:rPr>
              <w:t xml:space="preserve"> This clause enables </w:t>
            </w:r>
            <w:r w:rsidR="000E7502">
              <w:rPr>
                <w:rFonts w:ascii="Calibri" w:hAnsi="Calibri"/>
                <w:i/>
                <w:sz w:val="18"/>
                <w:szCs w:val="18"/>
              </w:rPr>
              <w:t xml:space="preserve">Buyer </w:t>
            </w:r>
            <w:r w:rsidR="003B6055">
              <w:rPr>
                <w:rFonts w:ascii="Calibri" w:hAnsi="Calibri"/>
                <w:i/>
                <w:sz w:val="18"/>
                <w:szCs w:val="18"/>
              </w:rPr>
              <w:t xml:space="preserve">to verify </w:t>
            </w:r>
            <w:r w:rsidR="006178A1">
              <w:rPr>
                <w:rFonts w:ascii="Calibri" w:hAnsi="Calibri"/>
                <w:i/>
                <w:sz w:val="18"/>
                <w:szCs w:val="18"/>
              </w:rPr>
              <w:t xml:space="preserve">product </w:t>
            </w:r>
            <w:r w:rsidR="003B6055">
              <w:rPr>
                <w:rFonts w:ascii="Calibri" w:hAnsi="Calibri"/>
                <w:i/>
                <w:sz w:val="18"/>
                <w:szCs w:val="18"/>
              </w:rPr>
              <w:t>test results when determined significant or necessary to do so</w:t>
            </w:r>
            <w:r w:rsidR="00CA714E">
              <w:rPr>
                <w:rFonts w:ascii="Calibri" w:hAnsi="Calibri"/>
                <w:i/>
                <w:sz w:val="18"/>
                <w:szCs w:val="18"/>
              </w:rPr>
              <w:t xml:space="preserve"> by </w:t>
            </w:r>
            <w:r w:rsidR="000E7502">
              <w:rPr>
                <w:rFonts w:ascii="Calibri" w:hAnsi="Calibri"/>
                <w:i/>
                <w:sz w:val="18"/>
                <w:szCs w:val="18"/>
              </w:rPr>
              <w:t>Buyer</w:t>
            </w:r>
            <w:r w:rsidR="003B6055">
              <w:rPr>
                <w:rFonts w:ascii="Calibri" w:hAnsi="Calibri"/>
                <w:i/>
                <w:sz w:val="18"/>
                <w:szCs w:val="18"/>
              </w:rPr>
              <w:t>.</w:t>
            </w:r>
          </w:p>
        </w:tc>
      </w:tr>
    </w:tbl>
    <w:p w14:paraId="14519349" w14:textId="77777777" w:rsidR="00067D3C" w:rsidRPr="00F52444" w:rsidRDefault="00BF1100" w:rsidP="009D72C7">
      <w:pPr>
        <w:pStyle w:val="BodyText"/>
        <w:rPr>
          <w:rFonts w:ascii="Calibri" w:hAnsi="Calibri"/>
          <w:sz w:val="22"/>
          <w:szCs w:val="22"/>
        </w:rPr>
      </w:pPr>
      <w:r w:rsidRPr="00F52444">
        <w:rPr>
          <w:rFonts w:ascii="Calibri" w:hAnsi="Calibri"/>
          <w:sz w:val="22"/>
          <w:szCs w:val="22"/>
        </w:rPr>
        <w:t>Seller shall submit results of product testing in a form of documented data.  This data shall include actual data attained and required specification values/requirements</w:t>
      </w:r>
      <w:r w:rsidR="00855CC2" w:rsidRPr="00F52444">
        <w:rPr>
          <w:rFonts w:ascii="Calibri" w:hAnsi="Calibri"/>
          <w:sz w:val="22"/>
          <w:szCs w:val="22"/>
        </w:rPr>
        <w:t xml:space="preserve"> and overall pass/fail results.</w:t>
      </w:r>
      <w:r w:rsidRPr="00F52444">
        <w:rPr>
          <w:rFonts w:ascii="Calibri" w:hAnsi="Calibri"/>
          <w:sz w:val="22"/>
          <w:szCs w:val="22"/>
        </w:rPr>
        <w:t xml:space="preserve">  </w:t>
      </w:r>
    </w:p>
    <w:p w14:paraId="188C1710" w14:textId="77777777" w:rsidR="009D72C7" w:rsidRPr="00856B50" w:rsidRDefault="009D72C7" w:rsidP="00DA5923">
      <w:pPr>
        <w:pStyle w:val="Heading3"/>
        <w:numPr>
          <w:ilvl w:val="0"/>
          <w:numId w:val="0"/>
        </w:numPr>
        <w:ind w:left="720"/>
        <w:rPr>
          <w:rFonts w:ascii="Calibri" w:hAnsi="Calibri"/>
          <w:sz w:val="20"/>
          <w:szCs w:val="20"/>
        </w:rPr>
      </w:pPr>
      <w:bookmarkStart w:id="160" w:name="_QS017B.__Test"/>
      <w:bookmarkStart w:id="161" w:name="_QS018B.__Test"/>
      <w:bookmarkStart w:id="162" w:name="_Toc17352260"/>
      <w:bookmarkStart w:id="163" w:name="_Toc86056059"/>
      <w:bookmarkEnd w:id="160"/>
      <w:bookmarkEnd w:id="161"/>
      <w:r w:rsidRPr="00856B50">
        <w:rPr>
          <w:rFonts w:ascii="Calibri" w:hAnsi="Calibri"/>
          <w:sz w:val="20"/>
          <w:szCs w:val="20"/>
        </w:rPr>
        <w:t>QS0</w:t>
      </w:r>
      <w:r w:rsidR="00174831" w:rsidRPr="00856B50">
        <w:rPr>
          <w:rFonts w:ascii="Calibri" w:hAnsi="Calibri"/>
          <w:sz w:val="20"/>
          <w:szCs w:val="20"/>
        </w:rPr>
        <w:t>1</w:t>
      </w:r>
      <w:r w:rsidR="00A052CB">
        <w:rPr>
          <w:rFonts w:ascii="Calibri" w:hAnsi="Calibri"/>
          <w:sz w:val="20"/>
          <w:szCs w:val="20"/>
        </w:rPr>
        <w:t>8</w:t>
      </w:r>
      <w:r w:rsidRPr="00856B50">
        <w:rPr>
          <w:rFonts w:ascii="Calibri" w:hAnsi="Calibri"/>
          <w:sz w:val="20"/>
          <w:szCs w:val="20"/>
        </w:rPr>
        <w:t xml:space="preserve">B. </w:t>
      </w:r>
      <w:r w:rsidR="00B0070E" w:rsidRPr="00887788">
        <w:rPr>
          <w:rFonts w:ascii="Calibri" w:hAnsi="Calibri"/>
          <w:color w:val="000000"/>
          <w:sz w:val="20"/>
          <w:szCs w:val="20"/>
        </w:rPr>
        <w:t xml:space="preserve"> </w:t>
      </w:r>
      <w:r w:rsidRPr="00856B50">
        <w:rPr>
          <w:rFonts w:ascii="Calibri" w:hAnsi="Calibri"/>
          <w:sz w:val="20"/>
          <w:szCs w:val="20"/>
          <w:u w:val="single"/>
        </w:rPr>
        <w:t>Test Data</w:t>
      </w:r>
      <w:r w:rsidR="001758B1">
        <w:rPr>
          <w:rFonts w:ascii="Calibri" w:hAnsi="Calibri"/>
          <w:sz w:val="20"/>
          <w:szCs w:val="20"/>
          <w:u w:val="single"/>
        </w:rPr>
        <w:t xml:space="preserve">: </w:t>
      </w:r>
      <w:r w:rsidRPr="00856B50">
        <w:rPr>
          <w:rFonts w:ascii="Calibri" w:hAnsi="Calibri"/>
          <w:sz w:val="20"/>
          <w:szCs w:val="20"/>
          <w:u w:val="single"/>
        </w:rPr>
        <w:t xml:space="preserve"> Retention</w:t>
      </w:r>
      <w:bookmarkEnd w:id="162"/>
      <w:bookmarkEnd w:id="16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5923" w:rsidRPr="00946D5E" w14:paraId="09710A7D" w14:textId="77777777" w:rsidTr="009629A0">
        <w:tc>
          <w:tcPr>
            <w:tcW w:w="8748" w:type="dxa"/>
            <w:shd w:val="clear" w:color="auto" w:fill="auto"/>
          </w:tcPr>
          <w:p w14:paraId="515D757D" w14:textId="77777777" w:rsidR="00DA5923" w:rsidRPr="00946D5E" w:rsidRDefault="00DA5923" w:rsidP="00CA714E">
            <w:pPr>
              <w:pStyle w:val="BodyText"/>
              <w:ind w:left="0"/>
              <w:rPr>
                <w:rFonts w:ascii="Calibri" w:hAnsi="Calibri"/>
                <w:sz w:val="20"/>
                <w:szCs w:val="20"/>
              </w:rPr>
            </w:pPr>
            <w:r w:rsidRPr="00946D5E">
              <w:rPr>
                <w:rFonts w:ascii="Calibri" w:hAnsi="Calibri"/>
                <w:i/>
                <w:sz w:val="18"/>
                <w:szCs w:val="18"/>
              </w:rPr>
              <w:t>BACKGROUND:</w:t>
            </w:r>
            <w:r w:rsidR="003B6055">
              <w:rPr>
                <w:rFonts w:ascii="Calibri" w:hAnsi="Calibri"/>
                <w:i/>
                <w:sz w:val="18"/>
                <w:szCs w:val="18"/>
              </w:rPr>
              <w:t xml:space="preserve">  </w:t>
            </w:r>
            <w:r w:rsidR="000E7502">
              <w:rPr>
                <w:rFonts w:ascii="Calibri" w:hAnsi="Calibri"/>
                <w:i/>
                <w:sz w:val="18"/>
                <w:szCs w:val="18"/>
              </w:rPr>
              <w:t xml:space="preserve">Buyer </w:t>
            </w:r>
            <w:r w:rsidR="003B6055">
              <w:rPr>
                <w:rFonts w:ascii="Calibri" w:hAnsi="Calibri"/>
                <w:i/>
                <w:sz w:val="18"/>
                <w:szCs w:val="18"/>
              </w:rPr>
              <w:t xml:space="preserve">does not </w:t>
            </w:r>
            <w:r w:rsidR="00CA714E">
              <w:rPr>
                <w:rFonts w:ascii="Calibri" w:hAnsi="Calibri"/>
                <w:i/>
                <w:sz w:val="18"/>
                <w:szCs w:val="18"/>
              </w:rPr>
              <w:t xml:space="preserve">require delivery of </w:t>
            </w:r>
            <w:r w:rsidR="003B6055">
              <w:rPr>
                <w:rFonts w:ascii="Calibri" w:hAnsi="Calibri"/>
                <w:i/>
                <w:sz w:val="18"/>
                <w:szCs w:val="18"/>
              </w:rPr>
              <w:t>test data wi</w:t>
            </w:r>
            <w:r w:rsidR="00FA3E5D">
              <w:rPr>
                <w:rFonts w:ascii="Calibri" w:hAnsi="Calibri"/>
                <w:i/>
                <w:sz w:val="18"/>
                <w:szCs w:val="18"/>
              </w:rPr>
              <w:t>th</w:t>
            </w:r>
            <w:r w:rsidR="003B6055">
              <w:rPr>
                <w:rFonts w:ascii="Calibri" w:hAnsi="Calibri"/>
                <w:i/>
                <w:sz w:val="18"/>
                <w:szCs w:val="18"/>
              </w:rPr>
              <w:t xml:space="preserve"> </w:t>
            </w:r>
            <w:r w:rsidR="00CA714E">
              <w:rPr>
                <w:rFonts w:ascii="Calibri" w:hAnsi="Calibri"/>
                <w:i/>
                <w:sz w:val="18"/>
                <w:szCs w:val="18"/>
              </w:rPr>
              <w:t xml:space="preserve">its </w:t>
            </w:r>
            <w:r w:rsidR="003B6055">
              <w:rPr>
                <w:rFonts w:ascii="Calibri" w:hAnsi="Calibri"/>
                <w:i/>
                <w:sz w:val="18"/>
                <w:szCs w:val="18"/>
              </w:rPr>
              <w:t xml:space="preserve">purchased products unless </w:t>
            </w:r>
            <w:r w:rsidR="00CA714E">
              <w:rPr>
                <w:rFonts w:ascii="Calibri" w:hAnsi="Calibri"/>
                <w:i/>
                <w:sz w:val="18"/>
                <w:szCs w:val="18"/>
              </w:rPr>
              <w:t xml:space="preserve">delivery is </w:t>
            </w:r>
            <w:proofErr w:type="gramStart"/>
            <w:r w:rsidR="003B6055">
              <w:rPr>
                <w:rFonts w:ascii="Calibri" w:hAnsi="Calibri"/>
                <w:i/>
                <w:sz w:val="18"/>
                <w:szCs w:val="18"/>
              </w:rPr>
              <w:t>specified</w:t>
            </w:r>
            <w:proofErr w:type="gramEnd"/>
            <w:r w:rsidR="00CA714E">
              <w:rPr>
                <w:rFonts w:ascii="Calibri" w:hAnsi="Calibri"/>
                <w:i/>
                <w:sz w:val="18"/>
                <w:szCs w:val="18"/>
              </w:rPr>
              <w:t xml:space="preserve"> or </w:t>
            </w:r>
            <w:r w:rsidR="000E7502">
              <w:rPr>
                <w:rFonts w:ascii="Calibri" w:hAnsi="Calibri"/>
                <w:i/>
                <w:sz w:val="18"/>
                <w:szCs w:val="18"/>
              </w:rPr>
              <w:t xml:space="preserve">Buyer </w:t>
            </w:r>
            <w:r w:rsidR="00CA714E">
              <w:rPr>
                <w:rFonts w:ascii="Calibri" w:hAnsi="Calibri"/>
                <w:i/>
                <w:sz w:val="18"/>
                <w:szCs w:val="18"/>
              </w:rPr>
              <w:t>later determines that such delivery is required</w:t>
            </w:r>
            <w:r w:rsidR="003B6055">
              <w:rPr>
                <w:rFonts w:ascii="Calibri" w:hAnsi="Calibri"/>
                <w:i/>
                <w:sz w:val="18"/>
                <w:szCs w:val="18"/>
              </w:rPr>
              <w:t xml:space="preserve">.  </w:t>
            </w:r>
            <w:r w:rsidR="0094201A">
              <w:rPr>
                <w:rFonts w:ascii="Calibri" w:hAnsi="Calibri"/>
                <w:i/>
                <w:sz w:val="18"/>
                <w:szCs w:val="18"/>
              </w:rPr>
              <w:t>Sometimes</w:t>
            </w:r>
            <w:r w:rsidR="003B6055">
              <w:rPr>
                <w:rFonts w:ascii="Calibri" w:hAnsi="Calibri"/>
                <w:i/>
                <w:sz w:val="18"/>
                <w:szCs w:val="18"/>
              </w:rPr>
              <w:t xml:space="preserve"> data is required to support investigations, etc.  In those cases, Seller </w:t>
            </w:r>
            <w:r w:rsidR="00CA714E">
              <w:rPr>
                <w:rFonts w:ascii="Calibri" w:hAnsi="Calibri"/>
                <w:i/>
                <w:sz w:val="18"/>
                <w:szCs w:val="18"/>
              </w:rPr>
              <w:t>shall provide the</w:t>
            </w:r>
            <w:r w:rsidR="00367AF1">
              <w:rPr>
                <w:rFonts w:ascii="Calibri" w:hAnsi="Calibri"/>
                <w:i/>
                <w:sz w:val="18"/>
                <w:szCs w:val="18"/>
              </w:rPr>
              <w:t xml:space="preserve"> </w:t>
            </w:r>
            <w:r w:rsidR="00B46641">
              <w:rPr>
                <w:rFonts w:ascii="Calibri" w:hAnsi="Calibri"/>
                <w:i/>
                <w:sz w:val="18"/>
                <w:szCs w:val="18"/>
              </w:rPr>
              <w:t xml:space="preserve">test </w:t>
            </w:r>
            <w:r w:rsidR="003B6055">
              <w:rPr>
                <w:rFonts w:ascii="Calibri" w:hAnsi="Calibri"/>
                <w:i/>
                <w:sz w:val="18"/>
                <w:szCs w:val="18"/>
              </w:rPr>
              <w:t>data for their product</w:t>
            </w:r>
            <w:r w:rsidR="00B46641">
              <w:rPr>
                <w:rFonts w:ascii="Calibri" w:hAnsi="Calibri"/>
                <w:i/>
                <w:sz w:val="18"/>
                <w:szCs w:val="18"/>
              </w:rPr>
              <w:t xml:space="preserve"> </w:t>
            </w:r>
            <w:r w:rsidR="00CA714E">
              <w:rPr>
                <w:rFonts w:ascii="Calibri" w:hAnsi="Calibri"/>
                <w:i/>
                <w:sz w:val="18"/>
                <w:szCs w:val="18"/>
              </w:rPr>
              <w:t xml:space="preserve">to </w:t>
            </w:r>
            <w:r w:rsidR="000E7502">
              <w:rPr>
                <w:rFonts w:ascii="Calibri" w:hAnsi="Calibri"/>
                <w:i/>
                <w:sz w:val="18"/>
                <w:szCs w:val="18"/>
              </w:rPr>
              <w:t xml:space="preserve">Buyer </w:t>
            </w:r>
            <w:r w:rsidR="00CA714E">
              <w:rPr>
                <w:rFonts w:ascii="Calibri" w:hAnsi="Calibri"/>
                <w:i/>
                <w:sz w:val="18"/>
                <w:szCs w:val="18"/>
              </w:rPr>
              <w:t xml:space="preserve">promptly upon </w:t>
            </w:r>
            <w:proofErr w:type="gramStart"/>
            <w:r w:rsidR="000E7502">
              <w:rPr>
                <w:rFonts w:ascii="Calibri" w:hAnsi="Calibri"/>
                <w:i/>
                <w:sz w:val="18"/>
                <w:szCs w:val="18"/>
              </w:rPr>
              <w:t>Buyer</w:t>
            </w:r>
            <w:r w:rsidR="00CA714E">
              <w:rPr>
                <w:rFonts w:ascii="Calibri" w:hAnsi="Calibri"/>
                <w:i/>
                <w:sz w:val="18"/>
                <w:szCs w:val="18"/>
              </w:rPr>
              <w:t xml:space="preserve">’s </w:t>
            </w:r>
            <w:r w:rsidR="00B46641">
              <w:rPr>
                <w:rFonts w:ascii="Calibri" w:hAnsi="Calibri"/>
                <w:i/>
                <w:sz w:val="18"/>
                <w:szCs w:val="18"/>
              </w:rPr>
              <w:t xml:space="preserve"> request</w:t>
            </w:r>
            <w:proofErr w:type="gramEnd"/>
            <w:r w:rsidR="003B6055">
              <w:rPr>
                <w:rFonts w:ascii="Calibri" w:hAnsi="Calibri"/>
                <w:i/>
                <w:sz w:val="18"/>
                <w:szCs w:val="18"/>
              </w:rPr>
              <w:t>.</w:t>
            </w:r>
          </w:p>
        </w:tc>
      </w:tr>
    </w:tbl>
    <w:p w14:paraId="50AC1B3A" w14:textId="77777777" w:rsidR="009D72C7" w:rsidRPr="00F52444" w:rsidRDefault="009D72C7" w:rsidP="009D72C7">
      <w:pPr>
        <w:pStyle w:val="BodyText"/>
        <w:rPr>
          <w:rFonts w:ascii="Calibri" w:hAnsi="Calibri"/>
          <w:sz w:val="22"/>
          <w:szCs w:val="22"/>
        </w:rPr>
      </w:pPr>
      <w:r w:rsidRPr="00F52444">
        <w:rPr>
          <w:rFonts w:ascii="Calibri" w:hAnsi="Calibri"/>
          <w:sz w:val="22"/>
          <w:szCs w:val="22"/>
        </w:rPr>
        <w:lastRenderedPageBreak/>
        <w:t>Seller shall retain results of product testing in a form of documented data</w:t>
      </w:r>
      <w:r w:rsidR="006178A1" w:rsidRPr="00F52444">
        <w:rPr>
          <w:rFonts w:ascii="Calibri" w:hAnsi="Calibri"/>
          <w:sz w:val="22"/>
          <w:szCs w:val="22"/>
        </w:rPr>
        <w:t>.  This data shall include</w:t>
      </w:r>
      <w:r w:rsidRPr="00F52444">
        <w:rPr>
          <w:rFonts w:ascii="Calibri" w:hAnsi="Calibri"/>
          <w:sz w:val="22"/>
          <w:szCs w:val="22"/>
        </w:rPr>
        <w:t xml:space="preserve"> actual</w:t>
      </w:r>
      <w:r w:rsidR="00D14EEF" w:rsidRPr="00F52444">
        <w:rPr>
          <w:rFonts w:ascii="Calibri" w:hAnsi="Calibri"/>
          <w:sz w:val="22"/>
          <w:szCs w:val="22"/>
        </w:rPr>
        <w:t xml:space="preserve"> </w:t>
      </w:r>
      <w:r w:rsidR="006178A1" w:rsidRPr="00F52444">
        <w:rPr>
          <w:rFonts w:ascii="Calibri" w:hAnsi="Calibri"/>
          <w:sz w:val="22"/>
          <w:szCs w:val="22"/>
        </w:rPr>
        <w:t xml:space="preserve">data attained </w:t>
      </w:r>
      <w:r w:rsidRPr="00F52444">
        <w:rPr>
          <w:rFonts w:ascii="Calibri" w:hAnsi="Calibri"/>
          <w:sz w:val="22"/>
          <w:szCs w:val="22"/>
        </w:rPr>
        <w:t xml:space="preserve">and </w:t>
      </w:r>
      <w:r w:rsidR="006178A1" w:rsidRPr="00F52444">
        <w:rPr>
          <w:rFonts w:ascii="Calibri" w:hAnsi="Calibri"/>
          <w:sz w:val="22"/>
          <w:szCs w:val="22"/>
        </w:rPr>
        <w:t xml:space="preserve">required </w:t>
      </w:r>
      <w:r w:rsidRPr="00F52444">
        <w:rPr>
          <w:rFonts w:ascii="Calibri" w:hAnsi="Calibri"/>
          <w:sz w:val="22"/>
          <w:szCs w:val="22"/>
        </w:rPr>
        <w:t>specification values/requirements.  Seller shall provide the result</w:t>
      </w:r>
      <w:r w:rsidR="00CA714E" w:rsidRPr="00F52444">
        <w:rPr>
          <w:rFonts w:ascii="Calibri" w:hAnsi="Calibri"/>
          <w:sz w:val="22"/>
          <w:szCs w:val="22"/>
        </w:rPr>
        <w:t>s</w:t>
      </w:r>
      <w:r w:rsidRPr="00F52444">
        <w:rPr>
          <w:rFonts w:ascii="Calibri" w:hAnsi="Calibri"/>
          <w:sz w:val="22"/>
          <w:szCs w:val="22"/>
        </w:rPr>
        <w:t xml:space="preserve"> to </w:t>
      </w:r>
      <w:r w:rsidR="000E7502" w:rsidRPr="00F52444">
        <w:rPr>
          <w:rFonts w:ascii="Calibri" w:hAnsi="Calibri"/>
          <w:color w:val="000000"/>
          <w:sz w:val="22"/>
          <w:szCs w:val="22"/>
          <w:lang w:val="en"/>
        </w:rPr>
        <w:t>Buyer</w:t>
      </w:r>
      <w:r w:rsidR="000E7502" w:rsidRPr="00F52444">
        <w:rPr>
          <w:rFonts w:ascii="Calibri" w:hAnsi="Calibri"/>
          <w:sz w:val="22"/>
          <w:szCs w:val="22"/>
        </w:rPr>
        <w:t xml:space="preserve"> </w:t>
      </w:r>
      <w:r w:rsidRPr="00F52444">
        <w:rPr>
          <w:rFonts w:ascii="Calibri" w:hAnsi="Calibri"/>
          <w:sz w:val="22"/>
          <w:szCs w:val="22"/>
        </w:rPr>
        <w:t>with</w:t>
      </w:r>
      <w:r w:rsidR="00D14EEF" w:rsidRPr="00F52444">
        <w:rPr>
          <w:rFonts w:ascii="Calibri" w:hAnsi="Calibri"/>
          <w:sz w:val="22"/>
          <w:szCs w:val="22"/>
        </w:rPr>
        <w:t>in</w:t>
      </w:r>
      <w:r w:rsidRPr="00F52444">
        <w:rPr>
          <w:rFonts w:ascii="Calibri" w:hAnsi="Calibri"/>
          <w:sz w:val="22"/>
          <w:szCs w:val="22"/>
        </w:rPr>
        <w:t xml:space="preserve"> </w:t>
      </w:r>
      <w:r w:rsidR="00CA714E" w:rsidRPr="00F52444">
        <w:rPr>
          <w:rFonts w:ascii="Calibri" w:hAnsi="Calibri"/>
          <w:sz w:val="22"/>
          <w:szCs w:val="22"/>
        </w:rPr>
        <w:t>three (</w:t>
      </w:r>
      <w:r w:rsidRPr="00F52444">
        <w:rPr>
          <w:rFonts w:ascii="Calibri" w:hAnsi="Calibri"/>
          <w:sz w:val="22"/>
          <w:szCs w:val="22"/>
        </w:rPr>
        <w:t>3</w:t>
      </w:r>
      <w:r w:rsidR="00CA714E" w:rsidRPr="00F52444">
        <w:rPr>
          <w:rFonts w:ascii="Calibri" w:hAnsi="Calibri"/>
          <w:sz w:val="22"/>
          <w:szCs w:val="22"/>
        </w:rPr>
        <w:t>)</w:t>
      </w:r>
      <w:r w:rsidRPr="00F52444">
        <w:rPr>
          <w:rFonts w:ascii="Calibri" w:hAnsi="Calibri"/>
          <w:sz w:val="22"/>
          <w:szCs w:val="22"/>
        </w:rPr>
        <w:t xml:space="preserve"> working days </w:t>
      </w:r>
      <w:r w:rsidR="002048B2" w:rsidRPr="00F52444">
        <w:rPr>
          <w:rFonts w:ascii="Calibri" w:hAnsi="Calibri"/>
          <w:sz w:val="22"/>
          <w:szCs w:val="22"/>
        </w:rPr>
        <w:t>of request</w:t>
      </w:r>
      <w:r w:rsidR="00CA714E" w:rsidRPr="00F52444">
        <w:rPr>
          <w:rFonts w:ascii="Calibri" w:hAnsi="Calibri"/>
          <w:sz w:val="22"/>
          <w:szCs w:val="22"/>
        </w:rPr>
        <w:t xml:space="preserve"> from </w:t>
      </w:r>
      <w:r w:rsidR="000E7502" w:rsidRPr="00F52444">
        <w:rPr>
          <w:rFonts w:ascii="Calibri" w:hAnsi="Calibri"/>
          <w:color w:val="000000"/>
          <w:sz w:val="22"/>
          <w:szCs w:val="22"/>
          <w:lang w:val="en"/>
        </w:rPr>
        <w:t>Buyer</w:t>
      </w:r>
      <w:r w:rsidRPr="00F52444">
        <w:rPr>
          <w:rFonts w:ascii="Calibri" w:hAnsi="Calibri"/>
          <w:sz w:val="22"/>
          <w:szCs w:val="22"/>
        </w:rPr>
        <w:t>.</w:t>
      </w:r>
    </w:p>
    <w:p w14:paraId="759D5449" w14:textId="77777777" w:rsidR="00F161C6" w:rsidRPr="00856B50" w:rsidRDefault="00F161C6" w:rsidP="00DA5923">
      <w:pPr>
        <w:pStyle w:val="Heading3"/>
        <w:numPr>
          <w:ilvl w:val="0"/>
          <w:numId w:val="0"/>
        </w:numPr>
        <w:ind w:left="720"/>
        <w:rPr>
          <w:rFonts w:ascii="Calibri" w:hAnsi="Calibri"/>
          <w:color w:val="000000"/>
          <w:sz w:val="20"/>
          <w:szCs w:val="20"/>
        </w:rPr>
      </w:pPr>
      <w:bookmarkStart w:id="164" w:name="_QS018.__Data"/>
      <w:bookmarkStart w:id="165" w:name="_QS019.__Data"/>
      <w:bookmarkStart w:id="166" w:name="_Toc17352261"/>
      <w:bookmarkStart w:id="167" w:name="_Toc86056060"/>
      <w:bookmarkEnd w:id="164"/>
      <w:bookmarkEnd w:id="165"/>
      <w:r w:rsidRPr="00856B50">
        <w:rPr>
          <w:rFonts w:ascii="Calibri" w:hAnsi="Calibri"/>
          <w:sz w:val="20"/>
          <w:szCs w:val="20"/>
        </w:rPr>
        <w:t>QS0</w:t>
      </w:r>
      <w:r w:rsidR="00174831" w:rsidRPr="00856B50">
        <w:rPr>
          <w:rFonts w:ascii="Calibri" w:hAnsi="Calibri"/>
          <w:sz w:val="20"/>
          <w:szCs w:val="20"/>
        </w:rPr>
        <w:t>1</w:t>
      </w:r>
      <w:r w:rsidR="00A052CB">
        <w:rPr>
          <w:rFonts w:ascii="Calibri" w:hAnsi="Calibri"/>
          <w:sz w:val="20"/>
          <w:szCs w:val="20"/>
        </w:rPr>
        <w:t>9</w:t>
      </w:r>
      <w:r w:rsidRPr="00856B50">
        <w:rPr>
          <w:rFonts w:ascii="Calibri" w:hAnsi="Calibri"/>
          <w:sz w:val="20"/>
          <w:szCs w:val="20"/>
        </w:rPr>
        <w:t xml:space="preserve">. </w:t>
      </w:r>
      <w:r w:rsidRPr="00887788">
        <w:rPr>
          <w:rFonts w:ascii="Calibri" w:hAnsi="Calibri"/>
          <w:color w:val="000000"/>
          <w:sz w:val="20"/>
          <w:szCs w:val="20"/>
        </w:rPr>
        <w:t xml:space="preserve"> </w:t>
      </w:r>
      <w:r w:rsidRPr="00856B50">
        <w:rPr>
          <w:rFonts w:ascii="Calibri" w:hAnsi="Calibri"/>
          <w:color w:val="000000"/>
          <w:sz w:val="20"/>
          <w:szCs w:val="20"/>
          <w:u w:val="single"/>
        </w:rPr>
        <w:t>Data Storage and Sanitization</w:t>
      </w:r>
      <w:bookmarkEnd w:id="166"/>
      <w:bookmarkEnd w:id="16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5923" w:rsidRPr="00946D5E" w14:paraId="2CF72418" w14:textId="77777777" w:rsidTr="009629A0">
        <w:tc>
          <w:tcPr>
            <w:tcW w:w="8748" w:type="dxa"/>
            <w:shd w:val="clear" w:color="auto" w:fill="auto"/>
          </w:tcPr>
          <w:p w14:paraId="2FB77B04" w14:textId="77777777" w:rsidR="00DA5923" w:rsidRPr="00946D5E" w:rsidRDefault="00DA5923" w:rsidP="00CA714E">
            <w:pPr>
              <w:rPr>
                <w:rFonts w:ascii="Calibri" w:hAnsi="Calibri"/>
                <w:bCs/>
                <w:snapToGrid/>
                <w:sz w:val="20"/>
                <w:szCs w:val="20"/>
              </w:rPr>
            </w:pPr>
            <w:r w:rsidRPr="00946D5E">
              <w:rPr>
                <w:rFonts w:ascii="Calibri" w:hAnsi="Calibri"/>
                <w:i/>
                <w:sz w:val="18"/>
                <w:szCs w:val="18"/>
              </w:rPr>
              <w:t>BACKGROUND</w:t>
            </w:r>
            <w:r w:rsidRPr="0071220C">
              <w:rPr>
                <w:rFonts w:ascii="Calibri" w:hAnsi="Calibri"/>
                <w:i/>
                <w:color w:val="000000"/>
                <w:sz w:val="18"/>
                <w:szCs w:val="18"/>
              </w:rPr>
              <w:t>:</w:t>
            </w:r>
            <w:r w:rsidR="0086508C" w:rsidRPr="0071220C">
              <w:rPr>
                <w:rFonts w:ascii="Calibri" w:hAnsi="Calibri"/>
                <w:i/>
                <w:color w:val="000000"/>
                <w:sz w:val="18"/>
                <w:szCs w:val="18"/>
              </w:rPr>
              <w:t xml:space="preserve"> </w:t>
            </w:r>
            <w:r w:rsidR="000E7502">
              <w:rPr>
                <w:rFonts w:ascii="Calibri" w:hAnsi="Calibri"/>
                <w:i/>
                <w:sz w:val="18"/>
                <w:szCs w:val="18"/>
              </w:rPr>
              <w:t xml:space="preserve">Buyer </w:t>
            </w:r>
            <w:r w:rsidR="0086508C" w:rsidRPr="0071220C">
              <w:rPr>
                <w:rFonts w:ascii="Calibri" w:hAnsi="Calibri"/>
                <w:i/>
                <w:color w:val="000000"/>
                <w:sz w:val="18"/>
                <w:szCs w:val="18"/>
              </w:rPr>
              <w:t xml:space="preserve">has a vested interest in knowing which memory within a product that </w:t>
            </w:r>
            <w:r w:rsidR="00CA714E">
              <w:rPr>
                <w:rFonts w:ascii="Calibri" w:hAnsi="Calibri"/>
                <w:i/>
                <w:color w:val="000000"/>
                <w:sz w:val="18"/>
                <w:szCs w:val="18"/>
              </w:rPr>
              <w:t>it</w:t>
            </w:r>
            <w:r w:rsidR="00CA714E" w:rsidRPr="0071220C">
              <w:rPr>
                <w:rFonts w:ascii="Calibri" w:hAnsi="Calibri"/>
                <w:i/>
                <w:color w:val="000000"/>
                <w:sz w:val="18"/>
                <w:szCs w:val="18"/>
              </w:rPr>
              <w:t xml:space="preserve"> </w:t>
            </w:r>
            <w:r w:rsidR="0086508C" w:rsidRPr="0071220C">
              <w:rPr>
                <w:rFonts w:ascii="Calibri" w:hAnsi="Calibri"/>
                <w:i/>
                <w:color w:val="000000"/>
                <w:sz w:val="18"/>
                <w:szCs w:val="18"/>
              </w:rPr>
              <w:t>use</w:t>
            </w:r>
            <w:r w:rsidR="00CA714E">
              <w:rPr>
                <w:rFonts w:ascii="Calibri" w:hAnsi="Calibri"/>
                <w:i/>
                <w:color w:val="000000"/>
                <w:sz w:val="18"/>
                <w:szCs w:val="18"/>
              </w:rPr>
              <w:t>s</w:t>
            </w:r>
            <w:r w:rsidR="0086508C" w:rsidRPr="0071220C">
              <w:rPr>
                <w:rFonts w:ascii="Calibri" w:hAnsi="Calibri"/>
                <w:i/>
                <w:color w:val="000000"/>
                <w:sz w:val="18"/>
                <w:szCs w:val="18"/>
              </w:rPr>
              <w:t xml:space="preserve"> and/or incorporate</w:t>
            </w:r>
            <w:r w:rsidR="00CA714E">
              <w:rPr>
                <w:rFonts w:ascii="Calibri" w:hAnsi="Calibri"/>
                <w:i/>
                <w:color w:val="000000"/>
                <w:sz w:val="18"/>
                <w:szCs w:val="18"/>
              </w:rPr>
              <w:t>s</w:t>
            </w:r>
            <w:r w:rsidR="0086508C" w:rsidRPr="0071220C">
              <w:rPr>
                <w:rFonts w:ascii="Calibri" w:hAnsi="Calibri"/>
                <w:i/>
                <w:color w:val="000000"/>
                <w:sz w:val="18"/>
                <w:szCs w:val="18"/>
              </w:rPr>
              <w:t xml:space="preserve"> into </w:t>
            </w:r>
            <w:r w:rsidR="00CA714E">
              <w:rPr>
                <w:rFonts w:ascii="Calibri" w:hAnsi="Calibri"/>
                <w:i/>
                <w:color w:val="000000"/>
                <w:sz w:val="18"/>
                <w:szCs w:val="18"/>
              </w:rPr>
              <w:t>its</w:t>
            </w:r>
            <w:r w:rsidR="00CA714E" w:rsidRPr="0071220C">
              <w:rPr>
                <w:rFonts w:ascii="Calibri" w:hAnsi="Calibri"/>
                <w:i/>
                <w:color w:val="000000"/>
                <w:sz w:val="18"/>
                <w:szCs w:val="18"/>
              </w:rPr>
              <w:t xml:space="preserve"> </w:t>
            </w:r>
            <w:r w:rsidR="0086508C" w:rsidRPr="0071220C">
              <w:rPr>
                <w:rFonts w:ascii="Calibri" w:hAnsi="Calibri"/>
                <w:i/>
                <w:color w:val="000000"/>
                <w:sz w:val="18"/>
                <w:szCs w:val="18"/>
              </w:rPr>
              <w:t xml:space="preserve">products </w:t>
            </w:r>
            <w:r w:rsidR="0086508C" w:rsidRPr="003342CB">
              <w:rPr>
                <w:rFonts w:ascii="Calibri" w:hAnsi="Calibri"/>
                <w:i/>
                <w:sz w:val="18"/>
                <w:szCs w:val="18"/>
              </w:rPr>
              <w:t xml:space="preserve">is volatile and non-volatile.  </w:t>
            </w:r>
            <w:r w:rsidR="0086508C" w:rsidRPr="0071220C">
              <w:rPr>
                <w:rFonts w:ascii="Calibri" w:hAnsi="Calibri"/>
                <w:i/>
                <w:color w:val="000000"/>
                <w:sz w:val="18"/>
                <w:szCs w:val="18"/>
              </w:rPr>
              <w:t xml:space="preserve">This information enables </w:t>
            </w:r>
            <w:r w:rsidR="000E7502">
              <w:rPr>
                <w:rFonts w:ascii="Calibri" w:hAnsi="Calibri"/>
                <w:i/>
                <w:sz w:val="18"/>
                <w:szCs w:val="18"/>
              </w:rPr>
              <w:t xml:space="preserve">Buyer </w:t>
            </w:r>
            <w:r w:rsidR="0086508C" w:rsidRPr="0071220C">
              <w:rPr>
                <w:rFonts w:ascii="Calibri" w:hAnsi="Calibri"/>
                <w:i/>
                <w:color w:val="000000"/>
                <w:sz w:val="18"/>
                <w:szCs w:val="18"/>
              </w:rPr>
              <w:t>to create procedures that will address how to prevent information that is proprietary or sensitive in other ways (</w:t>
            </w:r>
            <w:proofErr w:type="gramStart"/>
            <w:r w:rsidR="0086508C" w:rsidRPr="0071220C">
              <w:rPr>
                <w:rFonts w:ascii="Calibri" w:hAnsi="Calibri"/>
                <w:i/>
                <w:color w:val="000000"/>
                <w:sz w:val="18"/>
                <w:szCs w:val="18"/>
              </w:rPr>
              <w:t>e.g.</w:t>
            </w:r>
            <w:proofErr w:type="gramEnd"/>
            <w:r w:rsidR="0086508C" w:rsidRPr="0071220C">
              <w:rPr>
                <w:rFonts w:ascii="Calibri" w:hAnsi="Calibri"/>
                <w:i/>
                <w:color w:val="000000"/>
                <w:sz w:val="18"/>
                <w:szCs w:val="18"/>
              </w:rPr>
              <w:t xml:space="preserve"> classified) from being accessed by unauthorized individuals.</w:t>
            </w:r>
          </w:p>
        </w:tc>
      </w:tr>
    </w:tbl>
    <w:p w14:paraId="203065D1" w14:textId="77777777" w:rsidR="00F161C6" w:rsidRPr="00F52444" w:rsidRDefault="00CA714E" w:rsidP="00F161C6">
      <w:pPr>
        <w:pStyle w:val="BodyText"/>
        <w:rPr>
          <w:rFonts w:ascii="Calibri" w:hAnsi="Calibri"/>
          <w:bCs/>
          <w:snapToGrid/>
          <w:sz w:val="22"/>
          <w:szCs w:val="22"/>
        </w:rPr>
      </w:pPr>
      <w:r w:rsidRPr="00F52444">
        <w:rPr>
          <w:rFonts w:ascii="Calibri" w:hAnsi="Calibri"/>
          <w:bCs/>
          <w:snapToGrid/>
          <w:sz w:val="22"/>
          <w:szCs w:val="22"/>
        </w:rPr>
        <w:t xml:space="preserve">Seller </w:t>
      </w:r>
      <w:r w:rsidR="00F161C6" w:rsidRPr="00F52444">
        <w:rPr>
          <w:rFonts w:ascii="Calibri" w:hAnsi="Calibri"/>
          <w:bCs/>
          <w:snapToGrid/>
          <w:sz w:val="22"/>
          <w:szCs w:val="22"/>
        </w:rPr>
        <w:t xml:space="preserve">shall provide a Certificate of Volatility (COV) that will delineate all volatile memory, nonvolatile </w:t>
      </w:r>
      <w:proofErr w:type="gramStart"/>
      <w:r w:rsidR="00F161C6" w:rsidRPr="00F52444">
        <w:rPr>
          <w:rFonts w:ascii="Calibri" w:hAnsi="Calibri"/>
          <w:bCs/>
          <w:snapToGrid/>
          <w:sz w:val="22"/>
          <w:szCs w:val="22"/>
        </w:rPr>
        <w:t>memory</w:t>
      </w:r>
      <w:proofErr w:type="gramEnd"/>
      <w:r w:rsidR="00F161C6" w:rsidRPr="00F52444">
        <w:rPr>
          <w:rFonts w:ascii="Calibri" w:hAnsi="Calibri"/>
          <w:bCs/>
          <w:snapToGrid/>
          <w:sz w:val="22"/>
          <w:szCs w:val="22"/>
        </w:rPr>
        <w:t xml:space="preserve"> and media stor</w:t>
      </w:r>
      <w:r w:rsidR="002048B2" w:rsidRPr="00F52444">
        <w:rPr>
          <w:rFonts w:ascii="Calibri" w:hAnsi="Calibri"/>
          <w:bCs/>
          <w:snapToGrid/>
          <w:sz w:val="22"/>
          <w:szCs w:val="22"/>
        </w:rPr>
        <w:t>age</w:t>
      </w:r>
      <w:r w:rsidR="00F161C6" w:rsidRPr="00F52444">
        <w:rPr>
          <w:rFonts w:ascii="Calibri" w:hAnsi="Calibri"/>
          <w:bCs/>
          <w:snapToGrid/>
          <w:sz w:val="22"/>
          <w:szCs w:val="22"/>
        </w:rPr>
        <w:t xml:space="preserve"> capabilities with its product.  </w:t>
      </w:r>
      <w:r w:rsidR="000E7502" w:rsidRPr="00F52444">
        <w:rPr>
          <w:rFonts w:ascii="Calibri" w:hAnsi="Calibri"/>
          <w:color w:val="000000"/>
          <w:sz w:val="22"/>
          <w:szCs w:val="22"/>
          <w:lang w:val="en"/>
        </w:rPr>
        <w:t>Buyer</w:t>
      </w:r>
      <w:r w:rsidR="00F161C6" w:rsidRPr="00F52444">
        <w:rPr>
          <w:rFonts w:ascii="Calibri" w:hAnsi="Calibri"/>
          <w:bCs/>
          <w:snapToGrid/>
          <w:sz w:val="22"/>
          <w:szCs w:val="22"/>
        </w:rPr>
        <w:t xml:space="preserve"> will provide </w:t>
      </w:r>
      <w:r w:rsidRPr="00F52444">
        <w:rPr>
          <w:rFonts w:ascii="Calibri" w:hAnsi="Calibri"/>
          <w:bCs/>
          <w:snapToGrid/>
          <w:sz w:val="22"/>
          <w:szCs w:val="22"/>
        </w:rPr>
        <w:t xml:space="preserve">Seller </w:t>
      </w:r>
      <w:r w:rsidR="00F161C6" w:rsidRPr="00F52444">
        <w:rPr>
          <w:rFonts w:ascii="Calibri" w:hAnsi="Calibri"/>
          <w:bCs/>
          <w:snapToGrid/>
          <w:sz w:val="22"/>
          <w:szCs w:val="22"/>
        </w:rPr>
        <w:t>with a COV template.</w:t>
      </w:r>
    </w:p>
    <w:p w14:paraId="7BBEC622" w14:textId="77777777" w:rsidR="00E37CC8" w:rsidRPr="00856B50" w:rsidRDefault="0094096E" w:rsidP="00DA5923">
      <w:pPr>
        <w:pStyle w:val="Heading3"/>
        <w:numPr>
          <w:ilvl w:val="0"/>
          <w:numId w:val="0"/>
        </w:numPr>
        <w:ind w:left="720"/>
        <w:rPr>
          <w:rFonts w:ascii="Calibri" w:hAnsi="Calibri"/>
          <w:sz w:val="20"/>
          <w:szCs w:val="20"/>
        </w:rPr>
      </w:pPr>
      <w:bookmarkStart w:id="168" w:name="_QS019A.__Part"/>
      <w:bookmarkStart w:id="169" w:name="_QS020A.__Part"/>
      <w:bookmarkStart w:id="170" w:name="_Toc17352262"/>
      <w:bookmarkStart w:id="171" w:name="_Toc86056061"/>
      <w:bookmarkEnd w:id="168"/>
      <w:bookmarkEnd w:id="169"/>
      <w:r w:rsidRPr="00856B50">
        <w:rPr>
          <w:rFonts w:ascii="Calibri" w:hAnsi="Calibri"/>
          <w:sz w:val="20"/>
          <w:szCs w:val="20"/>
        </w:rPr>
        <w:t>Q</w:t>
      </w:r>
      <w:r w:rsidR="00C55457" w:rsidRPr="00856B50">
        <w:rPr>
          <w:rFonts w:ascii="Calibri" w:hAnsi="Calibri"/>
          <w:sz w:val="20"/>
          <w:szCs w:val="20"/>
        </w:rPr>
        <w:t>S0</w:t>
      </w:r>
      <w:r w:rsidR="00A052CB">
        <w:rPr>
          <w:rFonts w:ascii="Calibri" w:hAnsi="Calibri"/>
          <w:sz w:val="20"/>
          <w:szCs w:val="20"/>
        </w:rPr>
        <w:t>20</w:t>
      </w:r>
      <w:r w:rsidR="007C5A86" w:rsidRPr="00856B50">
        <w:rPr>
          <w:rFonts w:ascii="Calibri" w:hAnsi="Calibri"/>
          <w:sz w:val="20"/>
          <w:szCs w:val="20"/>
        </w:rPr>
        <w:t>A.</w:t>
      </w:r>
      <w:r w:rsidR="006E7128" w:rsidRPr="00856B50">
        <w:rPr>
          <w:rFonts w:ascii="Calibri" w:hAnsi="Calibri"/>
          <w:sz w:val="20"/>
          <w:szCs w:val="20"/>
        </w:rPr>
        <w:t xml:space="preserve"> </w:t>
      </w:r>
      <w:r w:rsidRPr="00856B50">
        <w:rPr>
          <w:rFonts w:ascii="Calibri" w:hAnsi="Calibri"/>
          <w:sz w:val="20"/>
          <w:szCs w:val="20"/>
        </w:rPr>
        <w:t xml:space="preserve"> </w:t>
      </w:r>
      <w:r w:rsidRPr="00856B50">
        <w:rPr>
          <w:rFonts w:ascii="Calibri" w:hAnsi="Calibri"/>
          <w:sz w:val="20"/>
          <w:szCs w:val="20"/>
          <w:u w:val="single"/>
        </w:rPr>
        <w:t>Part Marking</w:t>
      </w:r>
      <w:r w:rsidR="001758B1">
        <w:rPr>
          <w:rFonts w:ascii="Calibri" w:hAnsi="Calibri"/>
          <w:sz w:val="20"/>
          <w:szCs w:val="20"/>
          <w:u w:val="single"/>
        </w:rPr>
        <w:t xml:space="preserve">: </w:t>
      </w:r>
      <w:r w:rsidRPr="00856B50">
        <w:rPr>
          <w:rFonts w:ascii="Calibri" w:hAnsi="Calibri"/>
          <w:sz w:val="20"/>
          <w:szCs w:val="20"/>
          <w:u w:val="single"/>
        </w:rPr>
        <w:t xml:space="preserve"> Supplier Identification</w:t>
      </w:r>
      <w:bookmarkEnd w:id="170"/>
      <w:bookmarkEnd w:id="17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5923" w:rsidRPr="00946D5E" w14:paraId="5AD7ABC8" w14:textId="77777777" w:rsidTr="009629A0">
        <w:tc>
          <w:tcPr>
            <w:tcW w:w="8748" w:type="dxa"/>
            <w:shd w:val="clear" w:color="auto" w:fill="auto"/>
          </w:tcPr>
          <w:p w14:paraId="60C403EE" w14:textId="77777777" w:rsidR="00DA5923" w:rsidRPr="00946D5E" w:rsidRDefault="00DA5923" w:rsidP="00946D5E">
            <w:pPr>
              <w:pStyle w:val="StyleQclauseparagraphLeft05"/>
              <w:tabs>
                <w:tab w:val="left" w:pos="1062"/>
              </w:tabs>
              <w:spacing w:after="60" w:line="240" w:lineRule="atLeast"/>
              <w:ind w:left="0"/>
              <w:rPr>
                <w:rFonts w:ascii="Calibri" w:hAnsi="Calibri"/>
              </w:rPr>
            </w:pPr>
            <w:r w:rsidRPr="00946D5E">
              <w:rPr>
                <w:rFonts w:ascii="Calibri" w:hAnsi="Calibri"/>
                <w:i/>
                <w:sz w:val="18"/>
                <w:szCs w:val="18"/>
              </w:rPr>
              <w:t>BACKGROUND:</w:t>
            </w:r>
            <w:r w:rsidR="00385A86">
              <w:rPr>
                <w:rFonts w:ascii="Calibri" w:hAnsi="Calibri"/>
                <w:i/>
                <w:sz w:val="18"/>
                <w:szCs w:val="18"/>
              </w:rPr>
              <w:t xml:space="preserve">  This is a requirement for federal acquisitions.</w:t>
            </w:r>
          </w:p>
        </w:tc>
      </w:tr>
    </w:tbl>
    <w:p w14:paraId="1EE60E32" w14:textId="77777777" w:rsidR="0094096E" w:rsidRPr="00F52444" w:rsidRDefault="0094096E" w:rsidP="0094096E">
      <w:pPr>
        <w:pStyle w:val="StyleQclauseparagraphLeft05"/>
        <w:tabs>
          <w:tab w:val="left" w:pos="1062"/>
        </w:tabs>
        <w:spacing w:after="60" w:line="240" w:lineRule="atLeast"/>
        <w:rPr>
          <w:rFonts w:ascii="Calibri" w:hAnsi="Calibri" w:cs="Arial"/>
          <w:sz w:val="22"/>
          <w:szCs w:val="22"/>
        </w:rPr>
      </w:pPr>
      <w:r w:rsidRPr="00F52444">
        <w:rPr>
          <w:rFonts w:ascii="Calibri" w:hAnsi="Calibri"/>
          <w:sz w:val="22"/>
          <w:szCs w:val="22"/>
        </w:rPr>
        <w:t xml:space="preserve">Seller shall mark parts with their cage code (preferable) or assigned (Six </w:t>
      </w:r>
      <w:r w:rsidR="00855CC2" w:rsidRPr="00F52444">
        <w:rPr>
          <w:rFonts w:ascii="Calibri" w:hAnsi="Calibri"/>
          <w:sz w:val="22"/>
          <w:szCs w:val="22"/>
        </w:rPr>
        <w:t>digit</w:t>
      </w:r>
      <w:r w:rsidRPr="00F52444">
        <w:rPr>
          <w:rFonts w:ascii="Calibri" w:hAnsi="Calibri"/>
          <w:sz w:val="22"/>
          <w:szCs w:val="22"/>
        </w:rPr>
        <w:t>) vendor code near</w:t>
      </w:r>
      <w:r w:rsidR="00C92EEC" w:rsidRPr="00F52444">
        <w:rPr>
          <w:rFonts w:ascii="Calibri" w:hAnsi="Calibri"/>
          <w:sz w:val="22"/>
          <w:szCs w:val="22"/>
        </w:rPr>
        <w:t xml:space="preserve"> </w:t>
      </w:r>
      <w:proofErr w:type="gramStart"/>
      <w:r w:rsidR="00C92EEC" w:rsidRPr="00F52444">
        <w:rPr>
          <w:rFonts w:ascii="Calibri" w:hAnsi="Calibri"/>
          <w:sz w:val="22"/>
          <w:szCs w:val="22"/>
        </w:rPr>
        <w:t xml:space="preserve">the </w:t>
      </w:r>
      <w:r w:rsidRPr="00F52444">
        <w:rPr>
          <w:rFonts w:ascii="Calibri" w:hAnsi="Calibri"/>
          <w:sz w:val="22"/>
          <w:szCs w:val="22"/>
        </w:rPr>
        <w:t xml:space="preserve"> part</w:t>
      </w:r>
      <w:proofErr w:type="gramEnd"/>
      <w:r w:rsidRPr="00F52444">
        <w:rPr>
          <w:rFonts w:ascii="Calibri" w:hAnsi="Calibri"/>
          <w:sz w:val="22"/>
          <w:szCs w:val="22"/>
        </w:rPr>
        <w:t xml:space="preserve"> number and revision in accordance with the identification</w:t>
      </w:r>
      <w:r w:rsidR="00F70FE1">
        <w:rPr>
          <w:rFonts w:ascii="Calibri" w:hAnsi="Calibri"/>
          <w:sz w:val="22"/>
          <w:szCs w:val="22"/>
        </w:rPr>
        <w:t xml:space="preserve"> and</w:t>
      </w:r>
      <w:r w:rsidRPr="00F52444">
        <w:rPr>
          <w:rFonts w:ascii="Calibri" w:hAnsi="Calibri"/>
          <w:sz w:val="22"/>
          <w:szCs w:val="22"/>
        </w:rPr>
        <w:t xml:space="preserve"> application requirements on the engineering drawing.</w:t>
      </w:r>
    </w:p>
    <w:p w14:paraId="7ABB5546" w14:textId="77777777" w:rsidR="00E37CC8" w:rsidRPr="00856B50" w:rsidRDefault="0094096E" w:rsidP="00DA5923">
      <w:pPr>
        <w:pStyle w:val="Heading3"/>
        <w:numPr>
          <w:ilvl w:val="0"/>
          <w:numId w:val="0"/>
        </w:numPr>
        <w:ind w:left="720"/>
        <w:rPr>
          <w:rFonts w:ascii="Calibri" w:hAnsi="Calibri" w:cs="Arial"/>
          <w:bCs w:val="0"/>
          <w:snapToGrid w:val="0"/>
          <w:sz w:val="20"/>
          <w:szCs w:val="20"/>
          <w:u w:val="single"/>
        </w:rPr>
      </w:pPr>
      <w:bookmarkStart w:id="172" w:name="_QS019B.__Part"/>
      <w:bookmarkStart w:id="173" w:name="_QS020B.__Part"/>
      <w:bookmarkStart w:id="174" w:name="_Toc17352263"/>
      <w:bookmarkStart w:id="175" w:name="_Toc86056062"/>
      <w:bookmarkEnd w:id="172"/>
      <w:bookmarkEnd w:id="173"/>
      <w:r w:rsidRPr="00856B50">
        <w:rPr>
          <w:rFonts w:ascii="Calibri" w:hAnsi="Calibri"/>
          <w:sz w:val="20"/>
          <w:szCs w:val="20"/>
        </w:rPr>
        <w:t>QS0</w:t>
      </w:r>
      <w:r w:rsidR="00A052CB">
        <w:rPr>
          <w:rFonts w:ascii="Calibri" w:hAnsi="Calibri"/>
          <w:sz w:val="20"/>
          <w:szCs w:val="20"/>
        </w:rPr>
        <w:t>20</w:t>
      </w:r>
      <w:r w:rsidRPr="00856B50">
        <w:rPr>
          <w:rFonts w:ascii="Calibri" w:hAnsi="Calibri"/>
          <w:sz w:val="20"/>
          <w:szCs w:val="20"/>
        </w:rPr>
        <w:t>B</w:t>
      </w:r>
      <w:r w:rsidR="007C5A86" w:rsidRPr="00856B50">
        <w:rPr>
          <w:rFonts w:ascii="Calibri" w:hAnsi="Calibri"/>
          <w:sz w:val="20"/>
          <w:szCs w:val="20"/>
        </w:rPr>
        <w:t>.</w:t>
      </w:r>
      <w:r w:rsidRPr="00856B50">
        <w:rPr>
          <w:rFonts w:ascii="Calibri" w:hAnsi="Calibri"/>
          <w:sz w:val="20"/>
          <w:szCs w:val="20"/>
        </w:rPr>
        <w:t xml:space="preserve"> </w:t>
      </w:r>
      <w:r w:rsidR="006E7128" w:rsidRPr="00856B50">
        <w:rPr>
          <w:rFonts w:ascii="Calibri" w:hAnsi="Calibri"/>
          <w:sz w:val="20"/>
          <w:szCs w:val="20"/>
        </w:rPr>
        <w:t xml:space="preserve"> </w:t>
      </w:r>
      <w:r w:rsidRPr="00856B50">
        <w:rPr>
          <w:rFonts w:ascii="Calibri" w:hAnsi="Calibri"/>
          <w:sz w:val="20"/>
          <w:szCs w:val="20"/>
          <w:u w:val="single"/>
        </w:rPr>
        <w:t>Part Marking</w:t>
      </w:r>
      <w:r w:rsidR="001758B1">
        <w:rPr>
          <w:rFonts w:ascii="Calibri" w:hAnsi="Calibri"/>
          <w:sz w:val="20"/>
          <w:szCs w:val="20"/>
          <w:u w:val="single"/>
        </w:rPr>
        <w:t xml:space="preserve">: </w:t>
      </w:r>
      <w:r w:rsidRPr="00856B50">
        <w:rPr>
          <w:rFonts w:ascii="Calibri" w:hAnsi="Calibri"/>
          <w:sz w:val="20"/>
          <w:szCs w:val="20"/>
          <w:u w:val="single"/>
        </w:rPr>
        <w:t xml:space="preserve"> </w:t>
      </w:r>
      <w:r w:rsidRPr="00856B50">
        <w:rPr>
          <w:rFonts w:ascii="Calibri" w:hAnsi="Calibri" w:cs="Arial"/>
          <w:bCs w:val="0"/>
          <w:snapToGrid w:val="0"/>
          <w:sz w:val="20"/>
          <w:szCs w:val="20"/>
          <w:u w:val="single"/>
        </w:rPr>
        <w:t>Unique Identification (UID) and Grading Report</w:t>
      </w:r>
      <w:bookmarkEnd w:id="174"/>
      <w:bookmarkEnd w:id="175"/>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5923" w:rsidRPr="00946D5E" w14:paraId="042F28BE" w14:textId="77777777" w:rsidTr="009629A0">
        <w:tc>
          <w:tcPr>
            <w:tcW w:w="8748" w:type="dxa"/>
            <w:shd w:val="clear" w:color="auto" w:fill="auto"/>
          </w:tcPr>
          <w:p w14:paraId="7FC358B6" w14:textId="77777777" w:rsidR="00DA5923" w:rsidRPr="00946D5E" w:rsidRDefault="00DA5923" w:rsidP="00B64B9A">
            <w:pPr>
              <w:pStyle w:val="BodyText"/>
              <w:ind w:left="0"/>
              <w:rPr>
                <w:rFonts w:ascii="Calibri" w:hAnsi="Calibri" w:cs="Arial"/>
                <w:bCs/>
                <w:sz w:val="20"/>
                <w:szCs w:val="20"/>
              </w:rPr>
            </w:pPr>
            <w:r w:rsidRPr="00946D5E">
              <w:rPr>
                <w:rFonts w:ascii="Calibri" w:hAnsi="Calibri"/>
                <w:i/>
                <w:sz w:val="18"/>
                <w:szCs w:val="18"/>
              </w:rPr>
              <w:t>BACKGROUND:</w:t>
            </w:r>
            <w:r w:rsidR="00500FCB">
              <w:rPr>
                <w:rFonts w:ascii="Calibri" w:hAnsi="Calibri"/>
                <w:i/>
                <w:sz w:val="18"/>
                <w:szCs w:val="18"/>
              </w:rPr>
              <w:t xml:space="preserve"> This clause is driven by </w:t>
            </w:r>
            <w:r w:rsidR="00CA714E">
              <w:rPr>
                <w:rFonts w:ascii="Calibri" w:hAnsi="Calibri"/>
                <w:i/>
                <w:sz w:val="18"/>
                <w:szCs w:val="18"/>
              </w:rPr>
              <w:t>C</w:t>
            </w:r>
            <w:r w:rsidR="00500FCB">
              <w:rPr>
                <w:rFonts w:ascii="Calibri" w:hAnsi="Calibri"/>
                <w:i/>
                <w:sz w:val="18"/>
                <w:szCs w:val="18"/>
              </w:rPr>
              <w:t>ustomer requirements and</w:t>
            </w:r>
            <w:r w:rsidR="00CA714E">
              <w:rPr>
                <w:rFonts w:ascii="Calibri" w:hAnsi="Calibri"/>
                <w:i/>
                <w:sz w:val="18"/>
                <w:szCs w:val="18"/>
              </w:rPr>
              <w:t xml:space="preserve"> applicable federal regulations, including </w:t>
            </w:r>
            <w:proofErr w:type="gramStart"/>
            <w:r w:rsidR="00CA714E">
              <w:rPr>
                <w:rFonts w:ascii="Calibri" w:hAnsi="Calibri"/>
                <w:i/>
                <w:sz w:val="18"/>
                <w:szCs w:val="18"/>
              </w:rPr>
              <w:t xml:space="preserve">the </w:t>
            </w:r>
            <w:r w:rsidR="00500FCB">
              <w:rPr>
                <w:rFonts w:ascii="Calibri" w:hAnsi="Calibri"/>
                <w:i/>
                <w:sz w:val="18"/>
                <w:szCs w:val="18"/>
              </w:rPr>
              <w:t xml:space="preserve"> </w:t>
            </w:r>
            <w:r w:rsidR="00BF1100">
              <w:rPr>
                <w:rFonts w:ascii="Calibri" w:hAnsi="Calibri"/>
                <w:i/>
                <w:sz w:val="18"/>
                <w:szCs w:val="18"/>
              </w:rPr>
              <w:t>Federal</w:t>
            </w:r>
            <w:proofErr w:type="gramEnd"/>
            <w:r w:rsidR="00BF1100">
              <w:rPr>
                <w:rFonts w:ascii="Calibri" w:hAnsi="Calibri"/>
                <w:i/>
                <w:sz w:val="18"/>
                <w:szCs w:val="18"/>
              </w:rPr>
              <w:t xml:space="preserve"> Acquisition R</w:t>
            </w:r>
            <w:r w:rsidR="00B64B9A">
              <w:rPr>
                <w:rFonts w:ascii="Calibri" w:hAnsi="Calibri"/>
                <w:i/>
                <w:sz w:val="18"/>
                <w:szCs w:val="18"/>
              </w:rPr>
              <w:t>egulations</w:t>
            </w:r>
            <w:r w:rsidR="00BF1100">
              <w:rPr>
                <w:rFonts w:ascii="Calibri" w:hAnsi="Calibri"/>
                <w:i/>
                <w:sz w:val="18"/>
                <w:szCs w:val="18"/>
              </w:rPr>
              <w:t xml:space="preserve"> (</w:t>
            </w:r>
            <w:r w:rsidR="00500FCB">
              <w:rPr>
                <w:rFonts w:ascii="Calibri" w:hAnsi="Calibri"/>
                <w:i/>
                <w:sz w:val="18"/>
                <w:szCs w:val="18"/>
              </w:rPr>
              <w:t>FARs</w:t>
            </w:r>
            <w:r w:rsidR="00BF1100">
              <w:rPr>
                <w:rFonts w:ascii="Calibri" w:hAnsi="Calibri"/>
                <w:i/>
                <w:sz w:val="18"/>
                <w:szCs w:val="18"/>
              </w:rPr>
              <w:t>)</w:t>
            </w:r>
            <w:r w:rsidR="00CA714E">
              <w:rPr>
                <w:rFonts w:ascii="Calibri" w:hAnsi="Calibri"/>
                <w:i/>
                <w:sz w:val="18"/>
                <w:szCs w:val="18"/>
              </w:rPr>
              <w:t xml:space="preserve"> and/or Defense Federal Acquisition </w:t>
            </w:r>
            <w:r w:rsidR="00B64B9A">
              <w:rPr>
                <w:rFonts w:ascii="Calibri" w:hAnsi="Calibri"/>
                <w:i/>
                <w:sz w:val="18"/>
                <w:szCs w:val="18"/>
              </w:rPr>
              <w:t>Regulation</w:t>
            </w:r>
            <w:r w:rsidR="00CA714E">
              <w:rPr>
                <w:rFonts w:ascii="Calibri" w:hAnsi="Calibri"/>
                <w:i/>
                <w:sz w:val="18"/>
                <w:szCs w:val="18"/>
              </w:rPr>
              <w:t xml:space="preserve"> Supplement (DFARS)</w:t>
            </w:r>
            <w:r w:rsidR="00500FCB">
              <w:rPr>
                <w:rFonts w:ascii="Calibri" w:hAnsi="Calibri"/>
                <w:i/>
                <w:sz w:val="18"/>
                <w:szCs w:val="18"/>
              </w:rPr>
              <w:t xml:space="preserve">.  Reports are used to ensure </w:t>
            </w:r>
            <w:r w:rsidR="00CA714E">
              <w:rPr>
                <w:rFonts w:ascii="Calibri" w:hAnsi="Calibri"/>
                <w:i/>
                <w:sz w:val="18"/>
                <w:szCs w:val="18"/>
              </w:rPr>
              <w:t>Unique Identification (</w:t>
            </w:r>
            <w:r w:rsidR="00500FCB">
              <w:rPr>
                <w:rFonts w:ascii="Calibri" w:hAnsi="Calibri"/>
                <w:i/>
                <w:sz w:val="18"/>
                <w:szCs w:val="18"/>
              </w:rPr>
              <w:t>UID</w:t>
            </w:r>
            <w:r w:rsidR="00CA714E">
              <w:rPr>
                <w:rFonts w:ascii="Calibri" w:hAnsi="Calibri"/>
                <w:i/>
                <w:sz w:val="18"/>
                <w:szCs w:val="18"/>
              </w:rPr>
              <w:t>)</w:t>
            </w:r>
            <w:r w:rsidR="00500FCB">
              <w:rPr>
                <w:rFonts w:ascii="Calibri" w:hAnsi="Calibri"/>
                <w:i/>
                <w:sz w:val="18"/>
                <w:szCs w:val="18"/>
              </w:rPr>
              <w:t xml:space="preserve"> printing has not degraded and that the </w:t>
            </w:r>
            <w:r w:rsidR="00CA714E">
              <w:rPr>
                <w:rFonts w:ascii="Calibri" w:hAnsi="Calibri"/>
                <w:i/>
                <w:sz w:val="18"/>
                <w:szCs w:val="18"/>
              </w:rPr>
              <w:t>C</w:t>
            </w:r>
            <w:r w:rsidR="00500FCB">
              <w:rPr>
                <w:rFonts w:ascii="Calibri" w:hAnsi="Calibri"/>
                <w:i/>
                <w:sz w:val="18"/>
                <w:szCs w:val="18"/>
              </w:rPr>
              <w:t>ustomer will be able to read the label upon receipt.</w:t>
            </w:r>
          </w:p>
        </w:tc>
      </w:tr>
    </w:tbl>
    <w:p w14:paraId="203AC6C9" w14:textId="00C833C3" w:rsidR="0094096E" w:rsidRDefault="00CA714E" w:rsidP="0094096E">
      <w:pPr>
        <w:pStyle w:val="BodyText"/>
        <w:rPr>
          <w:rFonts w:ascii="Calibri" w:hAnsi="Calibri" w:cs="Arial"/>
          <w:sz w:val="22"/>
          <w:szCs w:val="22"/>
        </w:rPr>
      </w:pPr>
      <w:r w:rsidRPr="00F52444">
        <w:rPr>
          <w:rFonts w:ascii="Calibri" w:hAnsi="Calibri" w:cs="Arial"/>
          <w:sz w:val="22"/>
          <w:szCs w:val="22"/>
        </w:rPr>
        <w:t>S</w:t>
      </w:r>
      <w:r w:rsidR="00715CDF" w:rsidRPr="00F52444">
        <w:rPr>
          <w:rFonts w:ascii="Calibri" w:hAnsi="Calibri" w:cs="Arial"/>
          <w:sz w:val="22"/>
          <w:szCs w:val="22"/>
        </w:rPr>
        <w:t>eller shall produce and verify UID markings in accordance with the latest revision of MIL-STD-130</w:t>
      </w:r>
      <w:r w:rsidR="00812780" w:rsidRPr="00F52444">
        <w:rPr>
          <w:rFonts w:ascii="Calibri" w:hAnsi="Calibri" w:cs="Arial"/>
          <w:sz w:val="22"/>
          <w:szCs w:val="22"/>
        </w:rPr>
        <w:t>.</w:t>
      </w:r>
      <w:r w:rsidR="00715CDF" w:rsidRPr="00F52444">
        <w:rPr>
          <w:rFonts w:ascii="Calibri" w:hAnsi="Calibri" w:cs="Arial"/>
          <w:sz w:val="22"/>
          <w:szCs w:val="22"/>
        </w:rPr>
        <w:t xml:space="preserve"> </w:t>
      </w:r>
      <w:r w:rsidRPr="00F52444">
        <w:rPr>
          <w:rFonts w:ascii="Calibri" w:hAnsi="Calibri" w:cs="Arial"/>
          <w:sz w:val="22"/>
          <w:szCs w:val="22"/>
        </w:rPr>
        <w:t>S</w:t>
      </w:r>
      <w:r w:rsidR="00715CDF" w:rsidRPr="00F52444">
        <w:rPr>
          <w:rFonts w:ascii="Calibri" w:hAnsi="Calibri" w:cs="Arial"/>
          <w:sz w:val="22"/>
          <w:szCs w:val="22"/>
        </w:rPr>
        <w:t xml:space="preserve">eller shall submit with each shipment Quality (symbol verification) reports IAW MIL-STD-130, 5.2.7 MRI marking quality.  The first and last UID markings of the lot shall be part of the samples that are verified.  Human Readable Information (except direct part markings) shall be legible and accurate.  UID markings shall be affixed to be easily accessible for scanning and visual verification unless otherwise noted on the applicable drawing(s). The maximum number of alphanumeric serial number characters shall be “18”, including </w:t>
      </w:r>
      <w:proofErr w:type="gramStart"/>
      <w:r w:rsidR="00715CDF" w:rsidRPr="00F52444">
        <w:rPr>
          <w:rFonts w:ascii="Calibri" w:hAnsi="Calibri" w:cs="Arial"/>
          <w:sz w:val="22"/>
          <w:szCs w:val="22"/>
        </w:rPr>
        <w:t xml:space="preserve">all  </w:t>
      </w:r>
      <w:r w:rsidR="00E8589E">
        <w:rPr>
          <w:rFonts w:ascii="Calibri" w:hAnsi="Calibri" w:cs="Arial"/>
          <w:sz w:val="22"/>
          <w:szCs w:val="22"/>
        </w:rPr>
        <w:t>allowable</w:t>
      </w:r>
      <w:proofErr w:type="gramEnd"/>
      <w:r w:rsidR="00715CDF" w:rsidRPr="00F52444">
        <w:rPr>
          <w:rFonts w:ascii="Calibri" w:hAnsi="Calibri" w:cs="Arial"/>
          <w:sz w:val="22"/>
          <w:szCs w:val="22"/>
        </w:rPr>
        <w:t xml:space="preserve"> symbols </w:t>
      </w:r>
      <w:r w:rsidR="00DC253D" w:rsidRPr="00F52444">
        <w:rPr>
          <w:rFonts w:ascii="Calibri" w:hAnsi="Calibri" w:cs="Arial"/>
          <w:sz w:val="22"/>
          <w:szCs w:val="22"/>
        </w:rPr>
        <w:t>“-“ (hyphen) and “/” (forward slash) (no other symbols</w:t>
      </w:r>
      <w:r w:rsidR="000B3635">
        <w:rPr>
          <w:rFonts w:ascii="Calibri" w:hAnsi="Calibri" w:cs="Arial"/>
          <w:sz w:val="22"/>
          <w:szCs w:val="22"/>
        </w:rPr>
        <w:t>, including spaces,</w:t>
      </w:r>
      <w:r w:rsidR="00DC253D" w:rsidRPr="00F52444">
        <w:rPr>
          <w:rFonts w:ascii="Calibri" w:hAnsi="Calibri" w:cs="Arial"/>
          <w:sz w:val="22"/>
          <w:szCs w:val="22"/>
        </w:rPr>
        <w:t xml:space="preserve"> allowed).   Serialization of Alpha characters shall be capitalized A-Z.  </w:t>
      </w:r>
    </w:p>
    <w:p w14:paraId="09E8C49F" w14:textId="77777777" w:rsidR="00E37CC8" w:rsidRPr="00856B50" w:rsidRDefault="0094096E" w:rsidP="00DA5923">
      <w:pPr>
        <w:pStyle w:val="Heading3"/>
        <w:numPr>
          <w:ilvl w:val="0"/>
          <w:numId w:val="0"/>
        </w:numPr>
        <w:ind w:left="720"/>
        <w:rPr>
          <w:rFonts w:ascii="Calibri" w:hAnsi="Calibri" w:cs="Arial"/>
          <w:snapToGrid w:val="0"/>
          <w:sz w:val="20"/>
          <w:szCs w:val="20"/>
          <w:u w:val="single"/>
        </w:rPr>
      </w:pPr>
      <w:bookmarkStart w:id="176" w:name="_QS019C.__Part"/>
      <w:bookmarkStart w:id="177" w:name="_QS020C.__Part"/>
      <w:bookmarkStart w:id="178" w:name="_Toc17352264"/>
      <w:bookmarkStart w:id="179" w:name="_Toc86056063"/>
      <w:bookmarkEnd w:id="176"/>
      <w:bookmarkEnd w:id="177"/>
      <w:r w:rsidRPr="00856B50">
        <w:rPr>
          <w:rFonts w:ascii="Calibri" w:hAnsi="Calibri" w:cs="Arial"/>
          <w:snapToGrid w:val="0"/>
          <w:sz w:val="20"/>
          <w:szCs w:val="20"/>
        </w:rPr>
        <w:t>QS0</w:t>
      </w:r>
      <w:r w:rsidR="00A052CB">
        <w:rPr>
          <w:rFonts w:ascii="Calibri" w:hAnsi="Calibri" w:cs="Arial"/>
          <w:snapToGrid w:val="0"/>
          <w:sz w:val="20"/>
          <w:szCs w:val="20"/>
        </w:rPr>
        <w:t>20</w:t>
      </w:r>
      <w:r w:rsidRPr="00856B50">
        <w:rPr>
          <w:rFonts w:ascii="Calibri" w:hAnsi="Calibri" w:cs="Arial"/>
          <w:snapToGrid w:val="0"/>
          <w:sz w:val="20"/>
          <w:szCs w:val="20"/>
        </w:rPr>
        <w:t>C</w:t>
      </w:r>
      <w:r w:rsidR="007C5A86" w:rsidRPr="00856B50">
        <w:rPr>
          <w:rFonts w:ascii="Calibri" w:hAnsi="Calibri" w:cs="Arial"/>
          <w:snapToGrid w:val="0"/>
          <w:sz w:val="20"/>
          <w:szCs w:val="20"/>
        </w:rPr>
        <w:t>.</w:t>
      </w:r>
      <w:r w:rsidRPr="00856B50">
        <w:rPr>
          <w:rFonts w:ascii="Calibri" w:hAnsi="Calibri" w:cs="Arial"/>
          <w:snapToGrid w:val="0"/>
          <w:sz w:val="20"/>
          <w:szCs w:val="20"/>
        </w:rPr>
        <w:t xml:space="preserve">  </w:t>
      </w:r>
      <w:r w:rsidRPr="00856B50">
        <w:rPr>
          <w:rFonts w:ascii="Calibri" w:hAnsi="Calibri" w:cs="Arial"/>
          <w:snapToGrid w:val="0"/>
          <w:sz w:val="20"/>
          <w:szCs w:val="20"/>
          <w:u w:val="single"/>
        </w:rPr>
        <w:t>Part Marking</w:t>
      </w:r>
      <w:r w:rsidR="001758B1">
        <w:rPr>
          <w:rFonts w:ascii="Calibri" w:hAnsi="Calibri" w:cs="Arial"/>
          <w:snapToGrid w:val="0"/>
          <w:sz w:val="20"/>
          <w:szCs w:val="20"/>
          <w:u w:val="single"/>
        </w:rPr>
        <w:t xml:space="preserve">: </w:t>
      </w:r>
      <w:r w:rsidRPr="00856B50">
        <w:rPr>
          <w:rFonts w:ascii="Calibri" w:hAnsi="Calibri" w:cs="Arial"/>
          <w:snapToGrid w:val="0"/>
          <w:sz w:val="20"/>
          <w:szCs w:val="20"/>
          <w:u w:val="single"/>
        </w:rPr>
        <w:t xml:space="preserve"> Unique Identification (UID) and Verification Performed by </w:t>
      </w:r>
      <w:r w:rsidR="000E7502" w:rsidRPr="000E7502">
        <w:rPr>
          <w:rFonts w:ascii="Calibri" w:hAnsi="Calibri"/>
          <w:color w:val="000000"/>
          <w:sz w:val="20"/>
          <w:szCs w:val="20"/>
          <w:u w:val="single"/>
          <w:lang w:val="en"/>
        </w:rPr>
        <w:t>Buyer</w:t>
      </w:r>
      <w:bookmarkEnd w:id="178"/>
      <w:bookmarkEnd w:id="179"/>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5923" w:rsidRPr="00946D5E" w14:paraId="3E933393" w14:textId="77777777" w:rsidTr="009629A0">
        <w:tc>
          <w:tcPr>
            <w:tcW w:w="8748" w:type="dxa"/>
            <w:shd w:val="clear" w:color="auto" w:fill="auto"/>
          </w:tcPr>
          <w:p w14:paraId="41CBB2B2" w14:textId="77777777" w:rsidR="00DA5923" w:rsidRPr="00946D5E" w:rsidRDefault="00DA5923" w:rsidP="00943809">
            <w:pPr>
              <w:pStyle w:val="BodyText"/>
              <w:ind w:left="0"/>
              <w:rPr>
                <w:rFonts w:ascii="Calibri" w:hAnsi="Calibri" w:cs="Arial"/>
                <w:bCs/>
                <w:sz w:val="20"/>
                <w:szCs w:val="20"/>
              </w:rPr>
            </w:pPr>
            <w:r w:rsidRPr="00946D5E">
              <w:rPr>
                <w:rFonts w:ascii="Calibri" w:hAnsi="Calibri"/>
                <w:i/>
                <w:sz w:val="18"/>
                <w:szCs w:val="18"/>
              </w:rPr>
              <w:t>BACKGROUND:</w:t>
            </w:r>
            <w:r w:rsidR="00500FCB">
              <w:rPr>
                <w:rFonts w:ascii="Calibri" w:hAnsi="Calibri"/>
                <w:i/>
                <w:sz w:val="18"/>
                <w:szCs w:val="18"/>
              </w:rPr>
              <w:t xml:space="preserve"> This clause is driven by customer requirements and </w:t>
            </w:r>
            <w:r w:rsidR="00943809">
              <w:rPr>
                <w:rFonts w:ascii="Calibri" w:hAnsi="Calibri"/>
                <w:i/>
                <w:sz w:val="18"/>
                <w:szCs w:val="18"/>
              </w:rPr>
              <w:t xml:space="preserve">applicable federal regulations, including </w:t>
            </w:r>
            <w:proofErr w:type="gramStart"/>
            <w:r w:rsidR="00943809">
              <w:rPr>
                <w:rFonts w:ascii="Calibri" w:hAnsi="Calibri"/>
                <w:i/>
                <w:sz w:val="18"/>
                <w:szCs w:val="18"/>
              </w:rPr>
              <w:t xml:space="preserve">the  </w:t>
            </w:r>
            <w:r w:rsidR="00500FCB">
              <w:rPr>
                <w:rFonts w:ascii="Calibri" w:hAnsi="Calibri"/>
                <w:i/>
                <w:sz w:val="18"/>
                <w:szCs w:val="18"/>
              </w:rPr>
              <w:t>FARs</w:t>
            </w:r>
            <w:proofErr w:type="gramEnd"/>
            <w:r w:rsidR="00943809">
              <w:rPr>
                <w:rFonts w:ascii="Calibri" w:hAnsi="Calibri"/>
                <w:i/>
                <w:sz w:val="18"/>
                <w:szCs w:val="18"/>
              </w:rPr>
              <w:t xml:space="preserve"> and/or Defense Federal Acquisition Regulations Supplement (DFARS)</w:t>
            </w:r>
            <w:r w:rsidR="00BF1100">
              <w:rPr>
                <w:rFonts w:ascii="Calibri" w:hAnsi="Calibri"/>
                <w:i/>
                <w:sz w:val="18"/>
                <w:szCs w:val="18"/>
              </w:rPr>
              <w:t>.  This clause is assigned when the marking is re</w:t>
            </w:r>
            <w:r w:rsidR="00B46641">
              <w:rPr>
                <w:rFonts w:ascii="Calibri" w:hAnsi="Calibri"/>
                <w:i/>
                <w:sz w:val="18"/>
                <w:szCs w:val="18"/>
              </w:rPr>
              <w:t>qu</w:t>
            </w:r>
            <w:r w:rsidR="00BF1100">
              <w:rPr>
                <w:rFonts w:ascii="Calibri" w:hAnsi="Calibri"/>
                <w:i/>
                <w:sz w:val="18"/>
                <w:szCs w:val="18"/>
              </w:rPr>
              <w:t>ired</w:t>
            </w:r>
            <w:r w:rsidR="005F69DB">
              <w:rPr>
                <w:rFonts w:ascii="Calibri" w:hAnsi="Calibri"/>
                <w:i/>
                <w:sz w:val="18"/>
                <w:szCs w:val="18"/>
              </w:rPr>
              <w:t xml:space="preserve"> </w:t>
            </w:r>
            <w:r w:rsidR="00500FCB">
              <w:rPr>
                <w:rFonts w:ascii="Calibri" w:hAnsi="Calibri"/>
                <w:i/>
                <w:sz w:val="18"/>
                <w:szCs w:val="18"/>
              </w:rPr>
              <w:t xml:space="preserve">but when </w:t>
            </w:r>
            <w:r w:rsidR="00943809">
              <w:rPr>
                <w:rFonts w:ascii="Calibri" w:hAnsi="Calibri"/>
                <w:i/>
                <w:sz w:val="18"/>
                <w:szCs w:val="18"/>
              </w:rPr>
              <w:t>Seller</w:t>
            </w:r>
            <w:r w:rsidR="00367AF1">
              <w:rPr>
                <w:rFonts w:ascii="Calibri" w:hAnsi="Calibri"/>
                <w:i/>
                <w:sz w:val="18"/>
                <w:szCs w:val="18"/>
              </w:rPr>
              <w:t xml:space="preserve"> </w:t>
            </w:r>
            <w:r w:rsidR="00500FCB">
              <w:rPr>
                <w:rFonts w:ascii="Calibri" w:hAnsi="Calibri"/>
                <w:i/>
                <w:sz w:val="18"/>
                <w:szCs w:val="18"/>
              </w:rPr>
              <w:t>is unable to comply with the requirement.</w:t>
            </w:r>
            <w:r w:rsidR="00BF1100">
              <w:rPr>
                <w:rFonts w:ascii="Calibri" w:hAnsi="Calibri"/>
                <w:i/>
                <w:sz w:val="18"/>
                <w:szCs w:val="18"/>
              </w:rPr>
              <w:t xml:space="preserve">  It is used as a notice that UID marking is required and that because </w:t>
            </w:r>
            <w:r w:rsidR="00943809">
              <w:rPr>
                <w:rFonts w:ascii="Calibri" w:hAnsi="Calibri"/>
                <w:i/>
                <w:sz w:val="18"/>
                <w:szCs w:val="18"/>
              </w:rPr>
              <w:t>Seller</w:t>
            </w:r>
            <w:r w:rsidR="00BF1100">
              <w:rPr>
                <w:rFonts w:ascii="Calibri" w:hAnsi="Calibri"/>
                <w:i/>
                <w:sz w:val="18"/>
                <w:szCs w:val="18"/>
              </w:rPr>
              <w:t xml:space="preserve"> is unable to comply with the requirements, </w:t>
            </w:r>
            <w:r w:rsidR="000E7502">
              <w:rPr>
                <w:rFonts w:ascii="Calibri" w:hAnsi="Calibri"/>
                <w:i/>
                <w:sz w:val="18"/>
                <w:szCs w:val="18"/>
              </w:rPr>
              <w:t xml:space="preserve">Buyer </w:t>
            </w:r>
            <w:r w:rsidR="00BF1100">
              <w:rPr>
                <w:rFonts w:ascii="Calibri" w:hAnsi="Calibri"/>
                <w:i/>
                <w:sz w:val="18"/>
                <w:szCs w:val="18"/>
              </w:rPr>
              <w:t>will apply the UID marking.</w:t>
            </w:r>
          </w:p>
        </w:tc>
      </w:tr>
    </w:tbl>
    <w:p w14:paraId="302E713C" w14:textId="77777777" w:rsidR="0094096E" w:rsidRPr="00F52444" w:rsidRDefault="0094096E" w:rsidP="0094096E">
      <w:pPr>
        <w:pStyle w:val="BodyText"/>
        <w:rPr>
          <w:rFonts w:ascii="Calibri" w:hAnsi="Calibri" w:cs="Arial"/>
          <w:bCs/>
          <w:sz w:val="22"/>
          <w:szCs w:val="22"/>
        </w:rPr>
      </w:pPr>
      <w:r w:rsidRPr="00F52444">
        <w:rPr>
          <w:rFonts w:ascii="Calibri" w:hAnsi="Calibri" w:cs="Arial"/>
          <w:bCs/>
          <w:sz w:val="22"/>
          <w:szCs w:val="22"/>
        </w:rPr>
        <w:t xml:space="preserve">Seller acknowledges </w:t>
      </w:r>
      <w:r w:rsidR="00943809" w:rsidRPr="00F52444">
        <w:rPr>
          <w:rFonts w:ascii="Calibri" w:hAnsi="Calibri" w:cs="Arial"/>
          <w:bCs/>
          <w:sz w:val="22"/>
          <w:szCs w:val="22"/>
        </w:rPr>
        <w:t xml:space="preserve">and agrees </w:t>
      </w:r>
      <w:r w:rsidRPr="00F52444">
        <w:rPr>
          <w:rFonts w:ascii="Calibri" w:hAnsi="Calibri" w:cs="Arial"/>
          <w:bCs/>
          <w:sz w:val="22"/>
          <w:szCs w:val="22"/>
        </w:rPr>
        <w:t xml:space="preserve">that UID marking in accordance with latest revision of MIL-STD-130 will be created and applied to Seller parts by </w:t>
      </w:r>
      <w:r w:rsidR="000E7502" w:rsidRPr="00F52444">
        <w:rPr>
          <w:rFonts w:ascii="Calibri" w:hAnsi="Calibri"/>
          <w:color w:val="000000"/>
          <w:sz w:val="22"/>
          <w:szCs w:val="22"/>
          <w:lang w:val="en"/>
        </w:rPr>
        <w:t>Buyer</w:t>
      </w:r>
      <w:r w:rsidRPr="00F52444">
        <w:rPr>
          <w:rFonts w:ascii="Calibri" w:hAnsi="Calibri" w:cs="Arial"/>
          <w:bCs/>
          <w:sz w:val="22"/>
          <w:szCs w:val="22"/>
        </w:rPr>
        <w:t xml:space="preserve"> personnel upon receipt by </w:t>
      </w:r>
      <w:r w:rsidR="008C60AC" w:rsidRPr="00F52444">
        <w:rPr>
          <w:rFonts w:ascii="Calibri" w:hAnsi="Calibri" w:cs="Arial"/>
          <w:bCs/>
          <w:sz w:val="22"/>
          <w:szCs w:val="22"/>
        </w:rPr>
        <w:t>Buyer</w:t>
      </w:r>
      <w:r w:rsidRPr="00F52444">
        <w:rPr>
          <w:rFonts w:ascii="Calibri" w:hAnsi="Calibri" w:cs="Arial"/>
          <w:bCs/>
          <w:sz w:val="22"/>
          <w:szCs w:val="22"/>
        </w:rPr>
        <w:t>.  This will include the issuance and marking of Serial Numbers if the parts are not serialized by Seller.</w:t>
      </w:r>
      <w:r w:rsidR="003304E5" w:rsidRPr="00F52444">
        <w:rPr>
          <w:rFonts w:ascii="Calibri" w:hAnsi="Calibri" w:cs="Arial"/>
          <w:bCs/>
          <w:sz w:val="22"/>
          <w:szCs w:val="22"/>
        </w:rPr>
        <w:t xml:space="preserve">  </w:t>
      </w:r>
      <w:r w:rsidR="000E7502" w:rsidRPr="00F52444">
        <w:rPr>
          <w:rFonts w:ascii="Calibri" w:hAnsi="Calibri"/>
          <w:color w:val="000000"/>
          <w:sz w:val="22"/>
          <w:szCs w:val="22"/>
          <w:lang w:val="en"/>
        </w:rPr>
        <w:t>Buyer</w:t>
      </w:r>
      <w:r w:rsidR="003304E5" w:rsidRPr="00F52444">
        <w:rPr>
          <w:rFonts w:ascii="Calibri" w:hAnsi="Calibri" w:cs="Arial"/>
          <w:bCs/>
          <w:sz w:val="22"/>
          <w:szCs w:val="22"/>
        </w:rPr>
        <w:t xml:space="preserve">’s application of the UID and serial numbers shall not impact the warranty.  </w:t>
      </w:r>
      <w:r w:rsidR="00943809" w:rsidRPr="00F52444">
        <w:rPr>
          <w:rFonts w:ascii="Calibri" w:hAnsi="Calibri" w:cs="Arial"/>
          <w:bCs/>
          <w:sz w:val="22"/>
          <w:szCs w:val="22"/>
        </w:rPr>
        <w:t>S</w:t>
      </w:r>
      <w:r w:rsidR="003304E5" w:rsidRPr="00F52444">
        <w:rPr>
          <w:rFonts w:ascii="Calibri" w:hAnsi="Calibri" w:cs="Arial"/>
          <w:bCs/>
          <w:sz w:val="22"/>
          <w:szCs w:val="22"/>
        </w:rPr>
        <w:t xml:space="preserve">eller </w:t>
      </w:r>
      <w:r w:rsidR="00943809" w:rsidRPr="00F52444">
        <w:rPr>
          <w:rFonts w:ascii="Calibri" w:hAnsi="Calibri" w:cs="Arial"/>
          <w:bCs/>
          <w:sz w:val="22"/>
          <w:szCs w:val="22"/>
        </w:rPr>
        <w:t xml:space="preserve">shall </w:t>
      </w:r>
      <w:r w:rsidR="003304E5" w:rsidRPr="00F52444">
        <w:rPr>
          <w:rFonts w:ascii="Calibri" w:hAnsi="Calibri" w:cs="Arial"/>
          <w:bCs/>
          <w:sz w:val="22"/>
          <w:szCs w:val="22"/>
        </w:rPr>
        <w:t>provide necessary guidance for application.</w:t>
      </w:r>
    </w:p>
    <w:p w14:paraId="00BAD4AE" w14:textId="77777777" w:rsidR="00174831" w:rsidRPr="00856B50" w:rsidRDefault="00174831" w:rsidP="00DA5923">
      <w:pPr>
        <w:pStyle w:val="Heading3"/>
        <w:numPr>
          <w:ilvl w:val="0"/>
          <w:numId w:val="0"/>
        </w:numPr>
        <w:ind w:left="720"/>
        <w:rPr>
          <w:rFonts w:ascii="Calibri" w:hAnsi="Calibri"/>
          <w:sz w:val="20"/>
          <w:szCs w:val="20"/>
        </w:rPr>
      </w:pPr>
      <w:bookmarkStart w:id="180" w:name="_QS020.__Rework"/>
      <w:bookmarkStart w:id="181" w:name="_QS021.__Rework"/>
      <w:bookmarkStart w:id="182" w:name="_Toc17352265"/>
      <w:bookmarkStart w:id="183" w:name="_Toc86056064"/>
      <w:bookmarkEnd w:id="180"/>
      <w:bookmarkEnd w:id="181"/>
      <w:r w:rsidRPr="00856B50">
        <w:rPr>
          <w:rFonts w:ascii="Calibri" w:hAnsi="Calibri"/>
          <w:sz w:val="20"/>
          <w:szCs w:val="20"/>
        </w:rPr>
        <w:lastRenderedPageBreak/>
        <w:t>QS0</w:t>
      </w:r>
      <w:r w:rsidR="004B0C6D">
        <w:rPr>
          <w:rFonts w:ascii="Calibri" w:hAnsi="Calibri"/>
          <w:sz w:val="20"/>
          <w:szCs w:val="20"/>
        </w:rPr>
        <w:t>2</w:t>
      </w:r>
      <w:r w:rsidR="00A052CB">
        <w:rPr>
          <w:rFonts w:ascii="Calibri" w:hAnsi="Calibri"/>
          <w:sz w:val="20"/>
          <w:szCs w:val="20"/>
        </w:rPr>
        <w:t>1</w:t>
      </w:r>
      <w:r w:rsidRPr="00856B50">
        <w:rPr>
          <w:rFonts w:ascii="Calibri" w:hAnsi="Calibri"/>
          <w:sz w:val="20"/>
          <w:szCs w:val="20"/>
        </w:rPr>
        <w:t>.</w:t>
      </w:r>
      <w:r w:rsidR="006E7128" w:rsidRPr="00856B50">
        <w:rPr>
          <w:rFonts w:ascii="Calibri" w:hAnsi="Calibri"/>
          <w:sz w:val="20"/>
          <w:szCs w:val="20"/>
        </w:rPr>
        <w:t xml:space="preserve"> </w:t>
      </w:r>
      <w:r w:rsidRPr="00856B50">
        <w:rPr>
          <w:rFonts w:ascii="Calibri" w:hAnsi="Calibri"/>
          <w:sz w:val="20"/>
          <w:szCs w:val="20"/>
        </w:rPr>
        <w:t xml:space="preserve"> </w:t>
      </w:r>
      <w:r w:rsidRPr="00856B50">
        <w:rPr>
          <w:rFonts w:ascii="Calibri" w:hAnsi="Calibri"/>
          <w:sz w:val="20"/>
          <w:szCs w:val="20"/>
          <w:u w:val="single"/>
        </w:rPr>
        <w:t>Rework Report</w:t>
      </w:r>
      <w:bookmarkEnd w:id="182"/>
      <w:bookmarkEnd w:id="18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5923" w:rsidRPr="00946D5E" w14:paraId="67654D24" w14:textId="77777777" w:rsidTr="009629A0">
        <w:tc>
          <w:tcPr>
            <w:tcW w:w="8748" w:type="dxa"/>
            <w:shd w:val="clear" w:color="auto" w:fill="auto"/>
          </w:tcPr>
          <w:p w14:paraId="1A7DCE70" w14:textId="77777777" w:rsidR="00DA5923" w:rsidRPr="00946D5E" w:rsidRDefault="00DA5923" w:rsidP="003304E5">
            <w:pPr>
              <w:pStyle w:val="BodyText"/>
              <w:ind w:left="0"/>
              <w:rPr>
                <w:rFonts w:ascii="Calibri" w:hAnsi="Calibri"/>
                <w:sz w:val="20"/>
                <w:szCs w:val="20"/>
              </w:rPr>
            </w:pPr>
            <w:r w:rsidRPr="00946D5E">
              <w:rPr>
                <w:rFonts w:ascii="Calibri" w:hAnsi="Calibri"/>
                <w:i/>
                <w:sz w:val="18"/>
                <w:szCs w:val="18"/>
              </w:rPr>
              <w:t>BACKGROUND:</w:t>
            </w:r>
            <w:r w:rsidR="003304E5">
              <w:rPr>
                <w:rFonts w:ascii="Calibri" w:hAnsi="Calibri"/>
                <w:i/>
                <w:sz w:val="18"/>
                <w:szCs w:val="18"/>
              </w:rPr>
              <w:t xml:space="preserve">  Rework reports are used as part of the product log for the </w:t>
            </w:r>
            <w:r w:rsidR="000E7502">
              <w:rPr>
                <w:rFonts w:ascii="Calibri" w:hAnsi="Calibri"/>
                <w:i/>
                <w:sz w:val="18"/>
                <w:szCs w:val="18"/>
              </w:rPr>
              <w:t xml:space="preserve">Buyer </w:t>
            </w:r>
            <w:r w:rsidR="003304E5">
              <w:rPr>
                <w:rFonts w:ascii="Calibri" w:hAnsi="Calibri"/>
                <w:i/>
                <w:sz w:val="18"/>
                <w:szCs w:val="18"/>
              </w:rPr>
              <w:t>top level assembly.</w:t>
            </w:r>
          </w:p>
        </w:tc>
      </w:tr>
    </w:tbl>
    <w:p w14:paraId="344D5B19" w14:textId="77777777" w:rsidR="00174831" w:rsidRPr="00F52444" w:rsidRDefault="00174831" w:rsidP="00174831">
      <w:pPr>
        <w:pStyle w:val="BodyText"/>
        <w:rPr>
          <w:rFonts w:ascii="Calibri" w:hAnsi="Calibri"/>
          <w:sz w:val="22"/>
          <w:szCs w:val="22"/>
        </w:rPr>
      </w:pPr>
      <w:r w:rsidRPr="00F52444">
        <w:rPr>
          <w:rFonts w:ascii="Calibri" w:hAnsi="Calibri"/>
          <w:sz w:val="22"/>
          <w:szCs w:val="22"/>
        </w:rPr>
        <w:t xml:space="preserve">In the event the item is returned with a reported </w:t>
      </w:r>
      <w:r w:rsidR="00894FA9" w:rsidRPr="00F52444">
        <w:rPr>
          <w:rFonts w:ascii="Calibri" w:hAnsi="Calibri"/>
          <w:sz w:val="22"/>
          <w:szCs w:val="22"/>
        </w:rPr>
        <w:t>defect and the seller determines the item is reworkable</w:t>
      </w:r>
      <w:r w:rsidRPr="00F52444">
        <w:rPr>
          <w:rFonts w:ascii="Calibri" w:hAnsi="Calibri"/>
          <w:sz w:val="22"/>
          <w:szCs w:val="22"/>
        </w:rPr>
        <w:t>, Seller shall test, evaluate and rework as required.  Seller shall provide a complete detailed rework report including test results, evaluation findings and description of all work performed.</w:t>
      </w:r>
    </w:p>
    <w:p w14:paraId="16AC975D" w14:textId="77777777" w:rsidR="00174831" w:rsidRPr="00F52444" w:rsidRDefault="00894FA9" w:rsidP="00174831">
      <w:pPr>
        <w:pStyle w:val="BodyText"/>
        <w:rPr>
          <w:rFonts w:ascii="Calibri" w:hAnsi="Calibri"/>
          <w:sz w:val="22"/>
          <w:szCs w:val="22"/>
        </w:rPr>
      </w:pPr>
      <w:r w:rsidRPr="00F52444">
        <w:rPr>
          <w:rFonts w:ascii="Calibri" w:hAnsi="Calibri"/>
          <w:sz w:val="22"/>
          <w:szCs w:val="22"/>
        </w:rPr>
        <w:t xml:space="preserve">Items may be returned as functional failures.  </w:t>
      </w:r>
      <w:r w:rsidR="00174831" w:rsidRPr="00F52444">
        <w:rPr>
          <w:rFonts w:ascii="Calibri" w:hAnsi="Calibri"/>
          <w:sz w:val="22"/>
          <w:szCs w:val="22"/>
        </w:rPr>
        <w:t xml:space="preserve">In the event that the item is found to be fully </w:t>
      </w:r>
      <w:proofErr w:type="gramStart"/>
      <w:r w:rsidR="00174831" w:rsidRPr="00F52444">
        <w:rPr>
          <w:rFonts w:ascii="Calibri" w:hAnsi="Calibri"/>
          <w:sz w:val="22"/>
          <w:szCs w:val="22"/>
        </w:rPr>
        <w:t>functional</w:t>
      </w:r>
      <w:proofErr w:type="gramEnd"/>
      <w:r w:rsidR="00174831" w:rsidRPr="00F52444">
        <w:rPr>
          <w:rFonts w:ascii="Calibri" w:hAnsi="Calibri"/>
          <w:sz w:val="22"/>
          <w:szCs w:val="22"/>
        </w:rPr>
        <w:t xml:space="preserve"> and the failure/discrepancy could not be duplicated, Seller shall state the Can Not Duplicate</w:t>
      </w:r>
      <w:r w:rsidR="00BF1100" w:rsidRPr="00F52444">
        <w:rPr>
          <w:rFonts w:ascii="Calibri" w:hAnsi="Calibri"/>
          <w:sz w:val="22"/>
          <w:szCs w:val="22"/>
        </w:rPr>
        <w:t xml:space="preserve"> (CND)</w:t>
      </w:r>
      <w:r w:rsidR="00174831" w:rsidRPr="00F52444">
        <w:rPr>
          <w:rFonts w:ascii="Calibri" w:hAnsi="Calibri"/>
          <w:sz w:val="22"/>
          <w:szCs w:val="22"/>
        </w:rPr>
        <w:t xml:space="preserve"> condition on the test and evaluation report.</w:t>
      </w:r>
    </w:p>
    <w:p w14:paraId="763796FC" w14:textId="79FC4E23" w:rsidR="005F69DB" w:rsidRPr="00F52444" w:rsidRDefault="005F69DB" w:rsidP="00174831">
      <w:pPr>
        <w:pStyle w:val="BodyText"/>
        <w:rPr>
          <w:rFonts w:ascii="Calibri" w:hAnsi="Calibri"/>
          <w:sz w:val="22"/>
          <w:szCs w:val="22"/>
        </w:rPr>
      </w:pPr>
      <w:proofErr w:type="gramStart"/>
      <w:r w:rsidRPr="00F52444">
        <w:rPr>
          <w:rFonts w:ascii="Calibri" w:hAnsi="Calibri"/>
          <w:sz w:val="22"/>
          <w:szCs w:val="22"/>
        </w:rPr>
        <w:t>In the event that</w:t>
      </w:r>
      <w:proofErr w:type="gramEnd"/>
      <w:r w:rsidRPr="00F52444">
        <w:rPr>
          <w:rFonts w:ascii="Calibri" w:hAnsi="Calibri"/>
          <w:sz w:val="22"/>
          <w:szCs w:val="22"/>
        </w:rPr>
        <w:t xml:space="preserve"> the item is replaced with a new item rather than being reworked and </w:t>
      </w:r>
      <w:r w:rsidR="00A44F37">
        <w:rPr>
          <w:rFonts w:ascii="Calibri" w:hAnsi="Calibri"/>
          <w:sz w:val="22"/>
          <w:szCs w:val="22"/>
        </w:rPr>
        <w:t>S</w:t>
      </w:r>
      <w:r w:rsidRPr="00F52444">
        <w:rPr>
          <w:rFonts w:ascii="Calibri" w:hAnsi="Calibri"/>
          <w:sz w:val="22"/>
          <w:szCs w:val="22"/>
        </w:rPr>
        <w:t xml:space="preserve">eller will not be submitting a rework report, </w:t>
      </w:r>
      <w:r w:rsidR="00A44F37">
        <w:rPr>
          <w:rFonts w:ascii="Calibri" w:hAnsi="Calibri"/>
          <w:sz w:val="22"/>
          <w:szCs w:val="22"/>
        </w:rPr>
        <w:t>S</w:t>
      </w:r>
      <w:r w:rsidRPr="00F52444">
        <w:rPr>
          <w:rFonts w:ascii="Calibri" w:hAnsi="Calibri"/>
          <w:sz w:val="22"/>
          <w:szCs w:val="22"/>
        </w:rPr>
        <w:t>eller shall provide a statement on the C</w:t>
      </w:r>
      <w:r w:rsidR="00943809" w:rsidRPr="00F52444">
        <w:rPr>
          <w:rFonts w:ascii="Calibri" w:hAnsi="Calibri"/>
          <w:sz w:val="22"/>
          <w:szCs w:val="22"/>
        </w:rPr>
        <w:t>O</w:t>
      </w:r>
      <w:r w:rsidRPr="00F52444">
        <w:rPr>
          <w:rFonts w:ascii="Calibri" w:hAnsi="Calibri"/>
          <w:sz w:val="22"/>
          <w:szCs w:val="22"/>
        </w:rPr>
        <w:t xml:space="preserve">C or pack slip indicating that the item was replaced.   </w:t>
      </w:r>
    </w:p>
    <w:p w14:paraId="4DA83755" w14:textId="77777777" w:rsidR="00E37CC8" w:rsidRPr="00856B50" w:rsidRDefault="00F40D77" w:rsidP="00DA5923">
      <w:pPr>
        <w:pStyle w:val="Heading3"/>
        <w:numPr>
          <w:ilvl w:val="0"/>
          <w:numId w:val="0"/>
        </w:numPr>
        <w:ind w:left="720"/>
        <w:rPr>
          <w:rFonts w:ascii="Calibri" w:hAnsi="Calibri"/>
          <w:sz w:val="20"/>
          <w:szCs w:val="20"/>
        </w:rPr>
      </w:pPr>
      <w:bookmarkStart w:id="184" w:name="_QS021.__Packaging,"/>
      <w:bookmarkStart w:id="185" w:name="_QS022.__Packaging,"/>
      <w:bookmarkStart w:id="186" w:name="_Toc17352266"/>
      <w:bookmarkStart w:id="187" w:name="_Toc86056065"/>
      <w:bookmarkEnd w:id="184"/>
      <w:bookmarkEnd w:id="185"/>
      <w:r w:rsidRPr="00856B50">
        <w:rPr>
          <w:rFonts w:ascii="Calibri" w:hAnsi="Calibri"/>
          <w:sz w:val="20"/>
          <w:szCs w:val="20"/>
        </w:rPr>
        <w:t>QS0</w:t>
      </w:r>
      <w:r w:rsidR="004B0C6D">
        <w:rPr>
          <w:rFonts w:ascii="Calibri" w:hAnsi="Calibri"/>
          <w:sz w:val="20"/>
          <w:szCs w:val="20"/>
        </w:rPr>
        <w:t>2</w:t>
      </w:r>
      <w:r w:rsidR="00A052CB">
        <w:rPr>
          <w:rFonts w:ascii="Calibri" w:hAnsi="Calibri"/>
          <w:sz w:val="20"/>
          <w:szCs w:val="20"/>
        </w:rPr>
        <w:t>2</w:t>
      </w:r>
      <w:r w:rsidRPr="00856B50">
        <w:rPr>
          <w:rFonts w:ascii="Calibri" w:hAnsi="Calibri"/>
          <w:sz w:val="20"/>
          <w:szCs w:val="20"/>
        </w:rPr>
        <w:t xml:space="preserve">.  </w:t>
      </w:r>
      <w:r w:rsidRPr="00856B50">
        <w:rPr>
          <w:rFonts w:ascii="Calibri" w:hAnsi="Calibri"/>
          <w:sz w:val="20"/>
          <w:szCs w:val="20"/>
          <w:u w:val="single"/>
        </w:rPr>
        <w:t>Packaging</w:t>
      </w:r>
      <w:r w:rsidR="0091626C">
        <w:rPr>
          <w:rFonts w:ascii="Calibri" w:hAnsi="Calibri"/>
          <w:sz w:val="20"/>
          <w:szCs w:val="20"/>
          <w:u w:val="single"/>
        </w:rPr>
        <w:t>, Handling,</w:t>
      </w:r>
      <w:r w:rsidR="00E136E6">
        <w:rPr>
          <w:rFonts w:ascii="Calibri" w:hAnsi="Calibri"/>
          <w:sz w:val="20"/>
          <w:szCs w:val="20"/>
          <w:u w:val="single"/>
        </w:rPr>
        <w:t xml:space="preserve"> </w:t>
      </w:r>
      <w:r w:rsidRPr="00856B50">
        <w:rPr>
          <w:rFonts w:ascii="Calibri" w:hAnsi="Calibri"/>
          <w:sz w:val="20"/>
          <w:szCs w:val="20"/>
          <w:u w:val="single"/>
        </w:rPr>
        <w:t>and Shipping</w:t>
      </w:r>
      <w:bookmarkEnd w:id="186"/>
      <w:bookmarkEnd w:id="18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5923" w:rsidRPr="00946D5E" w14:paraId="757F6DD2" w14:textId="77777777" w:rsidTr="009629A0">
        <w:tc>
          <w:tcPr>
            <w:tcW w:w="8748" w:type="dxa"/>
            <w:shd w:val="clear" w:color="auto" w:fill="auto"/>
          </w:tcPr>
          <w:p w14:paraId="495FA666" w14:textId="77777777" w:rsidR="00DA5923" w:rsidRPr="00946D5E" w:rsidRDefault="00DA5923" w:rsidP="00943809">
            <w:pPr>
              <w:pStyle w:val="BodyText"/>
              <w:ind w:left="0"/>
              <w:rPr>
                <w:rFonts w:ascii="Calibri" w:hAnsi="Calibri"/>
                <w:sz w:val="20"/>
                <w:szCs w:val="20"/>
              </w:rPr>
            </w:pPr>
            <w:r w:rsidRPr="00946D5E">
              <w:rPr>
                <w:rFonts w:ascii="Calibri" w:hAnsi="Calibri"/>
                <w:i/>
                <w:sz w:val="18"/>
                <w:szCs w:val="18"/>
              </w:rPr>
              <w:t>BACKGROUND:</w:t>
            </w:r>
            <w:r w:rsidR="003304E5">
              <w:rPr>
                <w:rFonts w:ascii="Calibri" w:hAnsi="Calibri"/>
                <w:i/>
                <w:sz w:val="18"/>
                <w:szCs w:val="18"/>
              </w:rPr>
              <w:t xml:space="preserve">  This clause is intended to ensure parts arrive in conforming condition. It also ensures </w:t>
            </w:r>
            <w:proofErr w:type="gramStart"/>
            <w:r w:rsidR="00500FCB">
              <w:rPr>
                <w:rFonts w:ascii="Calibri" w:hAnsi="Calibri"/>
                <w:i/>
                <w:sz w:val="18"/>
                <w:szCs w:val="18"/>
              </w:rPr>
              <w:t>packaging</w:t>
            </w:r>
            <w:proofErr w:type="gramEnd"/>
            <w:r w:rsidR="00500FCB">
              <w:rPr>
                <w:rFonts w:ascii="Calibri" w:hAnsi="Calibri"/>
                <w:i/>
                <w:sz w:val="18"/>
                <w:szCs w:val="18"/>
              </w:rPr>
              <w:t xml:space="preserve"> and </w:t>
            </w:r>
            <w:r w:rsidR="003304E5">
              <w:rPr>
                <w:rFonts w:ascii="Calibri" w:hAnsi="Calibri"/>
                <w:i/>
                <w:sz w:val="18"/>
                <w:szCs w:val="18"/>
              </w:rPr>
              <w:t>storage does not induce a non-conformance. This clause applie</w:t>
            </w:r>
            <w:r w:rsidR="00943809">
              <w:rPr>
                <w:rFonts w:ascii="Calibri" w:hAnsi="Calibri"/>
                <w:i/>
                <w:sz w:val="18"/>
                <w:szCs w:val="18"/>
              </w:rPr>
              <w:t>s</w:t>
            </w:r>
            <w:r w:rsidR="003304E5">
              <w:rPr>
                <w:rFonts w:ascii="Calibri" w:hAnsi="Calibri"/>
                <w:i/>
                <w:sz w:val="18"/>
                <w:szCs w:val="18"/>
              </w:rPr>
              <w:t xml:space="preserve"> </w:t>
            </w:r>
            <w:r w:rsidR="003304E5" w:rsidRPr="003304E5">
              <w:rPr>
                <w:rFonts w:ascii="Calibri" w:hAnsi="Calibri"/>
                <w:i/>
                <w:sz w:val="18"/>
                <w:szCs w:val="18"/>
              </w:rPr>
              <w:t>when normal shipping</w:t>
            </w:r>
            <w:r w:rsidR="003304E5">
              <w:rPr>
                <w:rFonts w:ascii="Calibri" w:hAnsi="Calibri"/>
                <w:i/>
                <w:sz w:val="18"/>
                <w:szCs w:val="18"/>
              </w:rPr>
              <w:t xml:space="preserve"> and storage</w:t>
            </w:r>
            <w:r w:rsidR="003304E5" w:rsidRPr="003304E5">
              <w:rPr>
                <w:rFonts w:ascii="Calibri" w:hAnsi="Calibri"/>
                <w:i/>
                <w:sz w:val="18"/>
                <w:szCs w:val="18"/>
              </w:rPr>
              <w:t xml:space="preserve"> introduce a risk of non-conformance, or when parts must be stocked individually at </w:t>
            </w:r>
            <w:r w:rsidR="000E7502">
              <w:rPr>
                <w:rFonts w:ascii="Calibri" w:hAnsi="Calibri"/>
                <w:i/>
                <w:sz w:val="18"/>
                <w:szCs w:val="18"/>
              </w:rPr>
              <w:t>Buyer</w:t>
            </w:r>
            <w:r w:rsidR="00943809">
              <w:rPr>
                <w:rFonts w:ascii="Calibri" w:hAnsi="Calibri"/>
                <w:i/>
                <w:sz w:val="18"/>
                <w:szCs w:val="18"/>
              </w:rPr>
              <w:t>,</w:t>
            </w:r>
            <w:r w:rsidR="003304E5" w:rsidRPr="003304E5">
              <w:rPr>
                <w:rFonts w:ascii="Calibri" w:hAnsi="Calibri"/>
                <w:i/>
                <w:sz w:val="18"/>
                <w:szCs w:val="18"/>
              </w:rPr>
              <w:t xml:space="preserve"> as determined by </w:t>
            </w:r>
            <w:r w:rsidR="000E7502">
              <w:rPr>
                <w:rFonts w:ascii="Calibri" w:hAnsi="Calibri"/>
                <w:i/>
                <w:sz w:val="18"/>
                <w:szCs w:val="18"/>
              </w:rPr>
              <w:t>Buyer</w:t>
            </w:r>
            <w:r w:rsidR="003304E5" w:rsidRPr="003304E5">
              <w:rPr>
                <w:rFonts w:ascii="Calibri" w:hAnsi="Calibri"/>
                <w:i/>
                <w:sz w:val="18"/>
                <w:szCs w:val="18"/>
              </w:rPr>
              <w:t xml:space="preserve"> or its customer</w:t>
            </w:r>
            <w:r w:rsidR="003304E5">
              <w:rPr>
                <w:rFonts w:ascii="Calibri" w:hAnsi="Calibri"/>
                <w:i/>
                <w:sz w:val="18"/>
                <w:szCs w:val="18"/>
              </w:rPr>
              <w:t xml:space="preserve">.  This includes, but is not limited to, Titanium, plastic materials such as </w:t>
            </w:r>
            <w:proofErr w:type="spellStart"/>
            <w:r w:rsidR="003304E5">
              <w:rPr>
                <w:rFonts w:ascii="Calibri" w:hAnsi="Calibri"/>
                <w:i/>
                <w:sz w:val="18"/>
                <w:szCs w:val="18"/>
              </w:rPr>
              <w:t>Torlon</w:t>
            </w:r>
            <w:proofErr w:type="spellEnd"/>
            <w:r w:rsidR="003304E5">
              <w:rPr>
                <w:rFonts w:ascii="Calibri" w:hAnsi="Calibri"/>
                <w:i/>
                <w:sz w:val="18"/>
                <w:szCs w:val="18"/>
              </w:rPr>
              <w:t xml:space="preserve"> and Nylon, </w:t>
            </w:r>
            <w:r w:rsidR="007F4D30">
              <w:rPr>
                <w:rFonts w:ascii="Calibri" w:hAnsi="Calibri"/>
                <w:i/>
                <w:sz w:val="18"/>
                <w:szCs w:val="18"/>
              </w:rPr>
              <w:t xml:space="preserve">and other environmentally </w:t>
            </w:r>
            <w:r w:rsidR="003304E5">
              <w:rPr>
                <w:rFonts w:ascii="Calibri" w:hAnsi="Calibri"/>
                <w:i/>
                <w:sz w:val="18"/>
                <w:szCs w:val="18"/>
              </w:rPr>
              <w:t>sensitive</w:t>
            </w:r>
            <w:r w:rsidR="007F4D30">
              <w:rPr>
                <w:rFonts w:ascii="Calibri" w:hAnsi="Calibri"/>
                <w:i/>
                <w:sz w:val="18"/>
                <w:szCs w:val="18"/>
              </w:rPr>
              <w:t xml:space="preserve"> or shipping sensitive</w:t>
            </w:r>
            <w:r w:rsidR="003304E5">
              <w:rPr>
                <w:rFonts w:ascii="Calibri" w:hAnsi="Calibri"/>
                <w:i/>
                <w:sz w:val="18"/>
                <w:szCs w:val="18"/>
              </w:rPr>
              <w:t xml:space="preserve"> </w:t>
            </w:r>
            <w:r w:rsidR="007F4D30">
              <w:rPr>
                <w:rFonts w:ascii="Calibri" w:hAnsi="Calibri"/>
                <w:i/>
                <w:sz w:val="18"/>
                <w:szCs w:val="18"/>
              </w:rPr>
              <w:t xml:space="preserve">parts and </w:t>
            </w:r>
            <w:r w:rsidR="003304E5">
              <w:rPr>
                <w:rFonts w:ascii="Calibri" w:hAnsi="Calibri"/>
                <w:i/>
                <w:sz w:val="18"/>
                <w:szCs w:val="18"/>
              </w:rPr>
              <w:t>assemblies.</w:t>
            </w:r>
          </w:p>
        </w:tc>
      </w:tr>
    </w:tbl>
    <w:p w14:paraId="34A4F82B" w14:textId="77777777" w:rsidR="00565EAC" w:rsidRDefault="00F40D77" w:rsidP="00F40D77">
      <w:pPr>
        <w:pStyle w:val="BodyText"/>
        <w:rPr>
          <w:rFonts w:ascii="Calibri" w:hAnsi="Calibri"/>
          <w:sz w:val="22"/>
          <w:szCs w:val="22"/>
        </w:rPr>
      </w:pPr>
      <w:r w:rsidRPr="00F52444">
        <w:rPr>
          <w:rFonts w:ascii="Calibri" w:hAnsi="Calibri"/>
          <w:sz w:val="22"/>
          <w:szCs w:val="22"/>
        </w:rPr>
        <w:t xml:space="preserve">Seller shall clean, </w:t>
      </w:r>
      <w:proofErr w:type="gramStart"/>
      <w:r w:rsidRPr="00F52444">
        <w:rPr>
          <w:rFonts w:ascii="Calibri" w:hAnsi="Calibri"/>
          <w:sz w:val="22"/>
          <w:szCs w:val="22"/>
        </w:rPr>
        <w:t>preserve</w:t>
      </w:r>
      <w:proofErr w:type="gramEnd"/>
      <w:r w:rsidRPr="00F52444">
        <w:rPr>
          <w:rFonts w:ascii="Calibri" w:hAnsi="Calibri"/>
          <w:sz w:val="22"/>
          <w:szCs w:val="22"/>
        </w:rPr>
        <w:t xml:space="preserve"> and use special packaging as required on </w:t>
      </w:r>
      <w:r w:rsidR="00943809" w:rsidRPr="00F52444">
        <w:rPr>
          <w:rFonts w:ascii="Calibri" w:hAnsi="Calibri"/>
          <w:sz w:val="22"/>
          <w:szCs w:val="22"/>
        </w:rPr>
        <w:t>the PO</w:t>
      </w:r>
      <w:r w:rsidR="00565EAC">
        <w:rPr>
          <w:rFonts w:ascii="Calibri" w:hAnsi="Calibri"/>
          <w:sz w:val="22"/>
          <w:szCs w:val="22"/>
        </w:rPr>
        <w:t>.</w:t>
      </w:r>
      <w:r w:rsidRPr="00F52444">
        <w:rPr>
          <w:rFonts w:ascii="Calibri" w:hAnsi="Calibri"/>
          <w:sz w:val="22"/>
          <w:szCs w:val="22"/>
        </w:rPr>
        <w:t xml:space="preserve"> </w:t>
      </w:r>
    </w:p>
    <w:p w14:paraId="4C33231E" w14:textId="5F4E9717" w:rsidR="00127938" w:rsidRDefault="00127938" w:rsidP="00F40D77">
      <w:pPr>
        <w:pStyle w:val="BodyText"/>
        <w:rPr>
          <w:rFonts w:ascii="Calibri" w:hAnsi="Calibri"/>
          <w:sz w:val="22"/>
          <w:szCs w:val="22"/>
        </w:rPr>
      </w:pPr>
      <w:r w:rsidRPr="00F52444">
        <w:rPr>
          <w:rFonts w:ascii="Calibri" w:hAnsi="Calibri"/>
          <w:sz w:val="22"/>
          <w:szCs w:val="22"/>
        </w:rPr>
        <w:t xml:space="preserve">If not specified, </w:t>
      </w:r>
      <w:r w:rsidR="00A44F37">
        <w:rPr>
          <w:rFonts w:ascii="Calibri" w:hAnsi="Calibri"/>
          <w:sz w:val="22"/>
          <w:szCs w:val="22"/>
        </w:rPr>
        <w:t>S</w:t>
      </w:r>
      <w:r w:rsidRPr="00F52444">
        <w:rPr>
          <w:rFonts w:ascii="Calibri" w:hAnsi="Calibri"/>
          <w:sz w:val="22"/>
          <w:szCs w:val="22"/>
        </w:rPr>
        <w:t>eller may use specially designed shipping containers and/or good commercial practices as deemed necessary to prevent shipping damage.  Parts are to be individually labeled.  At a minimum, the label shall include the following information: Part number and part revision status.  Packaging requirements contained on the Engineering drawing take precedence.</w:t>
      </w:r>
    </w:p>
    <w:p w14:paraId="37D14C3C" w14:textId="0EF44F62" w:rsidR="00565EAC" w:rsidRDefault="00127938" w:rsidP="00F40D77">
      <w:pPr>
        <w:pStyle w:val="BodyText"/>
        <w:rPr>
          <w:rFonts w:ascii="Calibri" w:hAnsi="Calibri"/>
          <w:sz w:val="22"/>
          <w:szCs w:val="22"/>
        </w:rPr>
      </w:pPr>
      <w:r>
        <w:rPr>
          <w:rFonts w:ascii="Calibri" w:hAnsi="Calibri"/>
          <w:sz w:val="22"/>
          <w:szCs w:val="22"/>
        </w:rPr>
        <w:t>If order is for</w:t>
      </w:r>
      <w:r w:rsidR="00565EAC">
        <w:rPr>
          <w:rFonts w:ascii="Calibri" w:hAnsi="Calibri"/>
          <w:sz w:val="22"/>
          <w:szCs w:val="22"/>
        </w:rPr>
        <w:t xml:space="preserve"> </w:t>
      </w:r>
      <w:r w:rsidR="00D71F2A">
        <w:rPr>
          <w:rFonts w:ascii="Calibri" w:hAnsi="Calibri"/>
          <w:sz w:val="22"/>
          <w:szCs w:val="22"/>
        </w:rPr>
        <w:t>Printed Wiring Boards (</w:t>
      </w:r>
      <w:r w:rsidR="00565EAC">
        <w:rPr>
          <w:rFonts w:ascii="Calibri" w:hAnsi="Calibri"/>
          <w:sz w:val="22"/>
          <w:szCs w:val="22"/>
        </w:rPr>
        <w:t>PWB</w:t>
      </w:r>
      <w:r w:rsidR="00D71F2A">
        <w:rPr>
          <w:rFonts w:ascii="Calibri" w:hAnsi="Calibri"/>
          <w:sz w:val="22"/>
          <w:szCs w:val="22"/>
        </w:rPr>
        <w:t>)</w:t>
      </w:r>
      <w:r w:rsidR="00565EAC">
        <w:rPr>
          <w:rFonts w:ascii="Calibri" w:hAnsi="Calibri"/>
          <w:sz w:val="22"/>
          <w:szCs w:val="22"/>
        </w:rPr>
        <w:t>, package as follows per the type of finish</w:t>
      </w:r>
      <w:r w:rsidR="00F71AE1">
        <w:rPr>
          <w:rFonts w:ascii="Calibri" w:hAnsi="Calibri"/>
          <w:sz w:val="22"/>
          <w:szCs w:val="22"/>
        </w:rPr>
        <w:t xml:space="preserve">, </w:t>
      </w:r>
      <w:proofErr w:type="gramStart"/>
      <w:r w:rsidR="00F71AE1">
        <w:rPr>
          <w:rFonts w:ascii="Calibri" w:hAnsi="Calibri"/>
          <w:sz w:val="22"/>
          <w:szCs w:val="22"/>
        </w:rPr>
        <w:t>either 1</w:t>
      </w:r>
      <w:proofErr w:type="gramEnd"/>
      <w:r w:rsidR="00F71AE1">
        <w:rPr>
          <w:rFonts w:ascii="Calibri" w:hAnsi="Calibri"/>
          <w:sz w:val="22"/>
          <w:szCs w:val="22"/>
        </w:rPr>
        <w:t>. or 2. below</w:t>
      </w:r>
      <w:r w:rsidR="00565EAC">
        <w:rPr>
          <w:rFonts w:ascii="Calibri" w:hAnsi="Calibri"/>
          <w:sz w:val="22"/>
          <w:szCs w:val="22"/>
        </w:rPr>
        <w:t>:</w:t>
      </w:r>
    </w:p>
    <w:p w14:paraId="73665FA1" w14:textId="77777777" w:rsidR="00565EAC" w:rsidRDefault="00565EAC" w:rsidP="00565EAC">
      <w:pPr>
        <w:pStyle w:val="BodyText"/>
        <w:numPr>
          <w:ilvl w:val="0"/>
          <w:numId w:val="26"/>
        </w:numPr>
        <w:rPr>
          <w:rFonts w:ascii="Calibri" w:hAnsi="Calibri"/>
          <w:sz w:val="22"/>
          <w:szCs w:val="22"/>
        </w:rPr>
      </w:pPr>
      <w:r>
        <w:rPr>
          <w:rFonts w:ascii="Calibri" w:hAnsi="Calibri"/>
          <w:sz w:val="22"/>
          <w:szCs w:val="22"/>
        </w:rPr>
        <w:t xml:space="preserve">HASL Finish:  Each PWB </w:t>
      </w:r>
      <w:r w:rsidR="00F71AE1">
        <w:rPr>
          <w:rFonts w:ascii="Calibri" w:hAnsi="Calibri"/>
          <w:sz w:val="22"/>
          <w:szCs w:val="22"/>
        </w:rPr>
        <w:t>shall</w:t>
      </w:r>
      <w:r>
        <w:rPr>
          <w:rFonts w:ascii="Calibri" w:hAnsi="Calibri"/>
          <w:sz w:val="22"/>
          <w:szCs w:val="22"/>
        </w:rPr>
        <w:t xml:space="preserve"> be sealed </w:t>
      </w:r>
      <w:r w:rsidRPr="00565EAC">
        <w:rPr>
          <w:rFonts w:ascii="Calibri" w:hAnsi="Calibri"/>
          <w:sz w:val="22"/>
          <w:szCs w:val="22"/>
        </w:rPr>
        <w:t xml:space="preserve">individually using a moisture barrier bag, desiccant </w:t>
      </w:r>
      <w:proofErr w:type="gramStart"/>
      <w:r w:rsidRPr="00565EAC">
        <w:rPr>
          <w:rFonts w:ascii="Calibri" w:hAnsi="Calibri"/>
          <w:sz w:val="22"/>
          <w:szCs w:val="22"/>
        </w:rPr>
        <w:t>material</w:t>
      </w:r>
      <w:proofErr w:type="gramEnd"/>
      <w:r w:rsidRPr="00565EAC">
        <w:rPr>
          <w:rFonts w:ascii="Calibri" w:hAnsi="Calibri"/>
          <w:sz w:val="22"/>
          <w:szCs w:val="22"/>
        </w:rPr>
        <w:t xml:space="preserve"> and humidity indicator card. Reference IPC-1601</w:t>
      </w:r>
      <w:r w:rsidR="00F71AE1">
        <w:rPr>
          <w:rFonts w:ascii="Calibri" w:hAnsi="Calibri"/>
          <w:sz w:val="22"/>
          <w:szCs w:val="22"/>
        </w:rPr>
        <w:t>.</w:t>
      </w:r>
    </w:p>
    <w:p w14:paraId="396F886B" w14:textId="77777777" w:rsidR="00565EAC" w:rsidRDefault="00565EAC" w:rsidP="00565EAC">
      <w:pPr>
        <w:pStyle w:val="BodyText"/>
        <w:numPr>
          <w:ilvl w:val="0"/>
          <w:numId w:val="26"/>
        </w:numPr>
        <w:rPr>
          <w:rFonts w:ascii="Calibri" w:hAnsi="Calibri"/>
          <w:sz w:val="22"/>
          <w:szCs w:val="22"/>
        </w:rPr>
      </w:pPr>
      <w:r>
        <w:rPr>
          <w:rFonts w:ascii="Calibri" w:hAnsi="Calibri"/>
          <w:sz w:val="22"/>
          <w:szCs w:val="22"/>
        </w:rPr>
        <w:t xml:space="preserve">Silver/Gold Finish: </w:t>
      </w:r>
      <w:r w:rsidRPr="00565EAC">
        <w:rPr>
          <w:rFonts w:ascii="Calibri" w:hAnsi="Calibri"/>
          <w:sz w:val="22"/>
          <w:szCs w:val="22"/>
        </w:rPr>
        <w:t>Each PWB shall be sealed individually using a moisture barrier bag and humidity indicator card. Reference IPC-1601. Desiccant material should not be utilized.</w:t>
      </w:r>
    </w:p>
    <w:p w14:paraId="24490F85" w14:textId="1B767677" w:rsidR="00F40D77" w:rsidRDefault="00F40D77" w:rsidP="0033045C">
      <w:pPr>
        <w:pStyle w:val="BodyText"/>
        <w:spacing w:before="0"/>
        <w:ind w:left="1080"/>
        <w:rPr>
          <w:rFonts w:ascii="Calibri" w:hAnsi="Calibri"/>
          <w:sz w:val="22"/>
          <w:szCs w:val="22"/>
        </w:rPr>
      </w:pPr>
    </w:p>
    <w:p w14:paraId="21E51625" w14:textId="77777777" w:rsidR="00F52444" w:rsidRPr="00F52444" w:rsidRDefault="00F52444" w:rsidP="00F40D77">
      <w:pPr>
        <w:pStyle w:val="BodyText"/>
        <w:rPr>
          <w:rFonts w:ascii="Calibri" w:hAnsi="Calibri"/>
          <w:sz w:val="22"/>
          <w:szCs w:val="22"/>
        </w:rPr>
      </w:pPr>
    </w:p>
    <w:p w14:paraId="6C8F3F16" w14:textId="77777777" w:rsidR="00E37CC8" w:rsidRPr="00887788" w:rsidRDefault="00F40D77" w:rsidP="00DA5923">
      <w:pPr>
        <w:pStyle w:val="Heading3"/>
        <w:numPr>
          <w:ilvl w:val="0"/>
          <w:numId w:val="0"/>
        </w:numPr>
        <w:ind w:left="720"/>
        <w:rPr>
          <w:rFonts w:ascii="Calibri" w:hAnsi="Calibri"/>
          <w:color w:val="000000"/>
          <w:sz w:val="20"/>
          <w:szCs w:val="20"/>
        </w:rPr>
      </w:pPr>
      <w:bookmarkStart w:id="188" w:name="_QS022.__Specialized"/>
      <w:bookmarkStart w:id="189" w:name="_QS023.__Specialized"/>
      <w:bookmarkStart w:id="190" w:name="_Toc17352267"/>
      <w:bookmarkStart w:id="191" w:name="_Toc86056066"/>
      <w:bookmarkEnd w:id="188"/>
      <w:bookmarkEnd w:id="189"/>
      <w:r w:rsidRPr="00856B50">
        <w:rPr>
          <w:rFonts w:ascii="Calibri" w:hAnsi="Calibri"/>
          <w:sz w:val="20"/>
          <w:szCs w:val="20"/>
        </w:rPr>
        <w:t>QS0</w:t>
      </w:r>
      <w:r w:rsidR="006B083C" w:rsidRPr="00856B50">
        <w:rPr>
          <w:rFonts w:ascii="Calibri" w:hAnsi="Calibri"/>
          <w:sz w:val="20"/>
          <w:szCs w:val="20"/>
        </w:rPr>
        <w:t>2</w:t>
      </w:r>
      <w:r w:rsidR="00A052CB">
        <w:rPr>
          <w:rFonts w:ascii="Calibri" w:hAnsi="Calibri"/>
          <w:sz w:val="20"/>
          <w:szCs w:val="20"/>
        </w:rPr>
        <w:t>3</w:t>
      </w:r>
      <w:r w:rsidRPr="00856B50">
        <w:rPr>
          <w:rFonts w:ascii="Calibri" w:hAnsi="Calibri"/>
          <w:sz w:val="20"/>
          <w:szCs w:val="20"/>
        </w:rPr>
        <w:t xml:space="preserve">. </w:t>
      </w:r>
      <w:r w:rsidR="00AC0D32">
        <w:rPr>
          <w:rFonts w:ascii="Calibri" w:hAnsi="Calibri"/>
          <w:sz w:val="20"/>
          <w:szCs w:val="20"/>
        </w:rPr>
        <w:t xml:space="preserve"> </w:t>
      </w:r>
      <w:r w:rsidR="00407D85" w:rsidRPr="00856B50">
        <w:rPr>
          <w:rFonts w:ascii="Calibri" w:hAnsi="Calibri"/>
          <w:color w:val="000000"/>
          <w:sz w:val="20"/>
          <w:szCs w:val="20"/>
          <w:u w:val="single"/>
        </w:rPr>
        <w:t>Specialized Tooling</w:t>
      </w:r>
      <w:bookmarkEnd w:id="190"/>
      <w:bookmarkEnd w:id="19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5923" w:rsidRPr="00946D5E" w14:paraId="5A93DF4A" w14:textId="77777777" w:rsidTr="009629A0">
        <w:tc>
          <w:tcPr>
            <w:tcW w:w="8748" w:type="dxa"/>
            <w:shd w:val="clear" w:color="auto" w:fill="auto"/>
          </w:tcPr>
          <w:p w14:paraId="4E74314B" w14:textId="77777777" w:rsidR="00DA5923" w:rsidRPr="00946D5E" w:rsidRDefault="00DA5923" w:rsidP="00946D5E">
            <w:pPr>
              <w:pStyle w:val="BodyText"/>
              <w:ind w:left="0"/>
              <w:rPr>
                <w:rFonts w:ascii="Calibri" w:hAnsi="Calibri" w:cs="Arial"/>
                <w:noProof/>
                <w:sz w:val="20"/>
                <w:szCs w:val="20"/>
              </w:rPr>
            </w:pPr>
            <w:r w:rsidRPr="00946D5E">
              <w:rPr>
                <w:rFonts w:ascii="Calibri" w:hAnsi="Calibri"/>
                <w:i/>
                <w:sz w:val="18"/>
                <w:szCs w:val="18"/>
              </w:rPr>
              <w:t>BACKGROUND:</w:t>
            </w:r>
            <w:r w:rsidR="00500FCB">
              <w:rPr>
                <w:rFonts w:ascii="Calibri" w:hAnsi="Calibri"/>
                <w:i/>
                <w:sz w:val="18"/>
                <w:szCs w:val="18"/>
              </w:rPr>
              <w:t xml:space="preserve"> See clause below.</w:t>
            </w:r>
          </w:p>
        </w:tc>
      </w:tr>
    </w:tbl>
    <w:p w14:paraId="75E9F9F0" w14:textId="77777777" w:rsidR="00F40D77" w:rsidRPr="00F52444" w:rsidRDefault="00F40D77" w:rsidP="00F40D77">
      <w:pPr>
        <w:pStyle w:val="BodyText"/>
        <w:rPr>
          <w:rFonts w:ascii="Calibri" w:hAnsi="Calibri" w:cs="Arial"/>
          <w:noProof/>
          <w:sz w:val="22"/>
          <w:szCs w:val="22"/>
          <w:lang w:val="pt-BR"/>
        </w:rPr>
      </w:pPr>
      <w:r w:rsidRPr="00F52444">
        <w:rPr>
          <w:rFonts w:ascii="Calibri" w:hAnsi="Calibri" w:cs="Arial"/>
          <w:noProof/>
          <w:sz w:val="22"/>
          <w:szCs w:val="22"/>
        </w:rPr>
        <w:t xml:space="preserve">Specialized </w:t>
      </w:r>
      <w:r w:rsidR="000E7502" w:rsidRPr="00F52444">
        <w:rPr>
          <w:rFonts w:ascii="Calibri" w:hAnsi="Calibri"/>
          <w:color w:val="000000"/>
          <w:sz w:val="22"/>
          <w:szCs w:val="22"/>
          <w:lang w:val="en"/>
        </w:rPr>
        <w:t>Buyer</w:t>
      </w:r>
      <w:r w:rsidRPr="00F52444">
        <w:rPr>
          <w:rFonts w:ascii="Calibri" w:hAnsi="Calibri" w:cs="Arial"/>
          <w:noProof/>
          <w:sz w:val="22"/>
          <w:szCs w:val="22"/>
        </w:rPr>
        <w:t xml:space="preserve"> tooling is required to perform </w:t>
      </w:r>
      <w:r w:rsidR="00943809" w:rsidRPr="00F52444">
        <w:rPr>
          <w:rFonts w:ascii="Calibri" w:hAnsi="Calibri" w:cs="Arial"/>
          <w:noProof/>
          <w:sz w:val="22"/>
          <w:szCs w:val="22"/>
        </w:rPr>
        <w:t>the PO</w:t>
      </w:r>
      <w:r w:rsidRPr="00F52444">
        <w:rPr>
          <w:rFonts w:ascii="Calibri" w:hAnsi="Calibri" w:cs="Arial"/>
          <w:noProof/>
          <w:sz w:val="22"/>
          <w:szCs w:val="22"/>
        </w:rPr>
        <w:t xml:space="preserve">.  </w:t>
      </w:r>
      <w:r w:rsidRPr="00F52444">
        <w:rPr>
          <w:rFonts w:ascii="Calibri" w:hAnsi="Calibri" w:cs="Arial"/>
          <w:noProof/>
          <w:sz w:val="22"/>
          <w:szCs w:val="22"/>
          <w:lang w:val="pt-BR"/>
        </w:rPr>
        <w:t>Contact Buyer</w:t>
      </w:r>
      <w:r w:rsidR="00537BFB">
        <w:rPr>
          <w:rFonts w:ascii="Calibri" w:hAnsi="Calibri" w:cs="Arial"/>
          <w:noProof/>
          <w:sz w:val="22"/>
          <w:szCs w:val="22"/>
          <w:lang w:val="pt-BR"/>
        </w:rPr>
        <w:t xml:space="preserve"> p</w:t>
      </w:r>
      <w:r w:rsidR="00943809" w:rsidRPr="00F52444">
        <w:rPr>
          <w:rFonts w:ascii="Calibri" w:hAnsi="Calibri" w:cs="Arial"/>
          <w:noProof/>
          <w:sz w:val="22"/>
          <w:szCs w:val="22"/>
          <w:lang w:val="pt-BR"/>
        </w:rPr>
        <w:t xml:space="preserve">rocurement </w:t>
      </w:r>
      <w:r w:rsidR="00537BFB">
        <w:rPr>
          <w:rFonts w:ascii="Calibri" w:hAnsi="Calibri" w:cs="Arial"/>
          <w:noProof/>
          <w:sz w:val="22"/>
          <w:szCs w:val="22"/>
          <w:lang w:val="pt-BR"/>
        </w:rPr>
        <w:t>r</w:t>
      </w:r>
      <w:r w:rsidR="00943809" w:rsidRPr="00F52444">
        <w:rPr>
          <w:rFonts w:ascii="Calibri" w:hAnsi="Calibri" w:cs="Arial"/>
          <w:noProof/>
          <w:sz w:val="22"/>
          <w:szCs w:val="22"/>
          <w:lang w:val="pt-BR"/>
        </w:rPr>
        <w:t>epresentative</w:t>
      </w:r>
      <w:r w:rsidRPr="00F52444">
        <w:rPr>
          <w:rFonts w:ascii="Calibri" w:hAnsi="Calibri" w:cs="Arial"/>
          <w:noProof/>
          <w:sz w:val="22"/>
          <w:szCs w:val="22"/>
          <w:lang w:val="pt-BR"/>
        </w:rPr>
        <w:t>.</w:t>
      </w:r>
    </w:p>
    <w:p w14:paraId="2C266725" w14:textId="77777777" w:rsidR="00E37CC8" w:rsidRPr="00856B50" w:rsidRDefault="00C4758C" w:rsidP="00F1654F">
      <w:pPr>
        <w:pStyle w:val="Heading3"/>
        <w:numPr>
          <w:ilvl w:val="0"/>
          <w:numId w:val="0"/>
        </w:numPr>
        <w:ind w:left="720"/>
        <w:rPr>
          <w:rStyle w:val="QclauseheadingCharChar"/>
          <w:rFonts w:ascii="Calibri" w:hAnsi="Calibri"/>
          <w:b/>
          <w:sz w:val="20"/>
          <w:szCs w:val="20"/>
        </w:rPr>
      </w:pPr>
      <w:bookmarkStart w:id="192" w:name="_QS023.__Age"/>
      <w:bookmarkStart w:id="193" w:name="_QS024.__Age"/>
      <w:bookmarkStart w:id="194" w:name="_Toc17352268"/>
      <w:bookmarkStart w:id="195" w:name="_Toc86056067"/>
      <w:bookmarkEnd w:id="192"/>
      <w:bookmarkEnd w:id="193"/>
      <w:r w:rsidRPr="00856B50">
        <w:rPr>
          <w:rStyle w:val="QclauseheadingCharChar"/>
          <w:rFonts w:ascii="Calibri" w:hAnsi="Calibri"/>
          <w:b/>
          <w:sz w:val="20"/>
          <w:szCs w:val="20"/>
          <w:u w:val="none"/>
        </w:rPr>
        <w:lastRenderedPageBreak/>
        <w:t>QS0</w:t>
      </w:r>
      <w:r w:rsidR="006B083C" w:rsidRPr="00856B50">
        <w:rPr>
          <w:rStyle w:val="QclauseheadingCharChar"/>
          <w:rFonts w:ascii="Calibri" w:hAnsi="Calibri"/>
          <w:b/>
          <w:sz w:val="20"/>
          <w:szCs w:val="20"/>
          <w:u w:val="none"/>
        </w:rPr>
        <w:t>2</w:t>
      </w:r>
      <w:r w:rsidR="00A052CB">
        <w:rPr>
          <w:rStyle w:val="QclauseheadingCharChar"/>
          <w:rFonts w:ascii="Calibri" w:hAnsi="Calibri"/>
          <w:b/>
          <w:sz w:val="20"/>
          <w:szCs w:val="20"/>
          <w:u w:val="none"/>
        </w:rPr>
        <w:t>4</w:t>
      </w:r>
      <w:r w:rsidR="00F40D77" w:rsidRPr="00856B50">
        <w:rPr>
          <w:rStyle w:val="QclauseheadingCharChar"/>
          <w:rFonts w:ascii="Calibri" w:hAnsi="Calibri"/>
          <w:b/>
          <w:sz w:val="20"/>
          <w:szCs w:val="20"/>
          <w:u w:val="none"/>
        </w:rPr>
        <w:t>.</w:t>
      </w:r>
      <w:r w:rsidR="006E7128" w:rsidRPr="00856B50">
        <w:rPr>
          <w:rStyle w:val="QclauseheadingCharChar"/>
          <w:rFonts w:ascii="Calibri" w:hAnsi="Calibri"/>
          <w:b/>
          <w:sz w:val="20"/>
          <w:szCs w:val="20"/>
          <w:u w:val="none"/>
        </w:rPr>
        <w:t xml:space="preserve">  </w:t>
      </w:r>
      <w:r w:rsidRPr="00856B50">
        <w:rPr>
          <w:rStyle w:val="QclauseheadingCharChar"/>
          <w:rFonts w:ascii="Calibri" w:hAnsi="Calibri"/>
          <w:b/>
          <w:sz w:val="20"/>
          <w:szCs w:val="20"/>
        </w:rPr>
        <w:t>Age Sensitive Materials</w:t>
      </w:r>
      <w:bookmarkEnd w:id="194"/>
      <w:bookmarkEnd w:id="195"/>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5923" w:rsidRPr="00946D5E" w14:paraId="096366EB" w14:textId="77777777" w:rsidTr="009629A0">
        <w:tc>
          <w:tcPr>
            <w:tcW w:w="8748" w:type="dxa"/>
            <w:shd w:val="clear" w:color="auto" w:fill="auto"/>
          </w:tcPr>
          <w:p w14:paraId="584FD320" w14:textId="77777777" w:rsidR="00DA5923" w:rsidRPr="00946D5E" w:rsidRDefault="00DA5923" w:rsidP="0033045C">
            <w:pPr>
              <w:pStyle w:val="BodyText"/>
              <w:keepNext/>
              <w:widowControl/>
              <w:ind w:left="0"/>
              <w:rPr>
                <w:rFonts w:ascii="Calibri" w:hAnsi="Calibri"/>
                <w:sz w:val="20"/>
                <w:szCs w:val="20"/>
              </w:rPr>
            </w:pPr>
            <w:r w:rsidRPr="00946D5E">
              <w:rPr>
                <w:rFonts w:ascii="Calibri" w:hAnsi="Calibri"/>
                <w:i/>
                <w:sz w:val="18"/>
                <w:szCs w:val="18"/>
              </w:rPr>
              <w:t>BACKGROUND:</w:t>
            </w:r>
            <w:r w:rsidR="00500FCB">
              <w:rPr>
                <w:rFonts w:ascii="Calibri" w:hAnsi="Calibri"/>
                <w:i/>
                <w:sz w:val="18"/>
                <w:szCs w:val="18"/>
              </w:rPr>
              <w:t xml:space="preserve">  This clause is necessary when </w:t>
            </w:r>
            <w:r w:rsidR="000E7502">
              <w:rPr>
                <w:rFonts w:ascii="Calibri" w:hAnsi="Calibri"/>
                <w:i/>
                <w:sz w:val="18"/>
                <w:szCs w:val="18"/>
              </w:rPr>
              <w:t xml:space="preserve">Buyer </w:t>
            </w:r>
            <w:r w:rsidR="00500FCB">
              <w:rPr>
                <w:rFonts w:ascii="Calibri" w:hAnsi="Calibri"/>
                <w:i/>
                <w:sz w:val="18"/>
                <w:szCs w:val="18"/>
              </w:rPr>
              <w:t>must provide the material</w:t>
            </w:r>
            <w:r w:rsidR="00BF1100">
              <w:rPr>
                <w:rFonts w:ascii="Calibri" w:hAnsi="Calibri"/>
                <w:i/>
                <w:sz w:val="18"/>
                <w:szCs w:val="18"/>
              </w:rPr>
              <w:t xml:space="preserve"> subject to a limited shelf-life or aging </w:t>
            </w:r>
            <w:r w:rsidR="00500FCB">
              <w:rPr>
                <w:rFonts w:ascii="Calibri" w:hAnsi="Calibri"/>
                <w:i/>
                <w:sz w:val="18"/>
                <w:szCs w:val="18"/>
              </w:rPr>
              <w:t>to the customer.  It is necessary to ensure the product is usable when received by the customer.</w:t>
            </w:r>
          </w:p>
        </w:tc>
      </w:tr>
    </w:tbl>
    <w:p w14:paraId="456FF540" w14:textId="77777777" w:rsidR="00C4758C" w:rsidRPr="00F52444" w:rsidRDefault="00C4758C" w:rsidP="0033045C">
      <w:pPr>
        <w:pStyle w:val="BodyText"/>
        <w:keepNext/>
        <w:widowControl/>
        <w:rPr>
          <w:rFonts w:ascii="Calibri" w:hAnsi="Calibri"/>
          <w:sz w:val="22"/>
          <w:szCs w:val="22"/>
        </w:rPr>
      </w:pPr>
      <w:r w:rsidRPr="00F52444">
        <w:rPr>
          <w:rFonts w:ascii="Calibri" w:hAnsi="Calibri"/>
          <w:sz w:val="22"/>
          <w:szCs w:val="22"/>
        </w:rPr>
        <w:t xml:space="preserve">Seller shall submit with each shipment for materials subject to aging, </w:t>
      </w:r>
      <w:proofErr w:type="gramStart"/>
      <w:r w:rsidRPr="00F52444">
        <w:rPr>
          <w:rFonts w:ascii="Calibri" w:hAnsi="Calibri"/>
          <w:sz w:val="22"/>
          <w:szCs w:val="22"/>
        </w:rPr>
        <w:t>shelf life</w:t>
      </w:r>
      <w:proofErr w:type="gramEnd"/>
      <w:r w:rsidRPr="00F52444">
        <w:rPr>
          <w:rFonts w:ascii="Calibri" w:hAnsi="Calibri"/>
          <w:sz w:val="22"/>
          <w:szCs w:val="22"/>
        </w:rPr>
        <w:t xml:space="preserve"> information including manufacturer’s lot or batch number and/or date code, and expiration date.  A minimum of 80% shelf life must remain at time of receipt.</w:t>
      </w:r>
    </w:p>
    <w:p w14:paraId="732074B5" w14:textId="77777777" w:rsidR="00C4758C" w:rsidRPr="00F52444" w:rsidRDefault="00C4758C" w:rsidP="0033045C">
      <w:pPr>
        <w:pStyle w:val="BodyText"/>
        <w:keepNext/>
        <w:widowControl/>
        <w:rPr>
          <w:rFonts w:ascii="Calibri" w:hAnsi="Calibri"/>
          <w:sz w:val="22"/>
          <w:szCs w:val="22"/>
        </w:rPr>
      </w:pPr>
      <w:r w:rsidRPr="00F52444">
        <w:rPr>
          <w:rFonts w:ascii="Calibri" w:hAnsi="Calibri"/>
          <w:sz w:val="22"/>
          <w:szCs w:val="22"/>
        </w:rPr>
        <w:t xml:space="preserve">Note: </w:t>
      </w:r>
      <w:r w:rsidR="00500FCB" w:rsidRPr="00F52444">
        <w:rPr>
          <w:rFonts w:ascii="Calibri" w:hAnsi="Calibri"/>
          <w:sz w:val="22"/>
          <w:szCs w:val="22"/>
        </w:rPr>
        <w:t>For d</w:t>
      </w:r>
      <w:r w:rsidRPr="00F52444">
        <w:rPr>
          <w:rFonts w:ascii="Calibri" w:hAnsi="Calibri"/>
          <w:sz w:val="22"/>
          <w:szCs w:val="22"/>
        </w:rPr>
        <w:t>ate codes expressed as a quarter and year as the date of manufacture (</w:t>
      </w:r>
      <w:proofErr w:type="gramStart"/>
      <w:r w:rsidRPr="00F52444">
        <w:rPr>
          <w:rFonts w:ascii="Calibri" w:hAnsi="Calibri"/>
          <w:sz w:val="22"/>
          <w:szCs w:val="22"/>
        </w:rPr>
        <w:t>i.e.</w:t>
      </w:r>
      <w:proofErr w:type="gramEnd"/>
      <w:r w:rsidRPr="00F52444">
        <w:rPr>
          <w:rFonts w:ascii="Calibri" w:hAnsi="Calibri"/>
          <w:sz w:val="22"/>
          <w:szCs w:val="22"/>
        </w:rPr>
        <w:t xml:space="preserve"> Q1, 2008), </w:t>
      </w:r>
      <w:r w:rsidR="000E7502" w:rsidRPr="00F52444">
        <w:rPr>
          <w:rFonts w:ascii="Calibri" w:hAnsi="Calibri"/>
          <w:color w:val="000000"/>
          <w:sz w:val="22"/>
          <w:szCs w:val="22"/>
          <w:lang w:val="en"/>
        </w:rPr>
        <w:t>Buyer</w:t>
      </w:r>
      <w:r w:rsidRPr="00F52444">
        <w:rPr>
          <w:rFonts w:ascii="Calibri" w:hAnsi="Calibri"/>
          <w:sz w:val="22"/>
          <w:szCs w:val="22"/>
        </w:rPr>
        <w:t xml:space="preserve"> will use the first month and day of the specified quarter to receive materials and calculate the remaining shelf life.</w:t>
      </w:r>
    </w:p>
    <w:p w14:paraId="3F2A4980" w14:textId="77777777" w:rsidR="00F40D77" w:rsidRPr="009629A0" w:rsidRDefault="0032683C" w:rsidP="00DA5923">
      <w:pPr>
        <w:pStyle w:val="Heading3"/>
        <w:numPr>
          <w:ilvl w:val="0"/>
          <w:numId w:val="0"/>
        </w:numPr>
        <w:tabs>
          <w:tab w:val="clear" w:pos="1440"/>
          <w:tab w:val="left" w:pos="720"/>
        </w:tabs>
        <w:ind w:left="720"/>
        <w:rPr>
          <w:rFonts w:ascii="Calibri" w:hAnsi="Calibri"/>
          <w:color w:val="000000"/>
          <w:sz w:val="20"/>
          <w:u w:val="single"/>
        </w:rPr>
      </w:pPr>
      <w:bookmarkStart w:id="196" w:name="_QS024.__Explosives"/>
      <w:bookmarkStart w:id="197" w:name="_QS025.__Explosives"/>
      <w:bookmarkStart w:id="198" w:name="_Toc17352269"/>
      <w:bookmarkStart w:id="199" w:name="_Toc86056068"/>
      <w:bookmarkEnd w:id="196"/>
      <w:bookmarkEnd w:id="197"/>
      <w:r w:rsidRPr="00856B50">
        <w:rPr>
          <w:rFonts w:ascii="Calibri" w:hAnsi="Calibri"/>
          <w:color w:val="000000"/>
          <w:sz w:val="20"/>
          <w:szCs w:val="20"/>
        </w:rPr>
        <w:t>QS02</w:t>
      </w:r>
      <w:r w:rsidR="00A052CB">
        <w:rPr>
          <w:rFonts w:ascii="Calibri" w:hAnsi="Calibri"/>
          <w:color w:val="000000"/>
          <w:sz w:val="20"/>
          <w:szCs w:val="20"/>
        </w:rPr>
        <w:t>5</w:t>
      </w:r>
      <w:r w:rsidR="00F40D77" w:rsidRPr="00856B50">
        <w:rPr>
          <w:rFonts w:ascii="Calibri" w:hAnsi="Calibri"/>
          <w:color w:val="000000"/>
          <w:sz w:val="20"/>
          <w:szCs w:val="20"/>
        </w:rPr>
        <w:t>.</w:t>
      </w:r>
      <w:r w:rsidR="00F40D77" w:rsidRPr="00856B50">
        <w:rPr>
          <w:rFonts w:ascii="Calibri" w:hAnsi="Calibri"/>
          <w:color w:val="2F5496"/>
          <w:sz w:val="20"/>
          <w:szCs w:val="20"/>
        </w:rPr>
        <w:t xml:space="preserve">  </w:t>
      </w:r>
      <w:r w:rsidR="00F40D77" w:rsidRPr="009629A0">
        <w:rPr>
          <w:rFonts w:ascii="Calibri" w:hAnsi="Calibri"/>
          <w:color w:val="000000"/>
          <w:sz w:val="20"/>
          <w:u w:val="single"/>
        </w:rPr>
        <w:t>Explosives</w:t>
      </w:r>
      <w:bookmarkEnd w:id="198"/>
      <w:bookmarkEnd w:id="199"/>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5923" w:rsidRPr="00946D5E" w14:paraId="7F584503" w14:textId="77777777" w:rsidTr="009629A0">
        <w:tc>
          <w:tcPr>
            <w:tcW w:w="8748" w:type="dxa"/>
            <w:shd w:val="clear" w:color="auto" w:fill="auto"/>
          </w:tcPr>
          <w:p w14:paraId="5452962E" w14:textId="77777777" w:rsidR="00DA5923" w:rsidRPr="00946D5E" w:rsidRDefault="00DA5923" w:rsidP="00946D5E">
            <w:pPr>
              <w:pStyle w:val="BodyText"/>
              <w:ind w:left="0"/>
              <w:rPr>
                <w:rFonts w:ascii="Calibri" w:hAnsi="Calibri" w:cs="Arial"/>
                <w:sz w:val="20"/>
                <w:szCs w:val="20"/>
              </w:rPr>
            </w:pPr>
            <w:r w:rsidRPr="00946D5E">
              <w:rPr>
                <w:rFonts w:ascii="Calibri" w:hAnsi="Calibri"/>
                <w:i/>
                <w:sz w:val="18"/>
                <w:szCs w:val="18"/>
              </w:rPr>
              <w:t>BACKGROUND:</w:t>
            </w:r>
            <w:r w:rsidR="003304E5">
              <w:rPr>
                <w:rFonts w:ascii="Calibri" w:hAnsi="Calibri"/>
                <w:i/>
                <w:sz w:val="18"/>
                <w:szCs w:val="18"/>
              </w:rPr>
              <w:t xml:space="preserve">  This clause is driven by </w:t>
            </w:r>
            <w:r w:rsidR="00920025">
              <w:rPr>
                <w:rFonts w:ascii="Calibri" w:hAnsi="Calibri" w:cs="Arial"/>
                <w:sz w:val="20"/>
                <w:szCs w:val="20"/>
              </w:rPr>
              <w:t>Department of Transportation (</w:t>
            </w:r>
            <w:proofErr w:type="gramStart"/>
            <w:r w:rsidR="00920025">
              <w:rPr>
                <w:rFonts w:ascii="Calibri" w:hAnsi="Calibri" w:cs="Arial"/>
                <w:sz w:val="20"/>
                <w:szCs w:val="20"/>
              </w:rPr>
              <w:t xml:space="preserve">DOT) </w:t>
            </w:r>
            <w:r w:rsidR="00B46641">
              <w:rPr>
                <w:rFonts w:ascii="Calibri" w:hAnsi="Calibri"/>
                <w:i/>
                <w:sz w:val="18"/>
                <w:szCs w:val="18"/>
              </w:rPr>
              <w:t xml:space="preserve"> </w:t>
            </w:r>
            <w:r w:rsidR="003304E5">
              <w:rPr>
                <w:rFonts w:ascii="Calibri" w:hAnsi="Calibri"/>
                <w:i/>
                <w:sz w:val="18"/>
                <w:szCs w:val="18"/>
              </w:rPr>
              <w:t>safety</w:t>
            </w:r>
            <w:proofErr w:type="gramEnd"/>
            <w:r w:rsidR="003304E5">
              <w:rPr>
                <w:rFonts w:ascii="Calibri" w:hAnsi="Calibri"/>
                <w:i/>
                <w:sz w:val="18"/>
                <w:szCs w:val="18"/>
              </w:rPr>
              <w:t xml:space="preserve"> and regulations for explosives.</w:t>
            </w:r>
          </w:p>
        </w:tc>
      </w:tr>
    </w:tbl>
    <w:p w14:paraId="785C9047" w14:textId="77777777" w:rsidR="00F40D77" w:rsidRPr="00F52444" w:rsidRDefault="00BF1100" w:rsidP="00F40D77">
      <w:pPr>
        <w:pStyle w:val="BodyText"/>
        <w:rPr>
          <w:rFonts w:ascii="Calibri" w:hAnsi="Calibri" w:cs="Arial"/>
          <w:sz w:val="22"/>
          <w:szCs w:val="22"/>
        </w:rPr>
      </w:pPr>
      <w:r w:rsidRPr="00F52444">
        <w:rPr>
          <w:rFonts w:ascii="Calibri" w:hAnsi="Calibri" w:cs="Arial"/>
          <w:sz w:val="22"/>
          <w:szCs w:val="22"/>
        </w:rPr>
        <w:t>Th</w:t>
      </w:r>
      <w:r w:rsidR="00920025" w:rsidRPr="00F52444">
        <w:rPr>
          <w:rFonts w:ascii="Calibri" w:hAnsi="Calibri" w:cs="Arial"/>
          <w:sz w:val="22"/>
          <w:szCs w:val="22"/>
        </w:rPr>
        <w:t>e PO</w:t>
      </w:r>
      <w:r w:rsidRPr="00F52444">
        <w:rPr>
          <w:rFonts w:ascii="Calibri" w:hAnsi="Calibri" w:cs="Arial"/>
          <w:sz w:val="22"/>
          <w:szCs w:val="22"/>
        </w:rPr>
        <w:t xml:space="preserve"> contains materials requiring Department of Transportation (DOT) classification.</w:t>
      </w:r>
      <w:r w:rsidR="00F52444" w:rsidRPr="00F52444">
        <w:rPr>
          <w:rFonts w:ascii="Calibri" w:hAnsi="Calibri" w:cs="Arial"/>
          <w:sz w:val="22"/>
          <w:szCs w:val="22"/>
        </w:rPr>
        <w:t xml:space="preserve"> </w:t>
      </w:r>
      <w:r w:rsidR="00F40D77" w:rsidRPr="00F52444">
        <w:rPr>
          <w:rFonts w:ascii="Calibri" w:hAnsi="Calibri" w:cs="Arial"/>
          <w:sz w:val="22"/>
          <w:szCs w:val="22"/>
        </w:rPr>
        <w:t xml:space="preserve">Seller shall tag each deliverable unit prior to packaging for shipment to indicate "EXPLOSIVE" DOT classification, </w:t>
      </w:r>
      <w:proofErr w:type="gramStart"/>
      <w:r w:rsidR="00F40D77" w:rsidRPr="00F52444">
        <w:rPr>
          <w:rFonts w:ascii="Calibri" w:hAnsi="Calibri" w:cs="Arial"/>
          <w:sz w:val="22"/>
          <w:szCs w:val="22"/>
        </w:rPr>
        <w:t>type</w:t>
      </w:r>
      <w:proofErr w:type="gramEnd"/>
      <w:r w:rsidR="00F40D77" w:rsidRPr="00F52444">
        <w:rPr>
          <w:rFonts w:ascii="Calibri" w:hAnsi="Calibri" w:cs="Arial"/>
          <w:sz w:val="22"/>
          <w:szCs w:val="22"/>
        </w:rPr>
        <w:t xml:space="preserve"> and net weight.  Additionally, all intermediate and outer containers shall indicate the DOT shipping name, hazardous </w:t>
      </w:r>
      <w:proofErr w:type="gramStart"/>
      <w:r w:rsidR="00F40D77" w:rsidRPr="00F52444">
        <w:rPr>
          <w:rFonts w:ascii="Calibri" w:hAnsi="Calibri" w:cs="Arial"/>
          <w:sz w:val="22"/>
          <w:szCs w:val="22"/>
        </w:rPr>
        <w:t>classification</w:t>
      </w:r>
      <w:proofErr w:type="gramEnd"/>
      <w:r w:rsidR="00F40D77" w:rsidRPr="00F52444">
        <w:rPr>
          <w:rFonts w:ascii="Calibri" w:hAnsi="Calibri" w:cs="Arial"/>
          <w:sz w:val="22"/>
          <w:szCs w:val="22"/>
        </w:rPr>
        <w:t xml:space="preserve"> and storage compatibility group.  The word "EXPLOSIVE" shall be clearly stenciled and visible on all sides of the package.  Seller shall submit Bureau of Explosive documentation as to material classification, material description, explosive classification, and shipping information.  Shipping information necessary to properly package, </w:t>
      </w:r>
      <w:proofErr w:type="gramStart"/>
      <w:r w:rsidR="00F40D77" w:rsidRPr="00F52444">
        <w:rPr>
          <w:rFonts w:ascii="Calibri" w:hAnsi="Calibri" w:cs="Arial"/>
          <w:sz w:val="22"/>
          <w:szCs w:val="22"/>
        </w:rPr>
        <w:t>mark</w:t>
      </w:r>
      <w:proofErr w:type="gramEnd"/>
      <w:r w:rsidR="00F40D77" w:rsidRPr="00F52444">
        <w:rPr>
          <w:rFonts w:ascii="Calibri" w:hAnsi="Calibri" w:cs="Arial"/>
          <w:sz w:val="22"/>
          <w:szCs w:val="22"/>
        </w:rPr>
        <w:t xml:space="preserve"> and label, in accordance with Department of Transportation Hazardous Materials Regulations shall be included.  </w:t>
      </w:r>
      <w:r w:rsidR="00920025" w:rsidRPr="00F52444">
        <w:rPr>
          <w:rFonts w:ascii="Calibri" w:hAnsi="Calibri" w:cs="Arial"/>
          <w:sz w:val="22"/>
          <w:szCs w:val="22"/>
        </w:rPr>
        <w:t xml:space="preserve">POs </w:t>
      </w:r>
      <w:r w:rsidR="00F40D77" w:rsidRPr="00F52444">
        <w:rPr>
          <w:rFonts w:ascii="Calibri" w:hAnsi="Calibri" w:cs="Arial"/>
          <w:sz w:val="22"/>
          <w:szCs w:val="22"/>
        </w:rPr>
        <w:t xml:space="preserve">are subject to </w:t>
      </w:r>
      <w:r w:rsidR="000E7502" w:rsidRPr="00F52444">
        <w:rPr>
          <w:rFonts w:ascii="Calibri" w:hAnsi="Calibri"/>
          <w:color w:val="000000"/>
          <w:sz w:val="22"/>
          <w:szCs w:val="22"/>
          <w:lang w:val="en"/>
        </w:rPr>
        <w:t>Buyer</w:t>
      </w:r>
      <w:r w:rsidR="00920025" w:rsidRPr="00F52444">
        <w:rPr>
          <w:rFonts w:ascii="Calibri" w:hAnsi="Calibri" w:cs="Arial"/>
          <w:sz w:val="22"/>
          <w:szCs w:val="22"/>
        </w:rPr>
        <w:t xml:space="preserve"> </w:t>
      </w:r>
      <w:r w:rsidR="00F40D77" w:rsidRPr="00F52444">
        <w:rPr>
          <w:rFonts w:ascii="Calibri" w:hAnsi="Calibri" w:cs="Arial"/>
          <w:sz w:val="22"/>
          <w:szCs w:val="22"/>
        </w:rPr>
        <w:t xml:space="preserve">inspection at destination and will not be accepted by </w:t>
      </w:r>
      <w:r w:rsidR="000E7502" w:rsidRPr="00F52444">
        <w:rPr>
          <w:rFonts w:ascii="Calibri" w:hAnsi="Calibri"/>
          <w:color w:val="000000"/>
          <w:sz w:val="22"/>
          <w:szCs w:val="22"/>
          <w:lang w:val="en"/>
        </w:rPr>
        <w:t>Buyer</w:t>
      </w:r>
      <w:r w:rsidR="00920025" w:rsidRPr="00F52444">
        <w:rPr>
          <w:rFonts w:ascii="Calibri" w:hAnsi="Calibri" w:cs="Arial"/>
          <w:sz w:val="22"/>
          <w:szCs w:val="22"/>
        </w:rPr>
        <w:t xml:space="preserve"> </w:t>
      </w:r>
      <w:r w:rsidR="00F40D77" w:rsidRPr="00F52444">
        <w:rPr>
          <w:rFonts w:ascii="Calibri" w:hAnsi="Calibri" w:cs="Arial"/>
          <w:sz w:val="22"/>
          <w:szCs w:val="22"/>
        </w:rPr>
        <w:t>if Seller fails to comply with the requirements specified above.</w:t>
      </w:r>
    </w:p>
    <w:p w14:paraId="1217EE4E" w14:textId="77777777" w:rsidR="000E4D11" w:rsidRDefault="0032683C" w:rsidP="000E4D11">
      <w:pPr>
        <w:pStyle w:val="Heading3"/>
        <w:numPr>
          <w:ilvl w:val="0"/>
          <w:numId w:val="0"/>
        </w:numPr>
        <w:tabs>
          <w:tab w:val="clear" w:pos="1440"/>
          <w:tab w:val="left" w:pos="720"/>
        </w:tabs>
        <w:spacing w:after="120"/>
        <w:ind w:left="720"/>
        <w:rPr>
          <w:rFonts w:ascii="Calibri" w:hAnsi="Calibri"/>
          <w:color w:val="000000"/>
          <w:sz w:val="20"/>
          <w:szCs w:val="20"/>
          <w:u w:val="single"/>
        </w:rPr>
      </w:pPr>
      <w:bookmarkStart w:id="200" w:name="_QS025.__Service"/>
      <w:bookmarkStart w:id="201" w:name="_QS026.__Service"/>
      <w:bookmarkStart w:id="202" w:name="_Toc17352270"/>
      <w:bookmarkStart w:id="203" w:name="_Toc86056069"/>
      <w:bookmarkEnd w:id="200"/>
      <w:bookmarkEnd w:id="201"/>
      <w:r>
        <w:rPr>
          <w:rFonts w:ascii="Calibri" w:hAnsi="Calibri"/>
          <w:color w:val="000000"/>
          <w:sz w:val="20"/>
          <w:szCs w:val="20"/>
        </w:rPr>
        <w:t>QS02</w:t>
      </w:r>
      <w:r w:rsidR="00A052CB">
        <w:rPr>
          <w:rFonts w:ascii="Calibri" w:hAnsi="Calibri"/>
          <w:color w:val="000000"/>
          <w:sz w:val="20"/>
          <w:szCs w:val="20"/>
        </w:rPr>
        <w:t>6</w:t>
      </w:r>
      <w:r w:rsidR="000E4D11">
        <w:rPr>
          <w:rFonts w:ascii="Calibri" w:hAnsi="Calibri"/>
          <w:color w:val="000000"/>
          <w:sz w:val="20"/>
          <w:szCs w:val="20"/>
        </w:rPr>
        <w:t xml:space="preserve">.  </w:t>
      </w:r>
      <w:r w:rsidR="000E4D11" w:rsidRPr="00856B50">
        <w:rPr>
          <w:rFonts w:ascii="Calibri" w:hAnsi="Calibri"/>
          <w:color w:val="000000"/>
          <w:sz w:val="20"/>
          <w:szCs w:val="20"/>
          <w:u w:val="single"/>
        </w:rPr>
        <w:t xml:space="preserve">Service Bulletin, </w:t>
      </w:r>
      <w:r w:rsidR="00EF787B">
        <w:rPr>
          <w:rFonts w:ascii="Calibri" w:hAnsi="Calibri"/>
          <w:color w:val="000000"/>
          <w:sz w:val="20"/>
          <w:szCs w:val="20"/>
          <w:u w:val="single"/>
        </w:rPr>
        <w:t xml:space="preserve">Field Bulletin, </w:t>
      </w:r>
      <w:r w:rsidR="000E4D11" w:rsidRPr="00856B50">
        <w:rPr>
          <w:rFonts w:ascii="Calibri" w:hAnsi="Calibri"/>
          <w:color w:val="000000"/>
          <w:sz w:val="20"/>
          <w:szCs w:val="20"/>
          <w:u w:val="single"/>
        </w:rPr>
        <w:t>Airworthiness Directives</w:t>
      </w:r>
      <w:bookmarkEnd w:id="202"/>
      <w:bookmarkEnd w:id="203"/>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E4D11" w14:paraId="0322D346" w14:textId="77777777" w:rsidTr="009629A0">
        <w:tc>
          <w:tcPr>
            <w:tcW w:w="8748" w:type="dxa"/>
            <w:shd w:val="clear" w:color="auto" w:fill="auto"/>
          </w:tcPr>
          <w:p w14:paraId="3B1DD936" w14:textId="77777777" w:rsidR="000E4D11" w:rsidRDefault="000E4D11" w:rsidP="00CD5D8D">
            <w:pPr>
              <w:pStyle w:val="BodyText"/>
              <w:ind w:left="0"/>
            </w:pPr>
            <w:r w:rsidRPr="00102226">
              <w:rPr>
                <w:rFonts w:ascii="Calibri" w:hAnsi="Calibri"/>
                <w:i/>
                <w:sz w:val="18"/>
                <w:szCs w:val="18"/>
              </w:rPr>
              <w:t xml:space="preserve">BACKGROUND:  This clause is applied to address </w:t>
            </w:r>
            <w:r w:rsidR="00392FD1" w:rsidRPr="00102226">
              <w:rPr>
                <w:rFonts w:ascii="Calibri" w:hAnsi="Calibri"/>
                <w:i/>
                <w:sz w:val="18"/>
                <w:szCs w:val="18"/>
              </w:rPr>
              <w:t>Civil Aviation Authority</w:t>
            </w:r>
            <w:r w:rsidRPr="00102226">
              <w:rPr>
                <w:rFonts w:ascii="Calibri" w:hAnsi="Calibri"/>
                <w:i/>
                <w:sz w:val="18"/>
                <w:szCs w:val="18"/>
              </w:rPr>
              <w:t xml:space="preserve"> requirements imposed on </w:t>
            </w:r>
            <w:r w:rsidR="000E7502">
              <w:rPr>
                <w:rFonts w:ascii="Calibri" w:hAnsi="Calibri"/>
                <w:i/>
                <w:sz w:val="18"/>
                <w:szCs w:val="18"/>
              </w:rPr>
              <w:t xml:space="preserve">Buyer </w:t>
            </w:r>
            <w:r w:rsidR="00392FD1" w:rsidRPr="00102226">
              <w:rPr>
                <w:rFonts w:ascii="Calibri" w:hAnsi="Calibri"/>
                <w:i/>
                <w:sz w:val="18"/>
                <w:szCs w:val="18"/>
              </w:rPr>
              <w:t>to reduce risk of airworthiness, reliability/maintainability, and saf</w:t>
            </w:r>
            <w:r w:rsidR="004015D1">
              <w:rPr>
                <w:rFonts w:ascii="Calibri" w:hAnsi="Calibri"/>
                <w:i/>
                <w:sz w:val="18"/>
                <w:szCs w:val="18"/>
              </w:rPr>
              <w:t>el</w:t>
            </w:r>
            <w:r w:rsidR="00392FD1" w:rsidRPr="00102226">
              <w:rPr>
                <w:rFonts w:ascii="Calibri" w:hAnsi="Calibri"/>
                <w:i/>
                <w:sz w:val="18"/>
                <w:szCs w:val="18"/>
              </w:rPr>
              <w:t xml:space="preserve">y </w:t>
            </w:r>
            <w:proofErr w:type="gramStart"/>
            <w:r w:rsidR="00392FD1" w:rsidRPr="00102226">
              <w:rPr>
                <w:rFonts w:ascii="Calibri" w:hAnsi="Calibri"/>
                <w:i/>
                <w:sz w:val="18"/>
                <w:szCs w:val="18"/>
              </w:rPr>
              <w:t>issues.</w:t>
            </w:r>
            <w:r w:rsidRPr="00102226">
              <w:rPr>
                <w:rFonts w:ascii="Calibri" w:hAnsi="Calibri"/>
                <w:i/>
                <w:sz w:val="18"/>
                <w:szCs w:val="18"/>
              </w:rPr>
              <w:t>.</w:t>
            </w:r>
            <w:proofErr w:type="gramEnd"/>
            <w:r w:rsidR="00DC6BB9" w:rsidRPr="00102226">
              <w:rPr>
                <w:rFonts w:ascii="Calibri" w:hAnsi="Calibri"/>
                <w:i/>
                <w:sz w:val="18"/>
                <w:szCs w:val="18"/>
              </w:rPr>
              <w:t xml:space="preserve">  It is primarily directed at OEM products </w:t>
            </w:r>
            <w:r w:rsidR="00392FD1" w:rsidRPr="00102226">
              <w:rPr>
                <w:rFonts w:ascii="Calibri" w:hAnsi="Calibri"/>
                <w:i/>
                <w:sz w:val="18"/>
                <w:szCs w:val="18"/>
              </w:rPr>
              <w:t xml:space="preserve">provided </w:t>
            </w:r>
            <w:r w:rsidR="00DC6BB9" w:rsidRPr="00102226">
              <w:rPr>
                <w:rFonts w:ascii="Calibri" w:hAnsi="Calibri"/>
                <w:i/>
                <w:sz w:val="18"/>
                <w:szCs w:val="18"/>
              </w:rPr>
              <w:t>from</w:t>
            </w:r>
            <w:r w:rsidR="00CA4BEF">
              <w:rPr>
                <w:rFonts w:ascii="Calibri" w:hAnsi="Calibri"/>
                <w:i/>
                <w:sz w:val="18"/>
                <w:szCs w:val="18"/>
              </w:rPr>
              <w:t xml:space="preserve"> both</w:t>
            </w:r>
            <w:r w:rsidR="00DC6BB9" w:rsidRPr="00102226">
              <w:rPr>
                <w:rFonts w:ascii="Calibri" w:hAnsi="Calibri"/>
                <w:i/>
                <w:sz w:val="18"/>
                <w:szCs w:val="18"/>
              </w:rPr>
              <w:t xml:space="preserve"> the OEM </w:t>
            </w:r>
            <w:r w:rsidR="00392FD1" w:rsidRPr="00102226">
              <w:rPr>
                <w:rFonts w:ascii="Calibri" w:hAnsi="Calibri"/>
                <w:i/>
                <w:sz w:val="18"/>
                <w:szCs w:val="18"/>
              </w:rPr>
              <w:t>directly</w:t>
            </w:r>
            <w:r w:rsidR="00CA4BEF">
              <w:rPr>
                <w:rFonts w:ascii="Calibri" w:hAnsi="Calibri"/>
                <w:i/>
                <w:sz w:val="18"/>
                <w:szCs w:val="18"/>
              </w:rPr>
              <w:t>,</w:t>
            </w:r>
            <w:r w:rsidR="00392FD1" w:rsidRPr="00102226">
              <w:rPr>
                <w:rFonts w:ascii="Calibri" w:hAnsi="Calibri"/>
                <w:i/>
                <w:sz w:val="18"/>
                <w:szCs w:val="18"/>
              </w:rPr>
              <w:t xml:space="preserve"> </w:t>
            </w:r>
            <w:proofErr w:type="gramStart"/>
            <w:r w:rsidR="00392FD1" w:rsidRPr="00102226">
              <w:rPr>
                <w:rFonts w:ascii="Calibri" w:hAnsi="Calibri"/>
                <w:i/>
                <w:sz w:val="18"/>
                <w:szCs w:val="18"/>
              </w:rPr>
              <w:t>as well as</w:t>
            </w:r>
            <w:r w:rsidR="00CA4BEF">
              <w:rPr>
                <w:rFonts w:ascii="Calibri" w:hAnsi="Calibri"/>
                <w:i/>
                <w:sz w:val="18"/>
                <w:szCs w:val="18"/>
              </w:rPr>
              <w:t>,</w:t>
            </w:r>
            <w:proofErr w:type="gramEnd"/>
            <w:r w:rsidR="00392FD1" w:rsidRPr="00102226">
              <w:rPr>
                <w:rFonts w:ascii="Calibri" w:hAnsi="Calibri"/>
                <w:i/>
                <w:sz w:val="18"/>
                <w:szCs w:val="18"/>
              </w:rPr>
              <w:t xml:space="preserve"> d</w:t>
            </w:r>
            <w:r w:rsidR="00DC6BB9" w:rsidRPr="00102226">
              <w:rPr>
                <w:rFonts w:ascii="Calibri" w:hAnsi="Calibri"/>
                <w:i/>
                <w:sz w:val="18"/>
                <w:szCs w:val="18"/>
              </w:rPr>
              <w:t>istributors of OEM products.</w:t>
            </w:r>
            <w:r w:rsidRPr="00102226">
              <w:rPr>
                <w:rFonts w:ascii="Calibri" w:hAnsi="Calibri"/>
                <w:i/>
                <w:sz w:val="18"/>
                <w:szCs w:val="18"/>
              </w:rPr>
              <w:t xml:space="preserve">  Notifications may </w:t>
            </w:r>
            <w:proofErr w:type="gramStart"/>
            <w:r w:rsidRPr="00102226">
              <w:rPr>
                <w:rFonts w:ascii="Calibri" w:hAnsi="Calibri"/>
                <w:i/>
                <w:sz w:val="18"/>
                <w:szCs w:val="18"/>
              </w:rPr>
              <w:t>be  passed</w:t>
            </w:r>
            <w:proofErr w:type="gramEnd"/>
            <w:r w:rsidRPr="00102226">
              <w:rPr>
                <w:rFonts w:ascii="Calibri" w:hAnsi="Calibri"/>
                <w:i/>
                <w:sz w:val="18"/>
                <w:szCs w:val="18"/>
              </w:rPr>
              <w:t xml:space="preserve"> along to </w:t>
            </w:r>
            <w:r w:rsidR="000E7502">
              <w:rPr>
                <w:rFonts w:ascii="Calibri" w:hAnsi="Calibri"/>
                <w:i/>
                <w:sz w:val="18"/>
                <w:szCs w:val="18"/>
              </w:rPr>
              <w:t xml:space="preserve">Buyer </w:t>
            </w:r>
            <w:r w:rsidRPr="00102226">
              <w:rPr>
                <w:rFonts w:ascii="Calibri" w:hAnsi="Calibri"/>
                <w:i/>
                <w:sz w:val="18"/>
                <w:szCs w:val="18"/>
              </w:rPr>
              <w:t>Customers .</w:t>
            </w:r>
          </w:p>
        </w:tc>
      </w:tr>
    </w:tbl>
    <w:p w14:paraId="6A0FD20F" w14:textId="77777777" w:rsidR="006034F8" w:rsidRDefault="000E4D11" w:rsidP="006034F8">
      <w:pPr>
        <w:pStyle w:val="BodyText"/>
        <w:rPr>
          <w:rFonts w:ascii="Calibri" w:hAnsi="Calibri"/>
          <w:b/>
          <w:bCs/>
          <w:snapToGrid/>
          <w:color w:val="000000"/>
          <w:sz w:val="20"/>
          <w:szCs w:val="20"/>
        </w:rPr>
      </w:pPr>
      <w:r w:rsidRPr="00F52444">
        <w:rPr>
          <w:rFonts w:ascii="Calibri" w:hAnsi="Calibri" w:cs="Arial"/>
          <w:sz w:val="22"/>
          <w:szCs w:val="22"/>
        </w:rPr>
        <w:t>Seller shall provide written notification of any OEM or Civil Aviation Authority recommended modifications to hardware or maintenance procedures that affect airworthiness, reliability/</w:t>
      </w:r>
      <w:proofErr w:type="gramStart"/>
      <w:r w:rsidRPr="00F52444">
        <w:rPr>
          <w:rFonts w:ascii="Calibri" w:hAnsi="Calibri" w:cs="Arial"/>
          <w:sz w:val="22"/>
          <w:szCs w:val="22"/>
        </w:rPr>
        <w:t>maintainability</w:t>
      </w:r>
      <w:proofErr w:type="gramEnd"/>
      <w:r w:rsidRPr="00F52444">
        <w:rPr>
          <w:rFonts w:ascii="Calibri" w:hAnsi="Calibri" w:cs="Arial"/>
          <w:sz w:val="22"/>
          <w:szCs w:val="22"/>
        </w:rPr>
        <w:t xml:space="preserve"> or safety</w:t>
      </w:r>
      <w:r w:rsidR="000A1ECC" w:rsidRPr="00F52444">
        <w:rPr>
          <w:rFonts w:ascii="Calibri" w:hAnsi="Calibri" w:cs="Arial"/>
          <w:sz w:val="22"/>
          <w:szCs w:val="22"/>
        </w:rPr>
        <w:t>.  Notifications shall be provided</w:t>
      </w:r>
      <w:r w:rsidRPr="00F52444">
        <w:rPr>
          <w:rFonts w:ascii="Calibri" w:hAnsi="Calibri" w:cs="Arial"/>
          <w:sz w:val="22"/>
          <w:szCs w:val="22"/>
        </w:rPr>
        <w:t xml:space="preserve"> to </w:t>
      </w:r>
      <w:r w:rsidR="000E7502" w:rsidRPr="00F52444">
        <w:rPr>
          <w:rFonts w:ascii="Calibri" w:hAnsi="Calibri"/>
          <w:color w:val="000000"/>
          <w:sz w:val="22"/>
          <w:szCs w:val="22"/>
          <w:lang w:val="en"/>
        </w:rPr>
        <w:t>Buyer</w:t>
      </w:r>
      <w:r w:rsidR="000E7502" w:rsidRPr="00F52444">
        <w:rPr>
          <w:rFonts w:ascii="Calibri" w:hAnsi="Calibri" w:cs="Arial"/>
          <w:sz w:val="22"/>
          <w:szCs w:val="22"/>
        </w:rPr>
        <w:t xml:space="preserve"> </w:t>
      </w:r>
      <w:r w:rsidRPr="00F52444">
        <w:rPr>
          <w:rFonts w:ascii="Calibri" w:hAnsi="Calibri" w:cs="Arial"/>
          <w:sz w:val="22"/>
          <w:szCs w:val="22"/>
        </w:rPr>
        <w:t>by email</w:t>
      </w:r>
      <w:r w:rsidR="000A1ECC" w:rsidRPr="00F52444">
        <w:rPr>
          <w:rFonts w:ascii="Calibri" w:hAnsi="Calibri" w:cs="Arial"/>
          <w:sz w:val="22"/>
          <w:szCs w:val="22"/>
        </w:rPr>
        <w:t xml:space="preserve"> to </w:t>
      </w:r>
      <w:hyperlink r:id="rId25" w:history="1">
        <w:r w:rsidR="000A1ECC" w:rsidRPr="00F52444">
          <w:rPr>
            <w:rStyle w:val="Hyperlink"/>
            <w:rFonts w:ascii="Calibri" w:hAnsi="Calibri" w:cs="Arial"/>
            <w:sz w:val="22"/>
            <w:szCs w:val="22"/>
          </w:rPr>
          <w:t>SM-Vendor-Bulletin-Submission@ga.com</w:t>
        </w:r>
      </w:hyperlink>
      <w:r w:rsidR="000A1ECC" w:rsidRPr="00F52444">
        <w:rPr>
          <w:rFonts w:ascii="Calibri" w:hAnsi="Calibri" w:cs="Arial"/>
          <w:sz w:val="22"/>
          <w:szCs w:val="22"/>
        </w:rPr>
        <w:t>.  Seller format of notifications may be used.  Any</w:t>
      </w:r>
      <w:r w:rsidRPr="00F52444">
        <w:rPr>
          <w:rFonts w:ascii="Calibri" w:hAnsi="Calibri" w:cs="Arial"/>
          <w:sz w:val="22"/>
          <w:szCs w:val="22"/>
        </w:rPr>
        <w:t xml:space="preserve"> publication of </w:t>
      </w:r>
      <w:r w:rsidR="000A1ECC" w:rsidRPr="00F52444">
        <w:rPr>
          <w:rFonts w:ascii="Calibri" w:hAnsi="Calibri" w:cs="Arial"/>
          <w:sz w:val="22"/>
          <w:szCs w:val="22"/>
        </w:rPr>
        <w:t xml:space="preserve">an applicable </w:t>
      </w:r>
      <w:r w:rsidRPr="00F52444">
        <w:rPr>
          <w:rFonts w:ascii="Calibri" w:hAnsi="Calibri" w:cs="Arial"/>
          <w:sz w:val="22"/>
          <w:szCs w:val="22"/>
        </w:rPr>
        <w:t>Airworthiness Directive (AD), Service Bulletin (SB), Field Bulletin (FB) or other equivalent documentation</w:t>
      </w:r>
      <w:r w:rsidRPr="00F52444">
        <w:rPr>
          <w:rFonts w:ascii="Calibri" w:hAnsi="Calibri" w:cs="Arial"/>
          <w:color w:val="1F497D"/>
          <w:sz w:val="22"/>
          <w:szCs w:val="22"/>
        </w:rPr>
        <w:t xml:space="preserve"> </w:t>
      </w:r>
      <w:r w:rsidR="000A1ECC" w:rsidRPr="00F52444">
        <w:rPr>
          <w:rFonts w:ascii="Calibri" w:hAnsi="Calibri" w:cs="Arial"/>
          <w:color w:val="000000"/>
          <w:sz w:val="22"/>
          <w:szCs w:val="22"/>
        </w:rPr>
        <w:t>shall be included with the notification.</w:t>
      </w:r>
      <w:r w:rsidR="000A1ECC" w:rsidRPr="00F52444">
        <w:rPr>
          <w:rFonts w:ascii="Calibri" w:hAnsi="Calibri" w:cs="Arial"/>
          <w:color w:val="1F497D"/>
          <w:sz w:val="22"/>
          <w:szCs w:val="22"/>
        </w:rPr>
        <w:t xml:space="preserve"> </w:t>
      </w:r>
      <w:r w:rsidRPr="00F52444">
        <w:rPr>
          <w:rFonts w:ascii="Calibri" w:hAnsi="Calibri" w:cs="Arial"/>
          <w:sz w:val="22"/>
          <w:szCs w:val="22"/>
        </w:rPr>
        <w:t xml:space="preserve">  Seller shall note </w:t>
      </w:r>
      <w:r w:rsidR="00B303A3" w:rsidRPr="00F52444">
        <w:rPr>
          <w:rFonts w:ascii="Calibri" w:hAnsi="Calibri" w:cs="Arial"/>
          <w:sz w:val="22"/>
          <w:szCs w:val="22"/>
        </w:rPr>
        <w:t>actions required to comply with</w:t>
      </w:r>
      <w:r w:rsidRPr="00F52444">
        <w:rPr>
          <w:rFonts w:ascii="Calibri" w:hAnsi="Calibri" w:cs="Arial"/>
          <w:sz w:val="22"/>
          <w:szCs w:val="22"/>
        </w:rPr>
        <w:t xml:space="preserve"> their notification.</w:t>
      </w:r>
      <w:r w:rsidRPr="00F52444">
        <w:rPr>
          <w:rFonts w:ascii="Calibri" w:hAnsi="Calibri"/>
          <w:b/>
          <w:bCs/>
          <w:snapToGrid/>
          <w:color w:val="000000"/>
          <w:sz w:val="20"/>
          <w:szCs w:val="20"/>
        </w:rPr>
        <w:t xml:space="preserve"> </w:t>
      </w:r>
    </w:p>
    <w:p w14:paraId="534F2D8F" w14:textId="77777777" w:rsidR="00D84FBE" w:rsidRPr="00856B50" w:rsidRDefault="0032683C" w:rsidP="00EE7FC0">
      <w:pPr>
        <w:pStyle w:val="Heading3"/>
        <w:numPr>
          <w:ilvl w:val="0"/>
          <w:numId w:val="0"/>
        </w:numPr>
        <w:tabs>
          <w:tab w:val="clear" w:pos="1440"/>
          <w:tab w:val="left" w:pos="720"/>
        </w:tabs>
        <w:ind w:left="720"/>
        <w:rPr>
          <w:rFonts w:ascii="Calibri" w:hAnsi="Calibri"/>
          <w:sz w:val="20"/>
          <w:szCs w:val="20"/>
        </w:rPr>
      </w:pPr>
      <w:bookmarkStart w:id="204" w:name="_QS026.__GIDEP"/>
      <w:bookmarkStart w:id="205" w:name="_QS027.__GIDEP"/>
      <w:bookmarkStart w:id="206" w:name="_Toc17352271"/>
      <w:bookmarkStart w:id="207" w:name="_Toc86056070"/>
      <w:bookmarkEnd w:id="204"/>
      <w:bookmarkEnd w:id="205"/>
      <w:r w:rsidRPr="00856B50">
        <w:rPr>
          <w:rFonts w:ascii="Calibri" w:hAnsi="Calibri"/>
          <w:color w:val="000000"/>
          <w:sz w:val="20"/>
          <w:szCs w:val="20"/>
        </w:rPr>
        <w:t>QS02</w:t>
      </w:r>
      <w:r w:rsidR="00A052CB">
        <w:rPr>
          <w:rFonts w:ascii="Calibri" w:hAnsi="Calibri"/>
          <w:color w:val="000000"/>
          <w:sz w:val="20"/>
          <w:szCs w:val="20"/>
        </w:rPr>
        <w:t>7</w:t>
      </w:r>
      <w:r w:rsidR="00127F71" w:rsidRPr="00856B50">
        <w:rPr>
          <w:rFonts w:ascii="Calibri" w:hAnsi="Calibri"/>
          <w:color w:val="000000"/>
          <w:sz w:val="20"/>
          <w:szCs w:val="20"/>
        </w:rPr>
        <w:t>.</w:t>
      </w:r>
      <w:r w:rsidR="000E4D11">
        <w:rPr>
          <w:rFonts w:ascii="Calibri" w:hAnsi="Calibri"/>
          <w:color w:val="000000"/>
          <w:sz w:val="20"/>
          <w:szCs w:val="20"/>
        </w:rPr>
        <w:t xml:space="preserve"> </w:t>
      </w:r>
      <w:r w:rsidR="00127F71" w:rsidRPr="00856B50">
        <w:rPr>
          <w:rFonts w:ascii="Calibri" w:hAnsi="Calibri"/>
          <w:color w:val="000000"/>
          <w:sz w:val="20"/>
          <w:szCs w:val="20"/>
        </w:rPr>
        <w:t xml:space="preserve"> </w:t>
      </w:r>
      <w:r w:rsidR="00D84FBE" w:rsidRPr="00856B50">
        <w:rPr>
          <w:rFonts w:ascii="Calibri" w:hAnsi="Calibri"/>
          <w:color w:val="000000"/>
          <w:sz w:val="20"/>
          <w:szCs w:val="20"/>
          <w:u w:val="single"/>
        </w:rPr>
        <w:t>GIDEP Alerts</w:t>
      </w:r>
      <w:bookmarkEnd w:id="206"/>
      <w:bookmarkEnd w:id="207"/>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A4757" w:rsidRPr="00102226" w14:paraId="01970880" w14:textId="77777777" w:rsidTr="009629A0">
        <w:tc>
          <w:tcPr>
            <w:tcW w:w="8748" w:type="dxa"/>
            <w:shd w:val="clear" w:color="auto" w:fill="auto"/>
          </w:tcPr>
          <w:p w14:paraId="1F93BBC4" w14:textId="77777777" w:rsidR="004A4757" w:rsidRPr="00102226" w:rsidRDefault="004A4757" w:rsidP="004015D1">
            <w:pPr>
              <w:pStyle w:val="BodyText"/>
              <w:ind w:left="0"/>
              <w:rPr>
                <w:rFonts w:ascii="Calibri" w:hAnsi="Calibri" w:cs="Arial"/>
                <w:color w:val="000000"/>
                <w:sz w:val="20"/>
                <w:szCs w:val="20"/>
              </w:rPr>
            </w:pPr>
            <w:r w:rsidRPr="00102226">
              <w:rPr>
                <w:rFonts w:ascii="Calibri" w:hAnsi="Calibri"/>
                <w:i/>
                <w:sz w:val="18"/>
                <w:szCs w:val="18"/>
              </w:rPr>
              <w:t xml:space="preserve">BACKGROUND:  GIDEP Alerts are essential across manufacturing to ensure products function as intended.  This sharing of information prevents </w:t>
            </w:r>
            <w:r w:rsidR="00DC6BB9" w:rsidRPr="00102226">
              <w:rPr>
                <w:rFonts w:ascii="Calibri" w:hAnsi="Calibri"/>
                <w:i/>
                <w:sz w:val="18"/>
                <w:szCs w:val="18"/>
              </w:rPr>
              <w:t>observed product anomalies and</w:t>
            </w:r>
            <w:r w:rsidRPr="00102226">
              <w:rPr>
                <w:rFonts w:ascii="Calibri" w:hAnsi="Calibri"/>
                <w:i/>
                <w:sz w:val="18"/>
                <w:szCs w:val="18"/>
              </w:rPr>
              <w:t xml:space="preserve"> issues that result in increased cost for both suppliers and customers.</w:t>
            </w:r>
          </w:p>
        </w:tc>
      </w:tr>
    </w:tbl>
    <w:p w14:paraId="1A2DD61E" w14:textId="77777777" w:rsidR="00D84FBE" w:rsidRPr="00856B50" w:rsidRDefault="00D84FBE" w:rsidP="00D84FBE">
      <w:pPr>
        <w:pStyle w:val="BodyText"/>
        <w:rPr>
          <w:rFonts w:ascii="Calibri" w:hAnsi="Calibri" w:cs="Arial"/>
          <w:sz w:val="20"/>
          <w:szCs w:val="20"/>
        </w:rPr>
      </w:pPr>
      <w:r w:rsidRPr="00F52444">
        <w:rPr>
          <w:rFonts w:ascii="Calibri" w:hAnsi="Calibri" w:cs="Arial"/>
          <w:color w:val="000000"/>
          <w:sz w:val="22"/>
          <w:szCs w:val="22"/>
        </w:rPr>
        <w:t>Seller shall subscribe to the Government Industry Data Exchange Program (GIDEP)</w:t>
      </w:r>
      <w:r w:rsidR="00DC6BB9" w:rsidRPr="00F52444">
        <w:rPr>
          <w:rFonts w:ascii="Calibri" w:hAnsi="Calibri" w:cs="Arial"/>
          <w:color w:val="000000"/>
          <w:sz w:val="22"/>
          <w:szCs w:val="22"/>
        </w:rPr>
        <w:t>.  Seller</w:t>
      </w:r>
      <w:r w:rsidR="00B84EE5" w:rsidRPr="00F52444">
        <w:rPr>
          <w:rFonts w:ascii="Calibri" w:hAnsi="Calibri" w:cs="Arial"/>
          <w:color w:val="000000"/>
          <w:sz w:val="22"/>
          <w:szCs w:val="22"/>
        </w:rPr>
        <w:t xml:space="preserve"> </w:t>
      </w:r>
      <w:r w:rsidRPr="00F52444">
        <w:rPr>
          <w:rFonts w:ascii="Calibri" w:hAnsi="Calibri" w:cs="Arial"/>
          <w:sz w:val="22"/>
          <w:szCs w:val="22"/>
        </w:rPr>
        <w:t xml:space="preserve">shall immediately document and provide formal </w:t>
      </w:r>
      <w:r w:rsidR="00920025" w:rsidRPr="00F52444">
        <w:rPr>
          <w:rFonts w:ascii="Calibri" w:hAnsi="Calibri" w:cs="Arial"/>
          <w:sz w:val="22"/>
          <w:szCs w:val="22"/>
        </w:rPr>
        <w:t xml:space="preserve">written </w:t>
      </w:r>
      <w:r w:rsidRPr="00F52444">
        <w:rPr>
          <w:rFonts w:ascii="Calibri" w:hAnsi="Calibri" w:cs="Arial"/>
          <w:sz w:val="22"/>
          <w:szCs w:val="22"/>
        </w:rPr>
        <w:t>notification</w:t>
      </w:r>
      <w:r w:rsidR="00392FD1" w:rsidRPr="00F52444">
        <w:rPr>
          <w:rFonts w:ascii="Calibri" w:hAnsi="Calibri" w:cs="Arial"/>
          <w:sz w:val="22"/>
          <w:szCs w:val="22"/>
        </w:rPr>
        <w:t>(s)</w:t>
      </w:r>
      <w:r w:rsidRPr="00F52444">
        <w:rPr>
          <w:rFonts w:ascii="Calibri" w:hAnsi="Calibri" w:cs="Arial"/>
          <w:sz w:val="22"/>
          <w:szCs w:val="22"/>
        </w:rPr>
        <w:t xml:space="preserve"> related to any observed discrepancies impacting products directly manufactured by</w:t>
      </w:r>
      <w:r w:rsidR="00DC6BB9" w:rsidRPr="00F52444">
        <w:rPr>
          <w:rFonts w:ascii="Calibri" w:hAnsi="Calibri" w:cs="Arial"/>
          <w:sz w:val="22"/>
          <w:szCs w:val="22"/>
        </w:rPr>
        <w:t>,</w:t>
      </w:r>
      <w:r w:rsidRPr="00F52444">
        <w:rPr>
          <w:rFonts w:ascii="Calibri" w:hAnsi="Calibri" w:cs="Arial"/>
          <w:sz w:val="22"/>
          <w:szCs w:val="22"/>
        </w:rPr>
        <w:t xml:space="preserve"> or procured from</w:t>
      </w:r>
      <w:r w:rsidR="00DC6BB9" w:rsidRPr="00F52444">
        <w:rPr>
          <w:rFonts w:ascii="Calibri" w:hAnsi="Calibri" w:cs="Arial"/>
          <w:sz w:val="22"/>
          <w:szCs w:val="22"/>
        </w:rPr>
        <w:t>,</w:t>
      </w:r>
      <w:r w:rsidRPr="00F52444">
        <w:rPr>
          <w:rFonts w:ascii="Calibri" w:hAnsi="Calibri" w:cs="Arial"/>
          <w:sz w:val="22"/>
          <w:szCs w:val="22"/>
        </w:rPr>
        <w:t xml:space="preserve"> the OEM and </w:t>
      </w:r>
      <w:r w:rsidRPr="00F52444">
        <w:rPr>
          <w:rFonts w:ascii="Calibri" w:hAnsi="Calibri" w:cs="Arial"/>
          <w:sz w:val="22"/>
          <w:szCs w:val="22"/>
        </w:rPr>
        <w:lastRenderedPageBreak/>
        <w:t xml:space="preserve">distributed to </w:t>
      </w:r>
      <w:r w:rsidR="000E7502" w:rsidRPr="00F52444">
        <w:rPr>
          <w:rFonts w:ascii="Calibri" w:hAnsi="Calibri"/>
          <w:color w:val="000000"/>
          <w:sz w:val="22"/>
          <w:szCs w:val="22"/>
          <w:lang w:val="en"/>
        </w:rPr>
        <w:t>Buyer</w:t>
      </w:r>
      <w:r w:rsidRPr="00F52444">
        <w:rPr>
          <w:rFonts w:ascii="Calibri" w:hAnsi="Calibri" w:cs="Arial"/>
          <w:sz w:val="22"/>
          <w:szCs w:val="22"/>
        </w:rPr>
        <w:t xml:space="preserve">.  Notifications shall be emailed to </w:t>
      </w:r>
      <w:hyperlink r:id="rId26" w:history="1">
        <w:r w:rsidRPr="00F52444">
          <w:rPr>
            <w:rStyle w:val="Hyperlink"/>
            <w:rFonts w:ascii="Calibri" w:hAnsi="Calibri" w:cs="Arial"/>
            <w:sz w:val="22"/>
            <w:szCs w:val="22"/>
          </w:rPr>
          <w:t>Zz_AS_EE_Component@ga.com</w:t>
        </w:r>
      </w:hyperlink>
      <w:r w:rsidR="00935167" w:rsidRPr="00F52444">
        <w:rPr>
          <w:rFonts w:ascii="Calibri" w:hAnsi="Calibri" w:cs="Arial"/>
          <w:sz w:val="22"/>
          <w:szCs w:val="22"/>
        </w:rPr>
        <w:t xml:space="preserve">.  </w:t>
      </w:r>
      <w:r w:rsidRPr="00F52444">
        <w:rPr>
          <w:rFonts w:ascii="Calibri" w:hAnsi="Calibri" w:cs="Arial"/>
          <w:sz w:val="22"/>
          <w:szCs w:val="22"/>
        </w:rPr>
        <w:t>If the notice is intended to provide hardware obsolescence or end of life notification, Seller is requested to provide this notification as soon as</w:t>
      </w:r>
      <w:r w:rsidRPr="00F52444">
        <w:rPr>
          <w:rFonts w:ascii="Calibri" w:hAnsi="Calibri" w:cs="Arial"/>
          <w:strike/>
          <w:sz w:val="22"/>
          <w:szCs w:val="22"/>
        </w:rPr>
        <w:t xml:space="preserve"> </w:t>
      </w:r>
      <w:r w:rsidRPr="00F52444">
        <w:rPr>
          <w:rFonts w:ascii="Calibri" w:hAnsi="Calibri" w:cs="Arial"/>
          <w:sz w:val="22"/>
          <w:szCs w:val="22"/>
        </w:rPr>
        <w:t>possible</w:t>
      </w:r>
      <w:r w:rsidRPr="00856B50">
        <w:rPr>
          <w:rFonts w:ascii="Calibri" w:hAnsi="Calibri" w:cs="Arial"/>
          <w:sz w:val="20"/>
          <w:szCs w:val="20"/>
        </w:rPr>
        <w:t xml:space="preserve"> prior to hardware end of life.</w:t>
      </w:r>
    </w:p>
    <w:p w14:paraId="6B7BF88A" w14:textId="77777777" w:rsidR="00E37CC8" w:rsidRPr="00856B50" w:rsidRDefault="0032683C" w:rsidP="00DA5923">
      <w:pPr>
        <w:pStyle w:val="Heading3"/>
        <w:numPr>
          <w:ilvl w:val="0"/>
          <w:numId w:val="0"/>
        </w:numPr>
        <w:ind w:left="720"/>
        <w:rPr>
          <w:rFonts w:ascii="Calibri" w:hAnsi="Calibri"/>
          <w:sz w:val="20"/>
          <w:szCs w:val="20"/>
        </w:rPr>
      </w:pPr>
      <w:bookmarkStart w:id="208" w:name="_QS027.__Seller/Distributor"/>
      <w:bookmarkStart w:id="209" w:name="_QS028.__Seller/Distributor"/>
      <w:bookmarkStart w:id="210" w:name="_Toc17352272"/>
      <w:bookmarkStart w:id="211" w:name="_Toc86056071"/>
      <w:bookmarkEnd w:id="208"/>
      <w:bookmarkEnd w:id="209"/>
      <w:r w:rsidRPr="00856B50">
        <w:rPr>
          <w:rFonts w:ascii="Calibri" w:hAnsi="Calibri"/>
          <w:sz w:val="20"/>
          <w:szCs w:val="20"/>
        </w:rPr>
        <w:t>QS02</w:t>
      </w:r>
      <w:r w:rsidR="00A052CB">
        <w:rPr>
          <w:rFonts w:ascii="Calibri" w:hAnsi="Calibri"/>
          <w:sz w:val="20"/>
          <w:szCs w:val="20"/>
        </w:rPr>
        <w:t>8</w:t>
      </w:r>
      <w:r w:rsidR="00F40D77" w:rsidRPr="00856B50">
        <w:rPr>
          <w:rFonts w:ascii="Calibri" w:hAnsi="Calibri"/>
          <w:sz w:val="20"/>
          <w:szCs w:val="20"/>
        </w:rPr>
        <w:t xml:space="preserve">. </w:t>
      </w:r>
      <w:r w:rsidR="006E7128" w:rsidRPr="00856B50">
        <w:rPr>
          <w:rFonts w:ascii="Calibri" w:hAnsi="Calibri"/>
          <w:sz w:val="20"/>
          <w:szCs w:val="20"/>
        </w:rPr>
        <w:t xml:space="preserve"> </w:t>
      </w:r>
      <w:r w:rsidR="00F40D77" w:rsidRPr="00856B50">
        <w:rPr>
          <w:rFonts w:ascii="Calibri" w:hAnsi="Calibri"/>
          <w:sz w:val="20"/>
          <w:szCs w:val="20"/>
        </w:rPr>
        <w:t>Seller/Distributor</w:t>
      </w:r>
      <w:bookmarkEnd w:id="210"/>
      <w:bookmarkEnd w:id="21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A4757" w:rsidRPr="00102226" w14:paraId="67EF7A97" w14:textId="77777777" w:rsidTr="009629A0">
        <w:tc>
          <w:tcPr>
            <w:tcW w:w="8748" w:type="dxa"/>
            <w:shd w:val="clear" w:color="auto" w:fill="auto"/>
          </w:tcPr>
          <w:p w14:paraId="0DFAC1F5" w14:textId="77777777" w:rsidR="004A4757" w:rsidRPr="00102226" w:rsidRDefault="004A4757" w:rsidP="00102226">
            <w:pPr>
              <w:pStyle w:val="BodyText"/>
              <w:ind w:left="0"/>
              <w:rPr>
                <w:rFonts w:ascii="Calibri" w:hAnsi="Calibri"/>
                <w:sz w:val="20"/>
                <w:szCs w:val="20"/>
              </w:rPr>
            </w:pPr>
            <w:r w:rsidRPr="00102226">
              <w:rPr>
                <w:rFonts w:ascii="Calibri" w:hAnsi="Calibri"/>
                <w:i/>
                <w:sz w:val="18"/>
                <w:szCs w:val="18"/>
              </w:rPr>
              <w:t>BACKGROUND:  This</w:t>
            </w:r>
            <w:r w:rsidR="00A4444C" w:rsidRPr="00102226">
              <w:rPr>
                <w:rFonts w:ascii="Calibri" w:hAnsi="Calibri"/>
                <w:i/>
                <w:sz w:val="18"/>
                <w:szCs w:val="18"/>
              </w:rPr>
              <w:t xml:space="preserve"> clause will only be applied to parts provided by distributors.  It is intended to ensure OEMs are correct for the part being procured.</w:t>
            </w:r>
          </w:p>
        </w:tc>
      </w:tr>
    </w:tbl>
    <w:p w14:paraId="693EE199" w14:textId="3863D212" w:rsidR="00F40D77" w:rsidRDefault="00BF28D1" w:rsidP="00F40D77">
      <w:pPr>
        <w:pStyle w:val="BodyText"/>
        <w:rPr>
          <w:rFonts w:ascii="Calibri" w:hAnsi="Calibri"/>
          <w:sz w:val="22"/>
          <w:szCs w:val="22"/>
        </w:rPr>
      </w:pPr>
      <w:r w:rsidRPr="00F52444">
        <w:rPr>
          <w:rFonts w:ascii="Calibri" w:hAnsi="Calibri"/>
          <w:sz w:val="22"/>
          <w:szCs w:val="22"/>
        </w:rPr>
        <w:t>Th</w:t>
      </w:r>
      <w:r w:rsidR="00537BFB">
        <w:rPr>
          <w:rFonts w:ascii="Calibri" w:hAnsi="Calibri"/>
          <w:sz w:val="22"/>
          <w:szCs w:val="22"/>
        </w:rPr>
        <w:t>is</w:t>
      </w:r>
      <w:r w:rsidR="00920025" w:rsidRPr="00F52444">
        <w:rPr>
          <w:rFonts w:ascii="Calibri" w:hAnsi="Calibri"/>
          <w:sz w:val="22"/>
          <w:szCs w:val="22"/>
        </w:rPr>
        <w:t xml:space="preserve"> PO</w:t>
      </w:r>
      <w:r w:rsidRPr="00F52444">
        <w:rPr>
          <w:rFonts w:ascii="Calibri" w:hAnsi="Calibri"/>
          <w:sz w:val="22"/>
          <w:szCs w:val="22"/>
        </w:rPr>
        <w:t xml:space="preserve"> includes parts</w:t>
      </w:r>
      <w:r w:rsidR="003270A8" w:rsidRPr="00F52444">
        <w:rPr>
          <w:rFonts w:ascii="Calibri" w:hAnsi="Calibri"/>
          <w:sz w:val="22"/>
          <w:szCs w:val="22"/>
        </w:rPr>
        <w:t>, components, and/or materials</w:t>
      </w:r>
      <w:r w:rsidR="00537BFB">
        <w:rPr>
          <w:rFonts w:ascii="Calibri" w:hAnsi="Calibri"/>
          <w:sz w:val="22"/>
          <w:szCs w:val="22"/>
        </w:rPr>
        <w:t xml:space="preserve">, provided by </w:t>
      </w:r>
      <w:r w:rsidR="00456521">
        <w:rPr>
          <w:rFonts w:ascii="Calibri" w:hAnsi="Calibri"/>
          <w:sz w:val="22"/>
          <w:szCs w:val="22"/>
        </w:rPr>
        <w:t>S</w:t>
      </w:r>
      <w:r w:rsidRPr="00F52444">
        <w:rPr>
          <w:rFonts w:ascii="Calibri" w:hAnsi="Calibri"/>
          <w:sz w:val="22"/>
          <w:szCs w:val="22"/>
        </w:rPr>
        <w:t>eller, that are not manufactured by th</w:t>
      </w:r>
      <w:r w:rsidR="00537BFB">
        <w:rPr>
          <w:rFonts w:ascii="Calibri" w:hAnsi="Calibri"/>
          <w:sz w:val="22"/>
          <w:szCs w:val="22"/>
        </w:rPr>
        <w:t xml:space="preserve">e </w:t>
      </w:r>
      <w:r w:rsidR="00A44F37">
        <w:rPr>
          <w:rFonts w:ascii="Calibri" w:hAnsi="Calibri"/>
          <w:sz w:val="22"/>
          <w:szCs w:val="22"/>
        </w:rPr>
        <w:t>S</w:t>
      </w:r>
      <w:r w:rsidRPr="00F52444">
        <w:rPr>
          <w:rFonts w:ascii="Calibri" w:hAnsi="Calibri"/>
          <w:sz w:val="22"/>
          <w:szCs w:val="22"/>
        </w:rPr>
        <w:t xml:space="preserve">eller.  </w:t>
      </w:r>
      <w:r w:rsidR="003270A8" w:rsidRPr="00F52444">
        <w:rPr>
          <w:rFonts w:ascii="Calibri" w:hAnsi="Calibri"/>
          <w:sz w:val="22"/>
          <w:szCs w:val="22"/>
        </w:rPr>
        <w:t xml:space="preserve">Required manufacturers are listed on the </w:t>
      </w:r>
      <w:r w:rsidR="00920025" w:rsidRPr="00F52444">
        <w:rPr>
          <w:rFonts w:ascii="Calibri" w:hAnsi="Calibri"/>
          <w:sz w:val="22"/>
          <w:szCs w:val="22"/>
        </w:rPr>
        <w:t>PO</w:t>
      </w:r>
      <w:r w:rsidR="003270A8" w:rsidRPr="00F52444">
        <w:rPr>
          <w:rFonts w:ascii="Calibri" w:hAnsi="Calibri"/>
          <w:sz w:val="22"/>
          <w:szCs w:val="22"/>
        </w:rPr>
        <w:t xml:space="preserve">, </w:t>
      </w:r>
      <w:r w:rsidR="00537BFB">
        <w:rPr>
          <w:rFonts w:ascii="Calibri" w:hAnsi="Calibri"/>
          <w:sz w:val="22"/>
          <w:szCs w:val="22"/>
        </w:rPr>
        <w:t>d</w:t>
      </w:r>
      <w:r w:rsidR="003270A8" w:rsidRPr="00F52444">
        <w:rPr>
          <w:rFonts w:ascii="Calibri" w:hAnsi="Calibri"/>
          <w:sz w:val="22"/>
          <w:szCs w:val="22"/>
        </w:rPr>
        <w:t xml:space="preserve">esign </w:t>
      </w:r>
      <w:r w:rsidR="00537BFB">
        <w:rPr>
          <w:rFonts w:ascii="Calibri" w:hAnsi="Calibri"/>
          <w:sz w:val="22"/>
          <w:szCs w:val="22"/>
        </w:rPr>
        <w:t>d</w:t>
      </w:r>
      <w:r w:rsidR="003270A8" w:rsidRPr="00F52444">
        <w:rPr>
          <w:rFonts w:ascii="Calibri" w:hAnsi="Calibri"/>
          <w:sz w:val="22"/>
          <w:szCs w:val="22"/>
        </w:rPr>
        <w:t xml:space="preserve">rawing, </w:t>
      </w:r>
      <w:r w:rsidR="00537BFB">
        <w:rPr>
          <w:rFonts w:ascii="Calibri" w:hAnsi="Calibri"/>
          <w:sz w:val="22"/>
          <w:szCs w:val="22"/>
        </w:rPr>
        <w:t>d</w:t>
      </w:r>
      <w:r w:rsidR="003270A8" w:rsidRPr="00F52444">
        <w:rPr>
          <w:rFonts w:ascii="Calibri" w:hAnsi="Calibri"/>
          <w:sz w:val="22"/>
          <w:szCs w:val="22"/>
        </w:rPr>
        <w:t xml:space="preserve">esign </w:t>
      </w:r>
      <w:r w:rsidR="00537BFB">
        <w:rPr>
          <w:rFonts w:ascii="Calibri" w:hAnsi="Calibri"/>
          <w:sz w:val="22"/>
          <w:szCs w:val="22"/>
        </w:rPr>
        <w:t>s</w:t>
      </w:r>
      <w:r w:rsidR="003270A8" w:rsidRPr="00F52444">
        <w:rPr>
          <w:rFonts w:ascii="Calibri" w:hAnsi="Calibri"/>
          <w:sz w:val="22"/>
          <w:szCs w:val="22"/>
        </w:rPr>
        <w:t>pecification, and/or other requ</w:t>
      </w:r>
      <w:r w:rsidR="00537BFB">
        <w:rPr>
          <w:rFonts w:ascii="Calibri" w:hAnsi="Calibri"/>
          <w:sz w:val="22"/>
          <w:szCs w:val="22"/>
        </w:rPr>
        <w:t xml:space="preserve">irements documents provided to </w:t>
      </w:r>
      <w:r w:rsidR="00A44F37">
        <w:rPr>
          <w:rFonts w:ascii="Calibri" w:hAnsi="Calibri"/>
          <w:sz w:val="22"/>
          <w:szCs w:val="22"/>
        </w:rPr>
        <w:t>S</w:t>
      </w:r>
      <w:r w:rsidR="003270A8" w:rsidRPr="00F52444">
        <w:rPr>
          <w:rFonts w:ascii="Calibri" w:hAnsi="Calibri"/>
          <w:sz w:val="22"/>
          <w:szCs w:val="22"/>
        </w:rPr>
        <w:t xml:space="preserve">eller. </w:t>
      </w:r>
      <w:r w:rsidRPr="00F52444">
        <w:rPr>
          <w:rFonts w:ascii="Calibri" w:hAnsi="Calibri"/>
          <w:sz w:val="22"/>
          <w:szCs w:val="22"/>
        </w:rPr>
        <w:t xml:space="preserve">Seller shall </w:t>
      </w:r>
      <w:r w:rsidR="003270A8" w:rsidRPr="00F52444">
        <w:rPr>
          <w:rFonts w:ascii="Calibri" w:hAnsi="Calibri"/>
          <w:sz w:val="22"/>
          <w:szCs w:val="22"/>
        </w:rPr>
        <w:t xml:space="preserve">confirm the purchase of these parts, components, and/or material from the </w:t>
      </w:r>
      <w:r w:rsidR="00537BFB">
        <w:rPr>
          <w:rFonts w:ascii="Calibri" w:hAnsi="Calibri"/>
          <w:sz w:val="22"/>
          <w:szCs w:val="22"/>
        </w:rPr>
        <w:t xml:space="preserve">specified/required </w:t>
      </w:r>
      <w:r w:rsidRPr="00F52444">
        <w:rPr>
          <w:rFonts w:ascii="Calibri" w:hAnsi="Calibri"/>
          <w:sz w:val="22"/>
          <w:szCs w:val="22"/>
        </w:rPr>
        <w:t>manufacturer</w:t>
      </w:r>
      <w:r w:rsidR="003270A8" w:rsidRPr="00F52444">
        <w:rPr>
          <w:rFonts w:ascii="Calibri" w:hAnsi="Calibri"/>
          <w:sz w:val="22"/>
          <w:szCs w:val="22"/>
        </w:rPr>
        <w:t xml:space="preserve">s by listing them </w:t>
      </w:r>
      <w:r w:rsidRPr="00F52444">
        <w:rPr>
          <w:rFonts w:ascii="Calibri" w:hAnsi="Calibri"/>
          <w:sz w:val="22"/>
          <w:szCs w:val="22"/>
        </w:rPr>
        <w:t xml:space="preserve">on the </w:t>
      </w:r>
      <w:r w:rsidR="00920025" w:rsidRPr="00F52444">
        <w:rPr>
          <w:rFonts w:ascii="Calibri" w:hAnsi="Calibri"/>
          <w:sz w:val="22"/>
          <w:szCs w:val="22"/>
        </w:rPr>
        <w:t>COC</w:t>
      </w:r>
      <w:r w:rsidRPr="00F52444">
        <w:rPr>
          <w:rFonts w:ascii="Calibri" w:hAnsi="Calibri"/>
          <w:sz w:val="22"/>
          <w:szCs w:val="22"/>
        </w:rPr>
        <w:t xml:space="preserve"> and </w:t>
      </w:r>
      <w:r w:rsidR="004015D1" w:rsidRPr="00F52444">
        <w:rPr>
          <w:rFonts w:ascii="Calibri" w:hAnsi="Calibri"/>
          <w:sz w:val="22"/>
          <w:szCs w:val="22"/>
        </w:rPr>
        <w:t>packing slip</w:t>
      </w:r>
      <w:r w:rsidRPr="00F52444">
        <w:rPr>
          <w:rFonts w:ascii="Calibri" w:hAnsi="Calibri"/>
          <w:sz w:val="22"/>
          <w:szCs w:val="22"/>
        </w:rPr>
        <w:t xml:space="preserve">. </w:t>
      </w:r>
      <w:r w:rsidR="004015D1" w:rsidRPr="00F52444">
        <w:rPr>
          <w:rFonts w:ascii="Calibri" w:hAnsi="Calibri"/>
          <w:sz w:val="22"/>
          <w:szCs w:val="22"/>
        </w:rPr>
        <w:t xml:space="preserve"> </w:t>
      </w:r>
    </w:p>
    <w:p w14:paraId="2C619641" w14:textId="77777777" w:rsidR="00537BFB" w:rsidRPr="00F52444" w:rsidRDefault="00537BFB" w:rsidP="00F40D77">
      <w:pPr>
        <w:pStyle w:val="BodyText"/>
        <w:rPr>
          <w:rFonts w:ascii="Calibri" w:hAnsi="Calibri"/>
          <w:color w:val="000000"/>
          <w:sz w:val="22"/>
          <w:szCs w:val="22"/>
        </w:rPr>
      </w:pPr>
      <w:r>
        <w:rPr>
          <w:rFonts w:ascii="Calibri" w:hAnsi="Calibri"/>
          <w:sz w:val="22"/>
          <w:szCs w:val="22"/>
        </w:rPr>
        <w:t xml:space="preserve">Substitutions </w:t>
      </w:r>
      <w:r w:rsidR="009F4608">
        <w:rPr>
          <w:rFonts w:ascii="Calibri" w:hAnsi="Calibri"/>
          <w:sz w:val="22"/>
          <w:szCs w:val="22"/>
        </w:rPr>
        <w:t xml:space="preserve">for </w:t>
      </w:r>
      <w:r>
        <w:rPr>
          <w:rFonts w:ascii="Calibri" w:hAnsi="Calibri"/>
          <w:sz w:val="22"/>
          <w:szCs w:val="22"/>
        </w:rPr>
        <w:t>manufacturers</w:t>
      </w:r>
      <w:r w:rsidR="009F4608">
        <w:rPr>
          <w:rFonts w:ascii="Calibri" w:hAnsi="Calibri"/>
          <w:sz w:val="22"/>
          <w:szCs w:val="22"/>
        </w:rPr>
        <w:t xml:space="preserve"> or part numbers</w:t>
      </w:r>
      <w:r>
        <w:rPr>
          <w:rFonts w:ascii="Calibri" w:hAnsi="Calibri"/>
          <w:sz w:val="22"/>
          <w:szCs w:val="22"/>
        </w:rPr>
        <w:t xml:space="preserve"> </w:t>
      </w:r>
      <w:r w:rsidR="009F4608">
        <w:rPr>
          <w:rFonts w:ascii="Calibri" w:hAnsi="Calibri"/>
          <w:sz w:val="22"/>
          <w:szCs w:val="22"/>
        </w:rPr>
        <w:t xml:space="preserve">not specified on the PO </w:t>
      </w:r>
      <w:r>
        <w:rPr>
          <w:rFonts w:ascii="Calibri" w:hAnsi="Calibri"/>
          <w:sz w:val="22"/>
          <w:szCs w:val="22"/>
        </w:rPr>
        <w:t>are prohibited</w:t>
      </w:r>
      <w:r w:rsidR="00F957B8">
        <w:rPr>
          <w:rFonts w:ascii="Calibri" w:hAnsi="Calibri"/>
          <w:sz w:val="22"/>
          <w:szCs w:val="22"/>
        </w:rPr>
        <w:t>.</w:t>
      </w:r>
      <w:r>
        <w:rPr>
          <w:rFonts w:ascii="Calibri" w:hAnsi="Calibri"/>
          <w:sz w:val="22"/>
          <w:szCs w:val="22"/>
        </w:rPr>
        <w:t xml:space="preserve"> </w:t>
      </w:r>
    </w:p>
    <w:p w14:paraId="1BD0BC21" w14:textId="3A30E911" w:rsidR="00B27B44" w:rsidRDefault="00B27B44" w:rsidP="00B27B44">
      <w:pPr>
        <w:pStyle w:val="Heading3"/>
        <w:numPr>
          <w:ilvl w:val="0"/>
          <w:numId w:val="0"/>
        </w:numPr>
        <w:ind w:left="1440" w:hanging="720"/>
        <w:rPr>
          <w:rFonts w:asciiTheme="minorHAnsi" w:hAnsiTheme="minorHAnsi" w:cstheme="minorHAnsi"/>
          <w:sz w:val="20"/>
          <w:szCs w:val="20"/>
        </w:rPr>
      </w:pPr>
      <w:bookmarkStart w:id="212" w:name="_QS029.__Requirement"/>
      <w:bookmarkStart w:id="213" w:name="_Toc86056072"/>
      <w:bookmarkStart w:id="214" w:name="_Toc17352273"/>
      <w:bookmarkEnd w:id="212"/>
      <w:r w:rsidRPr="00382FC1">
        <w:rPr>
          <w:rFonts w:asciiTheme="minorHAnsi" w:hAnsiTheme="minorHAnsi" w:cstheme="minorHAnsi"/>
          <w:sz w:val="20"/>
          <w:szCs w:val="20"/>
        </w:rPr>
        <w:t>Q</w:t>
      </w:r>
      <w:r>
        <w:rPr>
          <w:rFonts w:asciiTheme="minorHAnsi" w:hAnsiTheme="minorHAnsi" w:cstheme="minorHAnsi"/>
          <w:sz w:val="20"/>
          <w:szCs w:val="20"/>
        </w:rPr>
        <w:t>S</w:t>
      </w:r>
      <w:r w:rsidRPr="00382FC1">
        <w:rPr>
          <w:rFonts w:asciiTheme="minorHAnsi" w:hAnsiTheme="minorHAnsi" w:cstheme="minorHAnsi"/>
          <w:sz w:val="20"/>
          <w:szCs w:val="20"/>
        </w:rPr>
        <w:t>0</w:t>
      </w:r>
      <w:r>
        <w:rPr>
          <w:rFonts w:asciiTheme="minorHAnsi" w:hAnsiTheme="minorHAnsi" w:cstheme="minorHAnsi"/>
          <w:sz w:val="20"/>
          <w:szCs w:val="20"/>
        </w:rPr>
        <w:t>29</w:t>
      </w:r>
      <w:r w:rsidRPr="00382FC1">
        <w:rPr>
          <w:rFonts w:asciiTheme="minorHAnsi" w:hAnsiTheme="minorHAnsi" w:cstheme="minorHAnsi"/>
          <w:sz w:val="20"/>
          <w:szCs w:val="20"/>
        </w:rPr>
        <w:t xml:space="preserve">.  </w:t>
      </w:r>
      <w:bookmarkStart w:id="215" w:name="_Hlk86056608"/>
      <w:r>
        <w:rPr>
          <w:rFonts w:asciiTheme="minorHAnsi" w:hAnsiTheme="minorHAnsi" w:cstheme="minorHAnsi"/>
          <w:sz w:val="20"/>
          <w:szCs w:val="20"/>
        </w:rPr>
        <w:t>Requirement for GA-ASI Process and Training Specifications</w:t>
      </w:r>
      <w:bookmarkEnd w:id="213"/>
      <w:bookmarkEnd w:id="215"/>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27B44" w:rsidRPr="00102226" w14:paraId="48B1A5FE" w14:textId="77777777" w:rsidTr="00382FC1">
        <w:tc>
          <w:tcPr>
            <w:tcW w:w="8522" w:type="dxa"/>
            <w:shd w:val="clear" w:color="auto" w:fill="auto"/>
          </w:tcPr>
          <w:p w14:paraId="31CE0C11" w14:textId="08AFA929" w:rsidR="00B27B44" w:rsidRPr="00102226" w:rsidRDefault="00B27B44" w:rsidP="00382FC1">
            <w:pPr>
              <w:pStyle w:val="BodyText"/>
              <w:ind w:left="0"/>
              <w:rPr>
                <w:rFonts w:ascii="Calibri" w:hAnsi="Calibri"/>
                <w:sz w:val="20"/>
                <w:szCs w:val="20"/>
              </w:rPr>
            </w:pPr>
            <w:r w:rsidRPr="00102226">
              <w:rPr>
                <w:rFonts w:ascii="Calibri" w:hAnsi="Calibri"/>
                <w:i/>
                <w:sz w:val="18"/>
                <w:szCs w:val="18"/>
              </w:rPr>
              <w:t xml:space="preserve">BACKGROUND:  </w:t>
            </w:r>
            <w:r w:rsidRPr="00C86C0B">
              <w:rPr>
                <w:rFonts w:ascii="Calibri" w:hAnsi="Calibri"/>
                <w:i/>
                <w:sz w:val="18"/>
                <w:szCs w:val="18"/>
              </w:rPr>
              <w:t>GA-ASI drawings may include specifications that are integral to the manufacturing and inspection of parts</w:t>
            </w:r>
            <w:r>
              <w:rPr>
                <w:rFonts w:ascii="Calibri" w:hAnsi="Calibri"/>
                <w:i/>
                <w:sz w:val="18"/>
                <w:szCs w:val="18"/>
              </w:rPr>
              <w:t xml:space="preserve">/materials on the </w:t>
            </w:r>
            <w:proofErr w:type="gramStart"/>
            <w:r>
              <w:rPr>
                <w:rFonts w:ascii="Calibri" w:hAnsi="Calibri"/>
                <w:i/>
                <w:sz w:val="18"/>
                <w:szCs w:val="18"/>
              </w:rPr>
              <w:t xml:space="preserve">order </w:t>
            </w:r>
            <w:r w:rsidRPr="00C86C0B">
              <w:rPr>
                <w:rFonts w:ascii="Calibri" w:hAnsi="Calibri"/>
                <w:i/>
                <w:sz w:val="18"/>
                <w:szCs w:val="18"/>
              </w:rPr>
              <w:t>.</w:t>
            </w:r>
            <w:proofErr w:type="gramEnd"/>
            <w:r w:rsidRPr="00C86C0B">
              <w:rPr>
                <w:rFonts w:ascii="Calibri" w:hAnsi="Calibri"/>
                <w:i/>
                <w:sz w:val="18"/>
                <w:szCs w:val="18"/>
              </w:rPr>
              <w:t xml:space="preserve"> </w:t>
            </w:r>
            <w:r>
              <w:rPr>
                <w:rFonts w:ascii="Calibri" w:hAnsi="Calibri"/>
                <w:i/>
                <w:sz w:val="18"/>
                <w:szCs w:val="18"/>
              </w:rPr>
              <w:t xml:space="preserve">Revisions to </w:t>
            </w:r>
            <w:proofErr w:type="gramStart"/>
            <w:r>
              <w:rPr>
                <w:rFonts w:ascii="Calibri" w:hAnsi="Calibri"/>
                <w:i/>
                <w:sz w:val="18"/>
                <w:szCs w:val="18"/>
              </w:rPr>
              <w:t>these specification</w:t>
            </w:r>
            <w:proofErr w:type="gramEnd"/>
            <w:r>
              <w:rPr>
                <w:rFonts w:ascii="Calibri" w:hAnsi="Calibri"/>
                <w:i/>
                <w:sz w:val="18"/>
                <w:szCs w:val="18"/>
              </w:rPr>
              <w:t xml:space="preserve"> may not drive a revision to the drawing or other specifications.  </w:t>
            </w:r>
            <w:r w:rsidRPr="00C86C0B">
              <w:rPr>
                <w:rFonts w:ascii="Calibri" w:hAnsi="Calibri"/>
                <w:i/>
                <w:sz w:val="18"/>
                <w:szCs w:val="18"/>
              </w:rPr>
              <w:t>This clause requires the supplier</w:t>
            </w:r>
            <w:r>
              <w:rPr>
                <w:rFonts w:ascii="Calibri" w:hAnsi="Calibri"/>
                <w:i/>
                <w:sz w:val="18"/>
                <w:szCs w:val="18"/>
              </w:rPr>
              <w:t xml:space="preserve"> to validate they are using the latest version for new orders. </w:t>
            </w:r>
            <w:proofErr w:type="spellStart"/>
            <w:r>
              <w:rPr>
                <w:rFonts w:ascii="Calibri" w:hAnsi="Calibri"/>
                <w:i/>
                <w:sz w:val="18"/>
                <w:szCs w:val="18"/>
              </w:rPr>
              <w:t>Futher</w:t>
            </w:r>
            <w:proofErr w:type="spellEnd"/>
            <w:r>
              <w:rPr>
                <w:rFonts w:ascii="Calibri" w:hAnsi="Calibri"/>
                <w:i/>
                <w:sz w:val="18"/>
                <w:szCs w:val="18"/>
              </w:rPr>
              <w:t xml:space="preserve"> the Seller is to </w:t>
            </w:r>
            <w:r w:rsidRPr="00C86C0B">
              <w:rPr>
                <w:rFonts w:ascii="Calibri" w:hAnsi="Calibri"/>
                <w:i/>
                <w:sz w:val="18"/>
                <w:szCs w:val="18"/>
              </w:rPr>
              <w:t>have established a training program to ensure their staff are trained to those specifications and that proof can be provided upon request.</w:t>
            </w:r>
          </w:p>
        </w:tc>
      </w:tr>
    </w:tbl>
    <w:p w14:paraId="6239D57E" w14:textId="780B3AED" w:rsidR="00B27B44" w:rsidRPr="00412F67" w:rsidRDefault="00B27B44" w:rsidP="00B27B44">
      <w:pPr>
        <w:pStyle w:val="BodyText"/>
        <w:rPr>
          <w:rFonts w:asciiTheme="minorHAnsi" w:hAnsiTheme="minorHAnsi" w:cstheme="minorHAnsi"/>
          <w:sz w:val="20"/>
          <w:szCs w:val="20"/>
        </w:rPr>
      </w:pPr>
      <w:r w:rsidRPr="00412F67">
        <w:rPr>
          <w:rFonts w:asciiTheme="minorHAnsi" w:hAnsiTheme="minorHAnsi" w:cstheme="minorHAnsi"/>
          <w:sz w:val="20"/>
          <w:szCs w:val="20"/>
        </w:rPr>
        <w:t xml:space="preserve">The data package associated </w:t>
      </w:r>
      <w:r>
        <w:rPr>
          <w:rFonts w:asciiTheme="minorHAnsi" w:hAnsiTheme="minorHAnsi" w:cstheme="minorHAnsi"/>
          <w:sz w:val="20"/>
          <w:szCs w:val="20"/>
        </w:rPr>
        <w:t>with</w:t>
      </w:r>
      <w:r w:rsidRPr="00412F67">
        <w:rPr>
          <w:rFonts w:asciiTheme="minorHAnsi" w:hAnsiTheme="minorHAnsi" w:cstheme="minorHAnsi"/>
          <w:sz w:val="20"/>
          <w:szCs w:val="20"/>
        </w:rPr>
        <w:t xml:space="preserve"> the order may include drawings that reference GA-ASI </w:t>
      </w:r>
      <w:r>
        <w:rPr>
          <w:rFonts w:asciiTheme="minorHAnsi" w:hAnsiTheme="minorHAnsi" w:cstheme="minorHAnsi"/>
          <w:sz w:val="20"/>
          <w:szCs w:val="20"/>
        </w:rPr>
        <w:t>S</w:t>
      </w:r>
      <w:r w:rsidRPr="00412F67">
        <w:rPr>
          <w:rFonts w:asciiTheme="minorHAnsi" w:hAnsiTheme="minorHAnsi" w:cstheme="minorHAnsi"/>
          <w:sz w:val="20"/>
          <w:szCs w:val="20"/>
        </w:rPr>
        <w:t xml:space="preserve">pecifications required to complete the order.  </w:t>
      </w:r>
      <w:r>
        <w:rPr>
          <w:rFonts w:asciiTheme="minorHAnsi" w:hAnsiTheme="minorHAnsi" w:cstheme="minorHAnsi"/>
          <w:sz w:val="20"/>
          <w:szCs w:val="20"/>
        </w:rPr>
        <w:t xml:space="preserve"> It is incumbent upon the supplier to ensure they, or any sub-tier suppliers used, are working to the latest specifications.  </w:t>
      </w:r>
      <w:r w:rsidRPr="00412F67">
        <w:rPr>
          <w:rFonts w:asciiTheme="minorHAnsi" w:hAnsiTheme="minorHAnsi" w:cstheme="minorHAnsi"/>
          <w:sz w:val="20"/>
          <w:szCs w:val="20"/>
        </w:rPr>
        <w:t xml:space="preserve">A list of </w:t>
      </w:r>
      <w:r>
        <w:rPr>
          <w:rFonts w:asciiTheme="minorHAnsi" w:hAnsiTheme="minorHAnsi" w:cstheme="minorHAnsi"/>
          <w:sz w:val="20"/>
          <w:szCs w:val="20"/>
        </w:rPr>
        <w:t xml:space="preserve">GA-ASI </w:t>
      </w:r>
      <w:r w:rsidRPr="00412F67">
        <w:rPr>
          <w:rFonts w:asciiTheme="minorHAnsi" w:hAnsiTheme="minorHAnsi" w:cstheme="minorHAnsi"/>
          <w:sz w:val="20"/>
          <w:szCs w:val="20"/>
        </w:rPr>
        <w:t>specifications along with their revision letters and release dates is available</w:t>
      </w:r>
      <w:r>
        <w:rPr>
          <w:rFonts w:asciiTheme="minorHAnsi" w:hAnsiTheme="minorHAnsi" w:cstheme="minorHAnsi"/>
          <w:sz w:val="20"/>
          <w:szCs w:val="20"/>
        </w:rPr>
        <w:t xml:space="preserve"> at</w:t>
      </w:r>
      <w:r w:rsidR="00575D2E">
        <w:rPr>
          <w:rFonts w:asciiTheme="minorHAnsi" w:hAnsiTheme="minorHAnsi" w:cstheme="minorHAnsi"/>
          <w:sz w:val="20"/>
          <w:szCs w:val="20"/>
        </w:rPr>
        <w:t xml:space="preserve"> </w:t>
      </w:r>
      <w:hyperlink r:id="rId27" w:history="1">
        <w:r w:rsidR="00575D2E" w:rsidRPr="00427B3B">
          <w:rPr>
            <w:rStyle w:val="Hyperlink"/>
            <w:rFonts w:ascii="Calibri" w:hAnsi="Calibri"/>
            <w:sz w:val="20"/>
            <w:szCs w:val="20"/>
          </w:rPr>
          <w:t>http://www.ga-asi.com/suppliers</w:t>
        </w:r>
      </w:hyperlink>
      <w:r>
        <w:rPr>
          <w:rFonts w:asciiTheme="minorHAnsi" w:hAnsiTheme="minorHAnsi" w:cstheme="minorHAnsi"/>
          <w:sz w:val="20"/>
          <w:szCs w:val="20"/>
        </w:rPr>
        <w:t>.  If Seller does not have the latest version of any applicable specification, contact the Buyer.</w:t>
      </w:r>
    </w:p>
    <w:p w14:paraId="5FC022E8" w14:textId="4FC6BD20" w:rsidR="00B27B44" w:rsidRDefault="00B27B44" w:rsidP="00B27B44">
      <w:pPr>
        <w:pStyle w:val="BodyText"/>
        <w:rPr>
          <w:rFonts w:asciiTheme="minorHAnsi" w:hAnsiTheme="minorHAnsi" w:cstheme="minorHAnsi"/>
          <w:sz w:val="20"/>
          <w:szCs w:val="20"/>
        </w:rPr>
      </w:pPr>
      <w:r w:rsidRPr="00412F67">
        <w:rPr>
          <w:rFonts w:asciiTheme="minorHAnsi" w:hAnsiTheme="minorHAnsi" w:cstheme="minorHAnsi"/>
          <w:sz w:val="20"/>
          <w:szCs w:val="20"/>
        </w:rPr>
        <w:t>These specifications may also reference a training requirements specification</w:t>
      </w:r>
      <w:r w:rsidRPr="005C0E2D">
        <w:rPr>
          <w:rFonts w:asciiTheme="minorHAnsi" w:hAnsiTheme="minorHAnsi" w:cstheme="minorHAnsi"/>
          <w:b/>
          <w:bCs/>
          <w:i/>
          <w:iCs/>
          <w:color w:val="2E74B5" w:themeColor="accent1" w:themeShade="BF"/>
          <w:sz w:val="20"/>
          <w:szCs w:val="20"/>
        </w:rPr>
        <w:t>.</w:t>
      </w:r>
      <w:r w:rsidRPr="005C0E2D">
        <w:rPr>
          <w:rFonts w:asciiTheme="minorHAnsi" w:hAnsiTheme="minorHAnsi" w:cstheme="minorHAnsi"/>
          <w:color w:val="2E74B5" w:themeColor="accent1" w:themeShade="BF"/>
          <w:sz w:val="20"/>
          <w:szCs w:val="20"/>
        </w:rPr>
        <w:t xml:space="preserve">  </w:t>
      </w:r>
      <w:r w:rsidRPr="00412F67">
        <w:rPr>
          <w:rFonts w:asciiTheme="minorHAnsi" w:hAnsiTheme="minorHAnsi" w:cstheme="minorHAnsi"/>
          <w:sz w:val="20"/>
          <w:szCs w:val="20"/>
        </w:rPr>
        <w:t>If the data package references this training requirement,</w:t>
      </w:r>
      <w:r>
        <w:rPr>
          <w:rFonts w:asciiTheme="minorHAnsi" w:hAnsiTheme="minorHAnsi" w:cstheme="minorHAnsi"/>
          <w:sz w:val="20"/>
          <w:szCs w:val="20"/>
        </w:rPr>
        <w:t xml:space="preserve"> S</w:t>
      </w:r>
      <w:r w:rsidRPr="00C86C0B">
        <w:rPr>
          <w:rFonts w:asciiTheme="minorHAnsi" w:hAnsiTheme="minorHAnsi" w:cstheme="minorHAnsi"/>
          <w:sz w:val="20"/>
          <w:szCs w:val="20"/>
        </w:rPr>
        <w:t xml:space="preserve">eller shall establish and implement a training program to ensure their staff has the necessary skills and training to realize the requirements of the drawing.  </w:t>
      </w:r>
      <w:r>
        <w:rPr>
          <w:rFonts w:asciiTheme="minorHAnsi" w:hAnsiTheme="minorHAnsi" w:cstheme="minorHAnsi"/>
          <w:sz w:val="20"/>
          <w:szCs w:val="20"/>
        </w:rPr>
        <w:t xml:space="preserve">Seller </w:t>
      </w:r>
      <w:r w:rsidRPr="00C86C0B">
        <w:rPr>
          <w:rFonts w:asciiTheme="minorHAnsi" w:hAnsiTheme="minorHAnsi" w:cstheme="minorHAnsi"/>
          <w:sz w:val="20"/>
          <w:szCs w:val="20"/>
        </w:rPr>
        <w:t xml:space="preserve">may use their own method of </w:t>
      </w:r>
      <w:proofErr w:type="gramStart"/>
      <w:r w:rsidRPr="00C86C0B">
        <w:rPr>
          <w:rFonts w:asciiTheme="minorHAnsi" w:hAnsiTheme="minorHAnsi" w:cstheme="minorHAnsi"/>
          <w:sz w:val="20"/>
          <w:szCs w:val="20"/>
        </w:rPr>
        <w:t>training, but</w:t>
      </w:r>
      <w:proofErr w:type="gramEnd"/>
      <w:r w:rsidRPr="00C86C0B">
        <w:rPr>
          <w:rFonts w:asciiTheme="minorHAnsi" w:hAnsiTheme="minorHAnsi" w:cstheme="minorHAnsi"/>
          <w:sz w:val="20"/>
          <w:szCs w:val="20"/>
        </w:rPr>
        <w:t xml:space="preserve"> shall retain all training records. Should </w:t>
      </w:r>
      <w:r>
        <w:rPr>
          <w:rFonts w:asciiTheme="minorHAnsi" w:hAnsiTheme="minorHAnsi" w:cstheme="minorHAnsi"/>
          <w:sz w:val="20"/>
          <w:szCs w:val="20"/>
        </w:rPr>
        <w:t>B</w:t>
      </w:r>
      <w:r w:rsidRPr="00C86C0B">
        <w:rPr>
          <w:rFonts w:asciiTheme="minorHAnsi" w:hAnsiTheme="minorHAnsi" w:cstheme="minorHAnsi"/>
          <w:sz w:val="20"/>
          <w:szCs w:val="20"/>
        </w:rPr>
        <w:t xml:space="preserve">uyer request objective evidence of training, </w:t>
      </w:r>
      <w:r>
        <w:rPr>
          <w:rFonts w:asciiTheme="minorHAnsi" w:hAnsiTheme="minorHAnsi" w:cstheme="minorHAnsi"/>
          <w:sz w:val="20"/>
          <w:szCs w:val="20"/>
        </w:rPr>
        <w:t>Seller</w:t>
      </w:r>
      <w:r w:rsidRPr="00C86C0B">
        <w:rPr>
          <w:rFonts w:asciiTheme="minorHAnsi" w:hAnsiTheme="minorHAnsi" w:cstheme="minorHAnsi"/>
          <w:sz w:val="20"/>
          <w:szCs w:val="20"/>
        </w:rPr>
        <w:t xml:space="preserve"> shall provide proof of training within 3 days of buyer request. If </w:t>
      </w:r>
      <w:r>
        <w:rPr>
          <w:rFonts w:asciiTheme="minorHAnsi" w:hAnsiTheme="minorHAnsi" w:cstheme="minorHAnsi"/>
          <w:sz w:val="20"/>
          <w:szCs w:val="20"/>
        </w:rPr>
        <w:t>S</w:t>
      </w:r>
      <w:r w:rsidRPr="00C86C0B">
        <w:rPr>
          <w:rFonts w:asciiTheme="minorHAnsi" w:hAnsiTheme="minorHAnsi" w:cstheme="minorHAnsi"/>
          <w:sz w:val="20"/>
          <w:szCs w:val="20"/>
        </w:rPr>
        <w:t>eller is not able to provide such training, they shall notify the buyer immediately in writing</w:t>
      </w:r>
      <w:r>
        <w:rPr>
          <w:rFonts w:asciiTheme="minorHAnsi" w:hAnsiTheme="minorHAnsi" w:cstheme="minorHAnsi"/>
          <w:sz w:val="20"/>
          <w:szCs w:val="20"/>
        </w:rPr>
        <w:t>.</w:t>
      </w:r>
    </w:p>
    <w:p w14:paraId="6907F9D7" w14:textId="77777777" w:rsidR="00B27B44" w:rsidRDefault="00B27B44" w:rsidP="00B27B44">
      <w:pPr>
        <w:pStyle w:val="BodyText"/>
        <w:rPr>
          <w:rFonts w:asciiTheme="minorHAnsi" w:hAnsiTheme="minorHAnsi" w:cstheme="minorHAnsi"/>
          <w:sz w:val="20"/>
          <w:szCs w:val="20"/>
        </w:rPr>
      </w:pPr>
      <w:r>
        <w:rPr>
          <w:rFonts w:asciiTheme="minorHAnsi" w:hAnsiTheme="minorHAnsi" w:cstheme="minorHAnsi"/>
          <w:sz w:val="20"/>
          <w:szCs w:val="20"/>
        </w:rPr>
        <w:t xml:space="preserve">The training program must trace the Employee skills required to the product the employee is producing.  At minimum, </w:t>
      </w:r>
      <w:r>
        <w:rPr>
          <w:sz w:val="20"/>
          <w:szCs w:val="20"/>
        </w:rPr>
        <w:t>if a specification is referenced on the drawing or PO and identifies employees are to be</w:t>
      </w:r>
    </w:p>
    <w:p w14:paraId="7208ABF5" w14:textId="0E8C65DC" w:rsidR="00B27B44" w:rsidRDefault="00B27B44" w:rsidP="00B27B44">
      <w:pPr>
        <w:pStyle w:val="BodyText"/>
        <w:numPr>
          <w:ilvl w:val="0"/>
          <w:numId w:val="36"/>
        </w:numPr>
        <w:rPr>
          <w:rFonts w:asciiTheme="minorHAnsi" w:hAnsiTheme="minorHAnsi" w:cstheme="minorHAnsi"/>
          <w:sz w:val="20"/>
          <w:szCs w:val="20"/>
        </w:rPr>
      </w:pPr>
      <w:r>
        <w:rPr>
          <w:rFonts w:asciiTheme="minorHAnsi" w:hAnsiTheme="minorHAnsi" w:cstheme="minorHAnsi"/>
          <w:sz w:val="20"/>
          <w:szCs w:val="20"/>
        </w:rPr>
        <w:t xml:space="preserve">“Trained”, the seller can produce evidence showing the employee has completed training. </w:t>
      </w:r>
    </w:p>
    <w:p w14:paraId="51B9C3B3" w14:textId="3B2C56C7" w:rsidR="00B27B44" w:rsidRDefault="00B27B44" w:rsidP="00C9204B">
      <w:pPr>
        <w:pStyle w:val="BodyText"/>
        <w:numPr>
          <w:ilvl w:val="0"/>
          <w:numId w:val="36"/>
        </w:numPr>
        <w:tabs>
          <w:tab w:val="clear" w:pos="1440"/>
        </w:tabs>
        <w:rPr>
          <w:rFonts w:asciiTheme="minorHAnsi" w:hAnsiTheme="minorHAnsi" w:cstheme="minorHAnsi"/>
          <w:sz w:val="20"/>
          <w:szCs w:val="20"/>
        </w:rPr>
      </w:pPr>
      <w:r>
        <w:rPr>
          <w:rFonts w:asciiTheme="minorHAnsi" w:hAnsiTheme="minorHAnsi" w:cstheme="minorHAnsi"/>
          <w:sz w:val="20"/>
          <w:szCs w:val="20"/>
        </w:rPr>
        <w:t>“Qualified”, the seller can produce evidence the employee has completed training which includes on-the-job training.</w:t>
      </w:r>
    </w:p>
    <w:p w14:paraId="1EFE4604" w14:textId="1C7F4768" w:rsidR="00B27B44" w:rsidRPr="00382C01" w:rsidRDefault="00B27B44" w:rsidP="00382C01">
      <w:pPr>
        <w:pStyle w:val="BodyText"/>
        <w:rPr>
          <w:rFonts w:asciiTheme="minorHAnsi" w:hAnsiTheme="minorHAnsi" w:cstheme="minorHAnsi"/>
          <w:sz w:val="20"/>
          <w:szCs w:val="20"/>
        </w:rPr>
      </w:pPr>
      <w:r w:rsidRPr="00A70041">
        <w:rPr>
          <w:rFonts w:asciiTheme="minorHAnsi" w:hAnsiTheme="minorHAnsi" w:cstheme="minorHAnsi"/>
          <w:sz w:val="20"/>
          <w:szCs w:val="20"/>
        </w:rPr>
        <w:t>If the</w:t>
      </w:r>
      <w:r>
        <w:rPr>
          <w:rFonts w:asciiTheme="minorHAnsi" w:hAnsiTheme="minorHAnsi" w:cstheme="minorHAnsi"/>
          <w:sz w:val="20"/>
          <w:szCs w:val="20"/>
        </w:rPr>
        <w:t xml:space="preserve"> required process to be performed by the Seller per the specification</w:t>
      </w:r>
      <w:r w:rsidRPr="00A70041">
        <w:rPr>
          <w:rFonts w:asciiTheme="minorHAnsi" w:hAnsiTheme="minorHAnsi" w:cstheme="minorHAnsi"/>
          <w:sz w:val="20"/>
          <w:szCs w:val="20"/>
        </w:rPr>
        <w:t xml:space="preserve"> is NADCAP</w:t>
      </w:r>
      <w:r>
        <w:rPr>
          <w:rFonts w:asciiTheme="minorHAnsi" w:hAnsiTheme="minorHAnsi" w:cstheme="minorHAnsi"/>
          <w:sz w:val="20"/>
          <w:szCs w:val="20"/>
        </w:rPr>
        <w:t xml:space="preserve"> certified</w:t>
      </w:r>
      <w:r w:rsidRPr="00A70041">
        <w:rPr>
          <w:rFonts w:asciiTheme="minorHAnsi" w:hAnsiTheme="minorHAnsi" w:cstheme="minorHAnsi"/>
          <w:sz w:val="20"/>
          <w:szCs w:val="20"/>
        </w:rPr>
        <w:t xml:space="preserve">, the certification is sufficient for use as evidence of training for </w:t>
      </w:r>
      <w:proofErr w:type="gramStart"/>
      <w:r w:rsidRPr="00A70041">
        <w:rPr>
          <w:rFonts w:asciiTheme="minorHAnsi" w:hAnsiTheme="minorHAnsi" w:cstheme="minorHAnsi"/>
          <w:sz w:val="20"/>
          <w:szCs w:val="20"/>
        </w:rPr>
        <w:t>either 1</w:t>
      </w:r>
      <w:proofErr w:type="gramEnd"/>
      <w:r w:rsidRPr="00A70041">
        <w:rPr>
          <w:rFonts w:asciiTheme="minorHAnsi" w:hAnsiTheme="minorHAnsi" w:cstheme="minorHAnsi"/>
          <w:sz w:val="20"/>
          <w:szCs w:val="20"/>
        </w:rPr>
        <w:t>. and/or 2. above.</w:t>
      </w:r>
    </w:p>
    <w:p w14:paraId="36CE1621" w14:textId="6C4144EE" w:rsidR="008338FA" w:rsidRPr="00856B50" w:rsidRDefault="008338FA" w:rsidP="00077D77">
      <w:pPr>
        <w:pStyle w:val="Heading2"/>
        <w:numPr>
          <w:ilvl w:val="0"/>
          <w:numId w:val="0"/>
        </w:numPr>
        <w:tabs>
          <w:tab w:val="clear" w:pos="720"/>
          <w:tab w:val="left" w:pos="360"/>
        </w:tabs>
        <w:spacing w:after="0"/>
        <w:ind w:left="360"/>
        <w:rPr>
          <w:rFonts w:ascii="Calibri" w:hAnsi="Calibri"/>
          <w:sz w:val="20"/>
          <w:szCs w:val="20"/>
        </w:rPr>
      </w:pPr>
      <w:bookmarkStart w:id="216" w:name="_Toc86056073"/>
      <w:r w:rsidRPr="00856B50">
        <w:rPr>
          <w:rFonts w:ascii="Calibri" w:hAnsi="Calibri"/>
          <w:sz w:val="20"/>
          <w:szCs w:val="20"/>
        </w:rPr>
        <w:t>QT - Quality clause requirements flowed in PO Terms and Conditions</w:t>
      </w:r>
      <w:bookmarkEnd w:id="214"/>
      <w:bookmarkEnd w:id="216"/>
    </w:p>
    <w:p w14:paraId="1B33B3A7" w14:textId="77777777" w:rsidR="008338FA" w:rsidRDefault="00920025" w:rsidP="00077D77">
      <w:pPr>
        <w:pStyle w:val="BodyText"/>
        <w:tabs>
          <w:tab w:val="clear" w:pos="720"/>
          <w:tab w:val="left" w:pos="360"/>
        </w:tabs>
        <w:ind w:left="360"/>
        <w:rPr>
          <w:rFonts w:ascii="Calibri" w:hAnsi="Calibri"/>
          <w:sz w:val="20"/>
          <w:szCs w:val="20"/>
        </w:rPr>
      </w:pPr>
      <w:r>
        <w:rPr>
          <w:rFonts w:ascii="Calibri" w:hAnsi="Calibri"/>
          <w:sz w:val="20"/>
          <w:szCs w:val="20"/>
        </w:rPr>
        <w:t>Q-Clauses</w:t>
      </w:r>
      <w:r w:rsidR="008338FA" w:rsidRPr="00856B50">
        <w:rPr>
          <w:rFonts w:ascii="Calibri" w:hAnsi="Calibri"/>
          <w:sz w:val="20"/>
          <w:szCs w:val="20"/>
        </w:rPr>
        <w:t xml:space="preserve"> that begin with “QT” are found in the Terms and Conditions that accompany each </w:t>
      </w:r>
      <w:r>
        <w:rPr>
          <w:rFonts w:ascii="Calibri" w:hAnsi="Calibri"/>
          <w:sz w:val="20"/>
          <w:szCs w:val="20"/>
        </w:rPr>
        <w:t>PO</w:t>
      </w:r>
      <w:r w:rsidR="008338FA" w:rsidRPr="00856B50">
        <w:rPr>
          <w:rFonts w:ascii="Calibri" w:hAnsi="Calibri"/>
          <w:sz w:val="20"/>
          <w:szCs w:val="20"/>
        </w:rPr>
        <w:t>.   Please refer to the PO Terms and Conditions to ensure full compliance to each of the requirements in this section.</w:t>
      </w:r>
    </w:p>
    <w:p w14:paraId="297FC1F8" w14:textId="77777777" w:rsidR="008338FA" w:rsidRPr="00856B50" w:rsidRDefault="008338FA" w:rsidP="008338FA">
      <w:pPr>
        <w:pStyle w:val="Heading3"/>
        <w:numPr>
          <w:ilvl w:val="0"/>
          <w:numId w:val="0"/>
        </w:numPr>
        <w:tabs>
          <w:tab w:val="num" w:pos="1350"/>
        </w:tabs>
        <w:ind w:left="720"/>
        <w:rPr>
          <w:rFonts w:ascii="Calibri" w:hAnsi="Calibri"/>
          <w:color w:val="000000"/>
          <w:sz w:val="20"/>
          <w:szCs w:val="20"/>
          <w:u w:val="single"/>
        </w:rPr>
      </w:pPr>
      <w:bookmarkStart w:id="217" w:name="_QT001.__Notification"/>
      <w:bookmarkStart w:id="218" w:name="_Toc17352274"/>
      <w:bookmarkStart w:id="219" w:name="_Toc86056074"/>
      <w:bookmarkEnd w:id="217"/>
      <w:r w:rsidRPr="00856B50">
        <w:rPr>
          <w:rFonts w:ascii="Calibri" w:hAnsi="Calibri"/>
          <w:color w:val="000000"/>
          <w:sz w:val="20"/>
          <w:szCs w:val="20"/>
        </w:rPr>
        <w:t xml:space="preserve">QT001.  </w:t>
      </w:r>
      <w:r w:rsidRPr="00856B50">
        <w:rPr>
          <w:rFonts w:ascii="Calibri" w:hAnsi="Calibri"/>
          <w:color w:val="000000"/>
          <w:sz w:val="20"/>
          <w:szCs w:val="20"/>
          <w:u w:val="single"/>
        </w:rPr>
        <w:t xml:space="preserve">Notification of Facility /Ownership/Quality </w:t>
      </w:r>
      <w:r w:rsidR="00E136E6">
        <w:rPr>
          <w:rFonts w:ascii="Calibri" w:hAnsi="Calibri"/>
          <w:color w:val="000000"/>
          <w:sz w:val="20"/>
          <w:szCs w:val="20"/>
          <w:u w:val="single"/>
        </w:rPr>
        <w:t>Manager/Quality System Change</w:t>
      </w:r>
      <w:bookmarkEnd w:id="218"/>
      <w:bookmarkEnd w:id="219"/>
      <w:r w:rsidRPr="00856B50">
        <w:rPr>
          <w:rFonts w:ascii="Calibri" w:hAnsi="Calibri"/>
          <w:color w:val="000000"/>
          <w:sz w:val="20"/>
          <w:szCs w:val="20"/>
          <w:u w:val="single"/>
        </w:rPr>
        <w:t xml:space="preserve"> </w:t>
      </w:r>
    </w:p>
    <w:p w14:paraId="254118B1" w14:textId="77777777" w:rsidR="008338FA" w:rsidRPr="00F52444" w:rsidRDefault="008338FA" w:rsidP="008338FA">
      <w:pPr>
        <w:pStyle w:val="StyleQclauseparagraphLeft05"/>
        <w:tabs>
          <w:tab w:val="clear" w:pos="720"/>
          <w:tab w:val="num" w:pos="810"/>
        </w:tabs>
        <w:spacing w:after="60" w:line="240" w:lineRule="atLeast"/>
        <w:rPr>
          <w:rFonts w:ascii="Calibri" w:hAnsi="Calibri" w:cs="Arial"/>
          <w:sz w:val="22"/>
          <w:szCs w:val="22"/>
        </w:rPr>
      </w:pPr>
      <w:r w:rsidRPr="00F52444">
        <w:rPr>
          <w:rFonts w:ascii="Calibri" w:hAnsi="Calibri" w:cs="Arial"/>
          <w:sz w:val="22"/>
          <w:szCs w:val="22"/>
        </w:rPr>
        <w:t xml:space="preserve">The requirements for </w:t>
      </w:r>
      <w:r w:rsidR="008C60AC" w:rsidRPr="00F52444">
        <w:rPr>
          <w:rFonts w:ascii="Calibri" w:hAnsi="Calibri" w:cs="Arial"/>
          <w:sz w:val="22"/>
          <w:szCs w:val="22"/>
        </w:rPr>
        <w:t>this Q-Clause</w:t>
      </w:r>
      <w:r w:rsidRPr="00F52444">
        <w:rPr>
          <w:rFonts w:ascii="Calibri" w:hAnsi="Calibri" w:cs="Arial"/>
          <w:sz w:val="22"/>
          <w:szCs w:val="22"/>
        </w:rPr>
        <w:t xml:space="preserve"> are found in the Terms and Conditions provided with the </w:t>
      </w:r>
      <w:r w:rsidR="00D352D5" w:rsidRPr="00F52444">
        <w:rPr>
          <w:rFonts w:ascii="Calibri" w:hAnsi="Calibri" w:cs="Arial"/>
          <w:sz w:val="22"/>
          <w:szCs w:val="22"/>
        </w:rPr>
        <w:t>PO</w:t>
      </w:r>
      <w:r w:rsidRPr="00F52444">
        <w:rPr>
          <w:rFonts w:ascii="Calibri" w:hAnsi="Calibri" w:cs="Arial"/>
          <w:sz w:val="22"/>
          <w:szCs w:val="22"/>
        </w:rPr>
        <w:t xml:space="preserve">.  Refer to </w:t>
      </w:r>
      <w:r w:rsidR="00D352D5" w:rsidRPr="00F52444">
        <w:rPr>
          <w:rFonts w:ascii="Calibri" w:hAnsi="Calibri" w:cs="Arial"/>
          <w:sz w:val="22"/>
          <w:szCs w:val="22"/>
        </w:rPr>
        <w:t xml:space="preserve">the </w:t>
      </w:r>
      <w:r w:rsidRPr="00F52444">
        <w:rPr>
          <w:rFonts w:ascii="Calibri" w:hAnsi="Calibri" w:cs="Arial"/>
          <w:sz w:val="22"/>
          <w:szCs w:val="22"/>
        </w:rPr>
        <w:t>Terms and Conditions sections titled “</w:t>
      </w:r>
      <w:r w:rsidRPr="00F52444">
        <w:rPr>
          <w:rFonts w:ascii="Calibri" w:hAnsi="Calibri"/>
          <w:bCs/>
          <w:color w:val="000000"/>
          <w:sz w:val="22"/>
          <w:szCs w:val="22"/>
        </w:rPr>
        <w:t xml:space="preserve">ASSIGNMENTS, CHANGES TO NAME OR PLACE </w:t>
      </w:r>
      <w:r w:rsidRPr="00F52444">
        <w:rPr>
          <w:rFonts w:ascii="Calibri" w:hAnsi="Calibri"/>
          <w:bCs/>
          <w:color w:val="000000"/>
          <w:sz w:val="22"/>
          <w:szCs w:val="22"/>
        </w:rPr>
        <w:lastRenderedPageBreak/>
        <w:t xml:space="preserve">OF MANUFACTURE” and </w:t>
      </w:r>
      <w:r w:rsidRPr="00F52444">
        <w:rPr>
          <w:rFonts w:ascii="Calibri" w:hAnsi="Calibri" w:cs="Arial"/>
          <w:sz w:val="22"/>
          <w:szCs w:val="22"/>
        </w:rPr>
        <w:t xml:space="preserve">“QUALITY CONTROL”. </w:t>
      </w:r>
    </w:p>
    <w:p w14:paraId="4D5D10B9" w14:textId="77777777" w:rsidR="008338FA" w:rsidRPr="00856B50" w:rsidRDefault="008338FA" w:rsidP="008338FA">
      <w:pPr>
        <w:pStyle w:val="Heading3"/>
        <w:numPr>
          <w:ilvl w:val="0"/>
          <w:numId w:val="0"/>
        </w:numPr>
        <w:tabs>
          <w:tab w:val="clear" w:pos="1440"/>
          <w:tab w:val="left" w:pos="720"/>
        </w:tabs>
        <w:ind w:left="720"/>
        <w:rPr>
          <w:rFonts w:ascii="Calibri" w:hAnsi="Calibri"/>
          <w:color w:val="000000"/>
          <w:sz w:val="20"/>
          <w:szCs w:val="20"/>
        </w:rPr>
      </w:pPr>
      <w:bookmarkStart w:id="220" w:name="_QT002.__Buyer"/>
      <w:bookmarkStart w:id="221" w:name="_Toc17352275"/>
      <w:bookmarkStart w:id="222" w:name="_Toc86056075"/>
      <w:bookmarkEnd w:id="220"/>
      <w:r w:rsidRPr="00856B50">
        <w:rPr>
          <w:rFonts w:ascii="Calibri" w:hAnsi="Calibri"/>
          <w:color w:val="000000"/>
          <w:sz w:val="20"/>
          <w:szCs w:val="20"/>
        </w:rPr>
        <w:t xml:space="preserve">QT002.  </w:t>
      </w:r>
      <w:r w:rsidRPr="00856B50">
        <w:rPr>
          <w:rFonts w:ascii="Calibri" w:hAnsi="Calibri"/>
          <w:color w:val="000000"/>
          <w:sz w:val="20"/>
          <w:szCs w:val="20"/>
          <w:u w:val="single"/>
        </w:rPr>
        <w:t>Buyer Review</w:t>
      </w:r>
      <w:bookmarkEnd w:id="221"/>
      <w:bookmarkEnd w:id="222"/>
      <w:r w:rsidRPr="00856B50">
        <w:rPr>
          <w:rFonts w:ascii="Calibri" w:hAnsi="Calibri"/>
          <w:color w:val="000000"/>
          <w:sz w:val="20"/>
          <w:szCs w:val="20"/>
        </w:rPr>
        <w:t xml:space="preserve"> </w:t>
      </w:r>
    </w:p>
    <w:p w14:paraId="06575B8F" w14:textId="77777777" w:rsidR="008338FA" w:rsidRPr="00F52444" w:rsidRDefault="008338FA" w:rsidP="008338FA">
      <w:pPr>
        <w:pStyle w:val="BodyText"/>
        <w:tabs>
          <w:tab w:val="clear" w:pos="1440"/>
        </w:tabs>
        <w:rPr>
          <w:rFonts w:ascii="Calibri" w:hAnsi="Calibri"/>
          <w:color w:val="000000"/>
          <w:sz w:val="22"/>
          <w:szCs w:val="22"/>
        </w:rPr>
      </w:pPr>
      <w:r w:rsidRPr="00F52444">
        <w:rPr>
          <w:rFonts w:ascii="Calibri" w:hAnsi="Calibri" w:cs="Arial"/>
          <w:sz w:val="22"/>
          <w:szCs w:val="22"/>
        </w:rPr>
        <w:t xml:space="preserve">The requirements for </w:t>
      </w:r>
      <w:r w:rsidR="008C60AC" w:rsidRPr="00F52444">
        <w:rPr>
          <w:rFonts w:ascii="Calibri" w:hAnsi="Calibri" w:cs="Arial"/>
          <w:sz w:val="22"/>
          <w:szCs w:val="22"/>
        </w:rPr>
        <w:t>this Q-Clause</w:t>
      </w:r>
      <w:r w:rsidRPr="00F52444">
        <w:rPr>
          <w:rFonts w:ascii="Calibri" w:hAnsi="Calibri" w:cs="Arial"/>
          <w:sz w:val="22"/>
          <w:szCs w:val="22"/>
        </w:rPr>
        <w:t xml:space="preserve"> are found in the Terms and Conditions provided with the </w:t>
      </w:r>
      <w:r w:rsidR="00D352D5" w:rsidRPr="00F52444">
        <w:rPr>
          <w:rFonts w:ascii="Calibri" w:hAnsi="Calibri" w:cs="Arial"/>
          <w:sz w:val="22"/>
          <w:szCs w:val="22"/>
        </w:rPr>
        <w:t>PO</w:t>
      </w:r>
      <w:r w:rsidRPr="00F52444">
        <w:rPr>
          <w:rFonts w:ascii="Calibri" w:hAnsi="Calibri" w:cs="Arial"/>
          <w:sz w:val="22"/>
          <w:szCs w:val="22"/>
        </w:rPr>
        <w:t xml:space="preserve">.  Refer to </w:t>
      </w:r>
      <w:r w:rsidR="00D352D5" w:rsidRPr="00F52444">
        <w:rPr>
          <w:rFonts w:ascii="Calibri" w:hAnsi="Calibri" w:cs="Arial"/>
          <w:sz w:val="22"/>
          <w:szCs w:val="22"/>
        </w:rPr>
        <w:t xml:space="preserve">the </w:t>
      </w:r>
      <w:r w:rsidRPr="00F52444">
        <w:rPr>
          <w:rFonts w:ascii="Calibri" w:hAnsi="Calibri" w:cs="Arial"/>
          <w:sz w:val="22"/>
          <w:szCs w:val="22"/>
        </w:rPr>
        <w:t xml:space="preserve">Terms and Conditions section titled </w:t>
      </w:r>
      <w:r w:rsidRPr="00F52444">
        <w:rPr>
          <w:rFonts w:ascii="Calibri" w:hAnsi="Calibri"/>
          <w:color w:val="000000"/>
          <w:sz w:val="22"/>
          <w:szCs w:val="22"/>
        </w:rPr>
        <w:t>“QUALITY CONTROL”.</w:t>
      </w:r>
    </w:p>
    <w:p w14:paraId="606021F6" w14:textId="77777777" w:rsidR="008338FA" w:rsidRPr="00856B50" w:rsidRDefault="008338FA" w:rsidP="008338FA">
      <w:pPr>
        <w:pStyle w:val="Heading3"/>
        <w:numPr>
          <w:ilvl w:val="0"/>
          <w:numId w:val="0"/>
        </w:numPr>
        <w:tabs>
          <w:tab w:val="clear" w:pos="1440"/>
          <w:tab w:val="left" w:pos="720"/>
        </w:tabs>
        <w:ind w:left="720"/>
        <w:rPr>
          <w:rFonts w:ascii="Calibri" w:hAnsi="Calibri"/>
          <w:bCs w:val="0"/>
          <w:color w:val="000000"/>
          <w:sz w:val="20"/>
          <w:szCs w:val="20"/>
        </w:rPr>
      </w:pPr>
      <w:bookmarkStart w:id="223" w:name="_QT003.__Counterfeit"/>
      <w:bookmarkStart w:id="224" w:name="_Toc17352276"/>
      <w:bookmarkStart w:id="225" w:name="_Toc86056076"/>
      <w:bookmarkEnd w:id="223"/>
      <w:r w:rsidRPr="00856B50">
        <w:rPr>
          <w:rFonts w:ascii="Calibri" w:hAnsi="Calibri"/>
          <w:color w:val="000000"/>
          <w:sz w:val="20"/>
          <w:szCs w:val="20"/>
        </w:rPr>
        <w:t xml:space="preserve">QT003.  </w:t>
      </w:r>
      <w:r w:rsidRPr="00856B50">
        <w:rPr>
          <w:rFonts w:ascii="Calibri" w:hAnsi="Calibri"/>
          <w:bCs w:val="0"/>
          <w:color w:val="000000"/>
          <w:sz w:val="20"/>
          <w:szCs w:val="20"/>
          <w:u w:val="single"/>
        </w:rPr>
        <w:t>Counterfeit Goods Detection and Avoidance</w:t>
      </w:r>
      <w:bookmarkEnd w:id="224"/>
      <w:bookmarkEnd w:id="225"/>
    </w:p>
    <w:p w14:paraId="0890F192" w14:textId="38C37823" w:rsidR="002F7A68" w:rsidRDefault="000A3FD9" w:rsidP="002F7A68">
      <w:pPr>
        <w:pStyle w:val="BodyText"/>
        <w:rPr>
          <w:rFonts w:ascii="Calibri" w:hAnsi="Calibri"/>
          <w:bCs/>
          <w:sz w:val="22"/>
          <w:szCs w:val="22"/>
        </w:rPr>
      </w:pPr>
      <w:r w:rsidRPr="00F52444">
        <w:rPr>
          <w:rFonts w:ascii="Calibri" w:hAnsi="Calibri" w:cs="Arial"/>
          <w:sz w:val="22"/>
          <w:szCs w:val="22"/>
        </w:rPr>
        <w:t xml:space="preserve">Refer to the Terms and Conditions section titled </w:t>
      </w:r>
      <w:r w:rsidRPr="00F52444">
        <w:rPr>
          <w:rFonts w:ascii="Calibri" w:hAnsi="Calibri"/>
          <w:sz w:val="22"/>
          <w:szCs w:val="22"/>
        </w:rPr>
        <w:t>“</w:t>
      </w:r>
      <w:r w:rsidRPr="00F52444">
        <w:rPr>
          <w:rFonts w:ascii="Calibri" w:hAnsi="Calibri"/>
          <w:bCs/>
          <w:sz w:val="22"/>
          <w:szCs w:val="22"/>
        </w:rPr>
        <w:t>COUNTERFEIT GOODS”.</w:t>
      </w:r>
      <w:r>
        <w:rPr>
          <w:rFonts w:ascii="Calibri" w:hAnsi="Calibri"/>
          <w:bCs/>
          <w:sz w:val="22"/>
          <w:szCs w:val="22"/>
        </w:rPr>
        <w:t xml:space="preserve"> </w:t>
      </w:r>
      <w:r w:rsidR="008338FA" w:rsidRPr="00F52444">
        <w:rPr>
          <w:rFonts w:ascii="Calibri" w:hAnsi="Calibri"/>
          <w:bCs/>
          <w:sz w:val="22"/>
          <w:szCs w:val="22"/>
        </w:rPr>
        <w:t xml:space="preserve">  </w:t>
      </w:r>
      <w:r w:rsidR="002F7A68">
        <w:rPr>
          <w:rFonts w:ascii="Calibri" w:hAnsi="Calibri"/>
          <w:bCs/>
          <w:sz w:val="22"/>
          <w:szCs w:val="22"/>
        </w:rPr>
        <w:t xml:space="preserve"> This Q-Clause provides definition and clarification of the Terms and Conditions language.</w:t>
      </w:r>
    </w:p>
    <w:p w14:paraId="0C7A8A94" w14:textId="12EA83D9" w:rsidR="002F7A68" w:rsidRDefault="002F7A68" w:rsidP="002F7A68">
      <w:pPr>
        <w:pStyle w:val="BodyText"/>
        <w:rPr>
          <w:rFonts w:ascii="Calibri" w:hAnsi="Calibri"/>
          <w:bCs/>
          <w:sz w:val="22"/>
          <w:szCs w:val="22"/>
        </w:rPr>
      </w:pPr>
      <w:r>
        <w:rPr>
          <w:rFonts w:ascii="Calibri" w:hAnsi="Calibri"/>
          <w:bCs/>
          <w:sz w:val="22"/>
          <w:szCs w:val="22"/>
        </w:rPr>
        <w:t>Seller shall procure product directly from the OCM/OEM or an OCM/OEM authorized supplier (defined as authorized distribution). In the event the supplier cannot obtain the product identified on the PO through authorized distribution, Seller shall contact Buyer and shall not provide product obtain</w:t>
      </w:r>
      <w:r w:rsidR="001B7C0C">
        <w:rPr>
          <w:rFonts w:ascii="Calibri" w:hAnsi="Calibri"/>
          <w:bCs/>
          <w:sz w:val="22"/>
          <w:szCs w:val="22"/>
        </w:rPr>
        <w:t>ed</w:t>
      </w:r>
      <w:r>
        <w:rPr>
          <w:rFonts w:ascii="Calibri" w:hAnsi="Calibri"/>
          <w:bCs/>
          <w:sz w:val="22"/>
          <w:szCs w:val="22"/>
        </w:rPr>
        <w:t xml:space="preserve"> outside of authorized distribution without express written authorization from Buyer </w:t>
      </w:r>
      <w:r w:rsidRPr="000D2D04">
        <w:rPr>
          <w:rFonts w:ascii="Calibri" w:hAnsi="Calibri"/>
          <w:bCs/>
          <w:sz w:val="22"/>
          <w:szCs w:val="22"/>
        </w:rPr>
        <w:t>to deviate from authorized distribution</w:t>
      </w:r>
      <w:r>
        <w:rPr>
          <w:rFonts w:ascii="Calibri" w:hAnsi="Calibri"/>
          <w:bCs/>
          <w:sz w:val="22"/>
          <w:szCs w:val="22"/>
        </w:rPr>
        <w:t>.</w:t>
      </w:r>
    </w:p>
    <w:p w14:paraId="5422F9E0" w14:textId="77777777" w:rsidR="002F7A68" w:rsidRDefault="002F7A68" w:rsidP="002F7A68">
      <w:pPr>
        <w:pStyle w:val="BodyText"/>
        <w:rPr>
          <w:rFonts w:ascii="Calibri" w:hAnsi="Calibri"/>
          <w:bCs/>
          <w:sz w:val="22"/>
          <w:szCs w:val="22"/>
        </w:rPr>
      </w:pPr>
    </w:p>
    <w:p w14:paraId="5CD8E35C" w14:textId="3DE4AAB6" w:rsidR="002F7A68" w:rsidRDefault="002F7A68" w:rsidP="002F7A68">
      <w:pPr>
        <w:pStyle w:val="BodyText"/>
        <w:rPr>
          <w:rFonts w:ascii="Calibri" w:hAnsi="Calibri"/>
          <w:bCs/>
          <w:sz w:val="22"/>
          <w:szCs w:val="22"/>
        </w:rPr>
      </w:pPr>
      <w:r>
        <w:rPr>
          <w:rFonts w:ascii="Calibri" w:hAnsi="Calibri"/>
          <w:bCs/>
          <w:sz w:val="22"/>
          <w:szCs w:val="22"/>
        </w:rPr>
        <w:t>Seller shall obtain unbroken chain of custody for the item being provided and shall retain this documentation for 7 years</w:t>
      </w:r>
      <w:r w:rsidR="00AF5DB7">
        <w:rPr>
          <w:rFonts w:ascii="Calibri" w:hAnsi="Calibri"/>
          <w:bCs/>
          <w:sz w:val="22"/>
          <w:szCs w:val="22"/>
        </w:rPr>
        <w:t xml:space="preserve"> after the contract ends</w:t>
      </w:r>
      <w:r>
        <w:rPr>
          <w:rFonts w:ascii="Calibri" w:hAnsi="Calibri"/>
          <w:bCs/>
          <w:sz w:val="22"/>
          <w:szCs w:val="22"/>
        </w:rPr>
        <w:t xml:space="preserve">.  Seller shall provide unbroken chain of custody documentation to Buyer upon request and within </w:t>
      </w:r>
      <w:r w:rsidR="00AF5DB7">
        <w:rPr>
          <w:rFonts w:ascii="Calibri" w:hAnsi="Calibri"/>
          <w:bCs/>
          <w:sz w:val="22"/>
          <w:szCs w:val="22"/>
        </w:rPr>
        <w:t>3 business days</w:t>
      </w:r>
      <w:r>
        <w:rPr>
          <w:rFonts w:ascii="Calibri" w:hAnsi="Calibri"/>
          <w:bCs/>
          <w:sz w:val="22"/>
          <w:szCs w:val="22"/>
        </w:rPr>
        <w:t xml:space="preserve"> of the request.  Unbroken chain of custody documents must start with the OCM/OEM and include all intermediaries in the chain up to and including delivery to GA-ASI.   Acceptable documents include one or </w:t>
      </w:r>
      <w:proofErr w:type="gramStart"/>
      <w:r>
        <w:rPr>
          <w:rFonts w:ascii="Calibri" w:hAnsi="Calibri"/>
          <w:bCs/>
          <w:sz w:val="22"/>
          <w:szCs w:val="22"/>
        </w:rPr>
        <w:t>all of</w:t>
      </w:r>
      <w:proofErr w:type="gramEnd"/>
      <w:r>
        <w:rPr>
          <w:rFonts w:ascii="Calibri" w:hAnsi="Calibri"/>
          <w:bCs/>
          <w:sz w:val="22"/>
          <w:szCs w:val="22"/>
        </w:rPr>
        <w:t xml:space="preserve"> the following for each intermediary:</w:t>
      </w:r>
    </w:p>
    <w:p w14:paraId="07972A39" w14:textId="77777777" w:rsidR="002F7A68" w:rsidRDefault="002F7A68" w:rsidP="002F7A68">
      <w:pPr>
        <w:pStyle w:val="BodyText"/>
        <w:numPr>
          <w:ilvl w:val="0"/>
          <w:numId w:val="34"/>
        </w:numPr>
        <w:rPr>
          <w:rFonts w:ascii="Calibri" w:hAnsi="Calibri"/>
          <w:bCs/>
          <w:sz w:val="22"/>
          <w:szCs w:val="22"/>
        </w:rPr>
      </w:pPr>
      <w:r>
        <w:rPr>
          <w:rFonts w:ascii="Calibri" w:hAnsi="Calibri"/>
          <w:bCs/>
          <w:sz w:val="22"/>
          <w:szCs w:val="22"/>
        </w:rPr>
        <w:t>Certificate of conformance</w:t>
      </w:r>
    </w:p>
    <w:p w14:paraId="4D3B9277" w14:textId="77777777" w:rsidR="002F7A68" w:rsidRDefault="002F7A68" w:rsidP="002F7A68">
      <w:pPr>
        <w:pStyle w:val="BodyText"/>
        <w:numPr>
          <w:ilvl w:val="0"/>
          <w:numId w:val="34"/>
        </w:numPr>
        <w:rPr>
          <w:rFonts w:ascii="Calibri" w:hAnsi="Calibri"/>
          <w:bCs/>
          <w:sz w:val="22"/>
          <w:szCs w:val="22"/>
        </w:rPr>
      </w:pPr>
      <w:r>
        <w:rPr>
          <w:rFonts w:ascii="Calibri" w:hAnsi="Calibri"/>
          <w:bCs/>
          <w:sz w:val="22"/>
          <w:szCs w:val="22"/>
        </w:rPr>
        <w:t>Packing list</w:t>
      </w:r>
    </w:p>
    <w:p w14:paraId="016EBD32" w14:textId="77777777" w:rsidR="002F7A68" w:rsidRDefault="002F7A68" w:rsidP="002F7A68">
      <w:pPr>
        <w:pStyle w:val="BodyText"/>
        <w:numPr>
          <w:ilvl w:val="0"/>
          <w:numId w:val="34"/>
        </w:numPr>
        <w:rPr>
          <w:rFonts w:ascii="Calibri" w:hAnsi="Calibri"/>
          <w:bCs/>
          <w:sz w:val="22"/>
          <w:szCs w:val="22"/>
        </w:rPr>
      </w:pPr>
      <w:r>
        <w:rPr>
          <w:rFonts w:ascii="Calibri" w:hAnsi="Calibri"/>
          <w:bCs/>
          <w:sz w:val="22"/>
          <w:szCs w:val="22"/>
        </w:rPr>
        <w:t>Invoice with pricing information redacted</w:t>
      </w:r>
    </w:p>
    <w:p w14:paraId="105CD21A" w14:textId="77777777" w:rsidR="002F7A68" w:rsidRDefault="002F7A68" w:rsidP="002F7A68">
      <w:pPr>
        <w:pStyle w:val="BodyText"/>
        <w:rPr>
          <w:rFonts w:ascii="Calibri" w:hAnsi="Calibri"/>
          <w:bCs/>
          <w:sz w:val="22"/>
          <w:szCs w:val="22"/>
        </w:rPr>
      </w:pPr>
      <w:r>
        <w:rPr>
          <w:rFonts w:ascii="Calibri" w:hAnsi="Calibri"/>
          <w:bCs/>
          <w:sz w:val="22"/>
          <w:szCs w:val="22"/>
        </w:rPr>
        <w:t>All documents provided from each intermediary shall include:</w:t>
      </w:r>
    </w:p>
    <w:p w14:paraId="53F4E5FE" w14:textId="77777777" w:rsidR="002F7A68" w:rsidRDefault="002F7A68" w:rsidP="002F7A68">
      <w:pPr>
        <w:pStyle w:val="BodyText"/>
        <w:numPr>
          <w:ilvl w:val="0"/>
          <w:numId w:val="33"/>
        </w:numPr>
        <w:rPr>
          <w:rFonts w:ascii="Calibri" w:hAnsi="Calibri"/>
          <w:bCs/>
          <w:sz w:val="22"/>
          <w:szCs w:val="22"/>
        </w:rPr>
      </w:pPr>
      <w:r>
        <w:rPr>
          <w:rFonts w:ascii="Calibri" w:hAnsi="Calibri"/>
          <w:bCs/>
          <w:sz w:val="22"/>
          <w:szCs w:val="22"/>
        </w:rPr>
        <w:t>Manufacturer Part Number (note: Seller shall also include Buyer Part Number)</w:t>
      </w:r>
    </w:p>
    <w:p w14:paraId="75282F9A" w14:textId="2E5272A4" w:rsidR="002F7A68" w:rsidRDefault="002F7A68" w:rsidP="002F7A68">
      <w:pPr>
        <w:pStyle w:val="BodyText"/>
        <w:numPr>
          <w:ilvl w:val="0"/>
          <w:numId w:val="33"/>
        </w:numPr>
        <w:rPr>
          <w:rFonts w:ascii="Calibri" w:hAnsi="Calibri"/>
          <w:bCs/>
          <w:sz w:val="22"/>
          <w:szCs w:val="22"/>
        </w:rPr>
      </w:pPr>
      <w:r>
        <w:rPr>
          <w:rFonts w:ascii="Calibri" w:hAnsi="Calibri"/>
          <w:bCs/>
          <w:sz w:val="22"/>
          <w:szCs w:val="22"/>
        </w:rPr>
        <w:t>Serial numbers or Lot number/Date codes if product is not serialized</w:t>
      </w:r>
    </w:p>
    <w:p w14:paraId="21B725E0" w14:textId="77777777" w:rsidR="002F7A68" w:rsidRDefault="002F7A68" w:rsidP="002F7A68">
      <w:pPr>
        <w:pStyle w:val="BodyText"/>
        <w:numPr>
          <w:ilvl w:val="0"/>
          <w:numId w:val="33"/>
        </w:numPr>
        <w:rPr>
          <w:rFonts w:ascii="Calibri" w:hAnsi="Calibri"/>
          <w:bCs/>
          <w:sz w:val="22"/>
          <w:szCs w:val="22"/>
        </w:rPr>
      </w:pPr>
      <w:r>
        <w:rPr>
          <w:rFonts w:ascii="Calibri" w:hAnsi="Calibri"/>
          <w:bCs/>
          <w:sz w:val="22"/>
          <w:szCs w:val="22"/>
        </w:rPr>
        <w:t>Dates of each shipment to the next intermediary</w:t>
      </w:r>
    </w:p>
    <w:p w14:paraId="0A34D0D4" w14:textId="77777777" w:rsidR="002F7A68" w:rsidRDefault="002F7A68" w:rsidP="002F7A68">
      <w:pPr>
        <w:pStyle w:val="BodyText"/>
        <w:numPr>
          <w:ilvl w:val="0"/>
          <w:numId w:val="33"/>
        </w:numPr>
        <w:rPr>
          <w:rFonts w:ascii="Calibri" w:hAnsi="Calibri"/>
          <w:bCs/>
          <w:sz w:val="22"/>
          <w:szCs w:val="22"/>
        </w:rPr>
      </w:pPr>
      <w:r>
        <w:rPr>
          <w:rFonts w:ascii="Calibri" w:hAnsi="Calibri"/>
          <w:bCs/>
          <w:sz w:val="22"/>
          <w:szCs w:val="22"/>
        </w:rPr>
        <w:t>Name and address of intermediary shipping the item</w:t>
      </w:r>
    </w:p>
    <w:p w14:paraId="273C0F50" w14:textId="77777777" w:rsidR="002F7A68" w:rsidRPr="00672EE7" w:rsidRDefault="002F7A68" w:rsidP="002F7A68">
      <w:pPr>
        <w:pStyle w:val="BodyText"/>
        <w:rPr>
          <w:rFonts w:ascii="Calibri" w:hAnsi="Calibri"/>
          <w:bCs/>
          <w:sz w:val="22"/>
          <w:szCs w:val="22"/>
        </w:rPr>
      </w:pPr>
      <w:r w:rsidRPr="00672EE7">
        <w:rPr>
          <w:rFonts w:ascii="Calibri" w:hAnsi="Calibri"/>
          <w:sz w:val="22"/>
          <w:szCs w:val="22"/>
        </w:rPr>
        <w:t>Seller’s certificate of conformance includes compliance to this clause.</w:t>
      </w:r>
    </w:p>
    <w:p w14:paraId="46242FAD" w14:textId="5341CD45" w:rsidR="002F7A68" w:rsidRPr="00856B50" w:rsidRDefault="002F7A68" w:rsidP="002F7A68">
      <w:pPr>
        <w:pStyle w:val="Heading3"/>
        <w:numPr>
          <w:ilvl w:val="0"/>
          <w:numId w:val="0"/>
        </w:numPr>
        <w:tabs>
          <w:tab w:val="clear" w:pos="1440"/>
          <w:tab w:val="left" w:pos="720"/>
        </w:tabs>
        <w:ind w:left="720"/>
        <w:rPr>
          <w:rFonts w:ascii="Calibri" w:hAnsi="Calibri"/>
          <w:bCs w:val="0"/>
          <w:color w:val="000000"/>
          <w:sz w:val="20"/>
          <w:szCs w:val="20"/>
        </w:rPr>
      </w:pPr>
      <w:bookmarkStart w:id="226" w:name="_QT003B.__Unbroken"/>
      <w:bookmarkEnd w:id="226"/>
      <w:r w:rsidRPr="00EE7C4D">
        <w:rPr>
          <w:rFonts w:ascii="Calibri" w:hAnsi="Calibri"/>
          <w:color w:val="000000"/>
          <w:sz w:val="20"/>
          <w:szCs w:val="20"/>
        </w:rPr>
        <w:t xml:space="preserve"> </w:t>
      </w:r>
      <w:bookmarkStart w:id="227" w:name="_Toc86056077"/>
      <w:r w:rsidRPr="00856B50">
        <w:rPr>
          <w:rFonts w:ascii="Calibri" w:hAnsi="Calibri"/>
          <w:color w:val="000000"/>
          <w:sz w:val="20"/>
          <w:szCs w:val="20"/>
        </w:rPr>
        <w:t>QT003</w:t>
      </w:r>
      <w:r>
        <w:rPr>
          <w:rFonts w:ascii="Calibri" w:hAnsi="Calibri"/>
          <w:color w:val="000000"/>
          <w:sz w:val="20"/>
          <w:szCs w:val="20"/>
        </w:rPr>
        <w:t>B</w:t>
      </w:r>
      <w:r w:rsidRPr="00856B50">
        <w:rPr>
          <w:rFonts w:ascii="Calibri" w:hAnsi="Calibri"/>
          <w:color w:val="000000"/>
          <w:sz w:val="20"/>
          <w:szCs w:val="20"/>
        </w:rPr>
        <w:t xml:space="preserve">.  </w:t>
      </w:r>
      <w:r>
        <w:rPr>
          <w:rFonts w:ascii="Calibri" w:hAnsi="Calibri"/>
          <w:bCs w:val="0"/>
          <w:color w:val="000000"/>
          <w:sz w:val="20"/>
          <w:szCs w:val="20"/>
          <w:u w:val="single"/>
        </w:rPr>
        <w:t>Unbroken Chain of Custody Documentation; Submission</w:t>
      </w:r>
      <w:bookmarkEnd w:id="227"/>
    </w:p>
    <w:p w14:paraId="7545E1DA" w14:textId="52D1EEFE" w:rsidR="002F7A68" w:rsidRPr="00F52444" w:rsidRDefault="007B70E9" w:rsidP="002F7A68">
      <w:pPr>
        <w:pStyle w:val="BodyText"/>
        <w:rPr>
          <w:rFonts w:ascii="Calibri" w:hAnsi="Calibri"/>
          <w:bCs/>
          <w:sz w:val="22"/>
          <w:szCs w:val="22"/>
        </w:rPr>
      </w:pPr>
      <w:r>
        <w:rPr>
          <w:rFonts w:ascii="Calibri" w:hAnsi="Calibri" w:cs="Arial"/>
          <w:sz w:val="22"/>
          <w:szCs w:val="22"/>
        </w:rPr>
        <w:t xml:space="preserve">If the order includes Electronic </w:t>
      </w:r>
      <w:r w:rsidR="00D558DE">
        <w:rPr>
          <w:rFonts w:ascii="Calibri" w:hAnsi="Calibri" w:cs="Arial"/>
          <w:sz w:val="22"/>
          <w:szCs w:val="22"/>
        </w:rPr>
        <w:t>C</w:t>
      </w:r>
      <w:r>
        <w:rPr>
          <w:rFonts w:ascii="Calibri" w:hAnsi="Calibri" w:cs="Arial"/>
          <w:sz w:val="22"/>
          <w:szCs w:val="22"/>
        </w:rPr>
        <w:t>omponents</w:t>
      </w:r>
      <w:r w:rsidR="00D558DE">
        <w:rPr>
          <w:rFonts w:ascii="Calibri" w:hAnsi="Calibri" w:cs="Arial"/>
          <w:sz w:val="22"/>
          <w:szCs w:val="22"/>
        </w:rPr>
        <w:t>/Assemblies (see definition)</w:t>
      </w:r>
      <w:r>
        <w:rPr>
          <w:rFonts w:ascii="Calibri" w:hAnsi="Calibri" w:cs="Arial"/>
          <w:sz w:val="22"/>
          <w:szCs w:val="22"/>
        </w:rPr>
        <w:t xml:space="preserve">, </w:t>
      </w:r>
      <w:r w:rsidR="002F7A68">
        <w:rPr>
          <w:rFonts w:ascii="Calibri" w:hAnsi="Calibri" w:cs="Arial"/>
          <w:sz w:val="22"/>
          <w:szCs w:val="22"/>
        </w:rPr>
        <w:t>Seller shall submit Seller’s C of C and unbroken chain of custody documentation to the Buyer</w:t>
      </w:r>
      <w:r>
        <w:rPr>
          <w:rFonts w:ascii="Calibri" w:hAnsi="Calibri" w:cs="Arial"/>
          <w:sz w:val="22"/>
          <w:szCs w:val="22"/>
        </w:rPr>
        <w:t xml:space="preserve"> with </w:t>
      </w:r>
      <w:proofErr w:type="gramStart"/>
      <w:r>
        <w:rPr>
          <w:rFonts w:ascii="Calibri" w:hAnsi="Calibri" w:cs="Arial"/>
          <w:sz w:val="22"/>
          <w:szCs w:val="22"/>
        </w:rPr>
        <w:t xml:space="preserve">the </w:t>
      </w:r>
      <w:r w:rsidR="002F7A68">
        <w:rPr>
          <w:rFonts w:ascii="Calibri" w:hAnsi="Calibri" w:cs="Arial"/>
          <w:sz w:val="22"/>
          <w:szCs w:val="22"/>
        </w:rPr>
        <w:t xml:space="preserve"> shipment</w:t>
      </w:r>
      <w:proofErr w:type="gramEnd"/>
      <w:r w:rsidR="002F7A68" w:rsidRPr="00F52444">
        <w:rPr>
          <w:rFonts w:ascii="Calibri" w:hAnsi="Calibri"/>
          <w:bCs/>
          <w:sz w:val="22"/>
          <w:szCs w:val="22"/>
        </w:rPr>
        <w:t xml:space="preserve">. </w:t>
      </w:r>
    </w:p>
    <w:p w14:paraId="71EE0E7B" w14:textId="77777777" w:rsidR="002F7A68" w:rsidRDefault="002F7A68" w:rsidP="002F7A68">
      <w:pPr>
        <w:pStyle w:val="BodyText"/>
        <w:rPr>
          <w:rFonts w:ascii="Calibri" w:hAnsi="Calibri"/>
          <w:bCs/>
          <w:sz w:val="22"/>
          <w:szCs w:val="22"/>
        </w:rPr>
      </w:pPr>
    </w:p>
    <w:p w14:paraId="732CE4BD" w14:textId="77777777" w:rsidR="002F7A68" w:rsidRPr="00F52444" w:rsidRDefault="002F7A68" w:rsidP="008338FA">
      <w:pPr>
        <w:pStyle w:val="BodyText"/>
        <w:rPr>
          <w:rFonts w:ascii="Calibri" w:hAnsi="Calibri"/>
          <w:bCs/>
          <w:sz w:val="22"/>
          <w:szCs w:val="22"/>
        </w:rPr>
      </w:pPr>
    </w:p>
    <w:p w14:paraId="6731DE98" w14:textId="3DDDF915" w:rsidR="008338FA" w:rsidRPr="00856B50" w:rsidRDefault="008338FA" w:rsidP="008338FA">
      <w:pPr>
        <w:pStyle w:val="Heading2"/>
        <w:numPr>
          <w:ilvl w:val="0"/>
          <w:numId w:val="0"/>
        </w:numPr>
        <w:spacing w:after="0"/>
        <w:ind w:left="576" w:hanging="576"/>
        <w:rPr>
          <w:rFonts w:ascii="Calibri" w:hAnsi="Calibri"/>
          <w:sz w:val="20"/>
          <w:szCs w:val="20"/>
        </w:rPr>
      </w:pPr>
      <w:bookmarkStart w:id="228" w:name="_Toc17352277"/>
      <w:bookmarkStart w:id="229" w:name="_Toc86056078"/>
      <w:r w:rsidRPr="00856B50">
        <w:rPr>
          <w:rFonts w:ascii="Calibri" w:hAnsi="Calibri"/>
          <w:sz w:val="20"/>
          <w:szCs w:val="20"/>
        </w:rPr>
        <w:t xml:space="preserve">QZ - </w:t>
      </w:r>
      <w:r w:rsidR="0083773E">
        <w:rPr>
          <w:rFonts w:ascii="Calibri" w:hAnsi="Calibri"/>
          <w:sz w:val="20"/>
          <w:szCs w:val="20"/>
        </w:rPr>
        <w:t>Other Clauses</w:t>
      </w:r>
      <w:bookmarkEnd w:id="228"/>
      <w:bookmarkEnd w:id="229"/>
    </w:p>
    <w:p w14:paraId="7F355477" w14:textId="77777777" w:rsidR="0083773E" w:rsidRPr="00856B50" w:rsidRDefault="0083773E" w:rsidP="0083773E">
      <w:pPr>
        <w:pStyle w:val="Heading3"/>
        <w:numPr>
          <w:ilvl w:val="0"/>
          <w:numId w:val="0"/>
        </w:numPr>
        <w:ind w:left="720"/>
        <w:rPr>
          <w:rFonts w:ascii="Calibri" w:hAnsi="Calibri"/>
          <w:sz w:val="20"/>
          <w:szCs w:val="20"/>
          <w:u w:val="single"/>
        </w:rPr>
      </w:pPr>
      <w:bookmarkStart w:id="230" w:name="_QZ001.__Quality"/>
      <w:bookmarkStart w:id="231" w:name="_QZ001.__Barcoded"/>
      <w:bookmarkStart w:id="232" w:name="_Toc17352278"/>
      <w:bookmarkStart w:id="233" w:name="_Toc86056079"/>
      <w:bookmarkEnd w:id="230"/>
      <w:bookmarkEnd w:id="231"/>
      <w:r>
        <w:rPr>
          <w:rFonts w:ascii="Calibri" w:hAnsi="Calibri"/>
          <w:color w:val="000000"/>
          <w:sz w:val="20"/>
          <w:szCs w:val="20"/>
        </w:rPr>
        <w:t xml:space="preserve">QZ001.  </w:t>
      </w:r>
      <w:r w:rsidRPr="00856B50">
        <w:rPr>
          <w:rFonts w:ascii="Calibri" w:hAnsi="Calibri"/>
          <w:color w:val="000000"/>
          <w:sz w:val="20"/>
          <w:szCs w:val="20"/>
          <w:u w:val="single"/>
        </w:rPr>
        <w:t>Barcoded Packaging Specification</w:t>
      </w:r>
      <w:bookmarkEnd w:id="232"/>
      <w:bookmarkEnd w:id="233"/>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1"/>
      </w:tblGrid>
      <w:tr w:rsidR="0083773E" w:rsidRPr="00102226" w14:paraId="768C7527" w14:textId="77777777" w:rsidTr="009629A0">
        <w:tc>
          <w:tcPr>
            <w:tcW w:w="8757" w:type="dxa"/>
            <w:shd w:val="clear" w:color="auto" w:fill="auto"/>
          </w:tcPr>
          <w:p w14:paraId="3BF664F9" w14:textId="77777777" w:rsidR="0083773E" w:rsidRPr="00102226" w:rsidRDefault="0083773E" w:rsidP="0083773E">
            <w:pPr>
              <w:pStyle w:val="BodyText"/>
              <w:ind w:left="0"/>
              <w:rPr>
                <w:rFonts w:ascii="Calibri" w:hAnsi="Calibri" w:cs="Arial"/>
                <w:sz w:val="20"/>
                <w:szCs w:val="20"/>
              </w:rPr>
            </w:pPr>
            <w:r w:rsidRPr="00102226">
              <w:rPr>
                <w:rFonts w:ascii="Calibri" w:hAnsi="Calibri"/>
                <w:i/>
                <w:sz w:val="18"/>
                <w:szCs w:val="18"/>
              </w:rPr>
              <w:t>BACKGROUND:  This clause i</w:t>
            </w:r>
            <w:r>
              <w:rPr>
                <w:rFonts w:ascii="Calibri" w:hAnsi="Calibri"/>
                <w:i/>
                <w:sz w:val="18"/>
                <w:szCs w:val="18"/>
              </w:rPr>
              <w:t>s</w:t>
            </w:r>
            <w:r w:rsidRPr="00102226">
              <w:rPr>
                <w:rFonts w:ascii="Calibri" w:hAnsi="Calibri"/>
                <w:i/>
                <w:sz w:val="18"/>
                <w:szCs w:val="18"/>
              </w:rPr>
              <w:t xml:space="preserve"> intended to increase through</w:t>
            </w:r>
            <w:r>
              <w:rPr>
                <w:rFonts w:ascii="Calibri" w:hAnsi="Calibri"/>
                <w:i/>
                <w:sz w:val="18"/>
                <w:szCs w:val="18"/>
              </w:rPr>
              <w:t>p</w:t>
            </w:r>
            <w:r w:rsidRPr="00102226">
              <w:rPr>
                <w:rFonts w:ascii="Calibri" w:hAnsi="Calibri"/>
                <w:i/>
                <w:sz w:val="18"/>
                <w:szCs w:val="18"/>
              </w:rPr>
              <w:t xml:space="preserve">ut and reduce errors at </w:t>
            </w:r>
            <w:r w:rsidRPr="000E7502">
              <w:rPr>
                <w:rFonts w:ascii="Calibri" w:hAnsi="Calibri"/>
                <w:i/>
                <w:color w:val="000000"/>
                <w:sz w:val="18"/>
                <w:szCs w:val="18"/>
                <w:lang w:val="en"/>
              </w:rPr>
              <w:t>Buyer</w:t>
            </w:r>
            <w:r w:rsidRPr="00102226">
              <w:rPr>
                <w:rFonts w:ascii="Calibri" w:hAnsi="Calibri"/>
                <w:i/>
                <w:sz w:val="18"/>
                <w:szCs w:val="18"/>
              </w:rPr>
              <w:t xml:space="preserve"> Receiving.  This positively affects </w:t>
            </w:r>
            <w:r>
              <w:rPr>
                <w:rFonts w:ascii="Calibri" w:hAnsi="Calibri"/>
                <w:i/>
                <w:sz w:val="18"/>
                <w:szCs w:val="18"/>
              </w:rPr>
              <w:t>sellers</w:t>
            </w:r>
            <w:r w:rsidRPr="00102226">
              <w:rPr>
                <w:rFonts w:ascii="Calibri" w:hAnsi="Calibri"/>
                <w:i/>
                <w:sz w:val="18"/>
                <w:szCs w:val="18"/>
              </w:rPr>
              <w:t xml:space="preserve"> as hold-ups are reduced and invoices get processed more </w:t>
            </w:r>
            <w:r>
              <w:rPr>
                <w:rFonts w:ascii="Calibri" w:hAnsi="Calibri"/>
                <w:i/>
                <w:sz w:val="18"/>
                <w:szCs w:val="18"/>
              </w:rPr>
              <w:t>efficiently</w:t>
            </w:r>
            <w:r w:rsidRPr="00102226">
              <w:rPr>
                <w:rFonts w:ascii="Calibri" w:hAnsi="Calibri"/>
                <w:i/>
                <w:sz w:val="18"/>
                <w:szCs w:val="18"/>
              </w:rPr>
              <w:t xml:space="preserve"> as a result.</w:t>
            </w:r>
          </w:p>
        </w:tc>
      </w:tr>
    </w:tbl>
    <w:p w14:paraId="05774B10" w14:textId="088885EB" w:rsidR="0083773E" w:rsidRPr="000779D1" w:rsidRDefault="00456521" w:rsidP="0083773E">
      <w:pPr>
        <w:pStyle w:val="BodyText"/>
        <w:rPr>
          <w:rFonts w:ascii="Calibri" w:hAnsi="Calibri" w:cs="Arial"/>
          <w:sz w:val="22"/>
          <w:szCs w:val="22"/>
        </w:rPr>
      </w:pPr>
      <w:r>
        <w:rPr>
          <w:rFonts w:ascii="Calibri" w:hAnsi="Calibri" w:cs="Arial"/>
          <w:sz w:val="22"/>
          <w:szCs w:val="22"/>
        </w:rPr>
        <w:lastRenderedPageBreak/>
        <w:t>S</w:t>
      </w:r>
      <w:r w:rsidR="0083773E" w:rsidRPr="000779D1">
        <w:rPr>
          <w:rFonts w:ascii="Calibri" w:hAnsi="Calibri" w:cs="Arial"/>
          <w:sz w:val="22"/>
          <w:szCs w:val="22"/>
        </w:rPr>
        <w:t>eller shall provide barcoded product identification and associated documentation</w:t>
      </w:r>
      <w:r w:rsidR="0083773E">
        <w:rPr>
          <w:rFonts w:ascii="Calibri" w:hAnsi="Calibri" w:cs="Arial"/>
          <w:sz w:val="22"/>
          <w:szCs w:val="22"/>
        </w:rPr>
        <w:t>,</w:t>
      </w:r>
      <w:r w:rsidR="0083773E" w:rsidRPr="000779D1">
        <w:rPr>
          <w:rFonts w:ascii="Calibri" w:hAnsi="Calibri" w:cs="Arial"/>
          <w:sz w:val="22"/>
          <w:szCs w:val="22"/>
        </w:rPr>
        <w:t xml:space="preserve"> in compliance with ASI-12014</w:t>
      </w:r>
      <w:r w:rsidR="0083773E">
        <w:rPr>
          <w:rFonts w:ascii="Calibri" w:hAnsi="Calibri" w:cs="Arial"/>
          <w:sz w:val="22"/>
          <w:szCs w:val="22"/>
        </w:rPr>
        <w:t>,</w:t>
      </w:r>
      <w:r w:rsidR="0083773E" w:rsidRPr="000779D1">
        <w:rPr>
          <w:rFonts w:ascii="Calibri" w:hAnsi="Calibri" w:cs="Arial"/>
          <w:sz w:val="22"/>
          <w:szCs w:val="22"/>
        </w:rPr>
        <w:t xml:space="preserve"> for all physical deliverables. The total number of labels is based on the number of PO line items, number of serialized parts, and the number of packages for the specific PO line item. The labels shall be interpretable/readable by a barcode scanner and placed in a manner to prevent folds, creases, or damage.</w:t>
      </w:r>
    </w:p>
    <w:p w14:paraId="4C875BE2" w14:textId="77777777" w:rsidR="008338FA" w:rsidRPr="00856B50" w:rsidRDefault="0083773E" w:rsidP="008338FA">
      <w:pPr>
        <w:pStyle w:val="Heading3"/>
        <w:numPr>
          <w:ilvl w:val="0"/>
          <w:numId w:val="0"/>
        </w:numPr>
        <w:tabs>
          <w:tab w:val="clear" w:pos="1440"/>
          <w:tab w:val="left" w:pos="720"/>
        </w:tabs>
        <w:ind w:left="720"/>
        <w:rPr>
          <w:rFonts w:ascii="Calibri" w:hAnsi="Calibri"/>
          <w:color w:val="000000"/>
          <w:sz w:val="20"/>
          <w:szCs w:val="20"/>
          <w:u w:val="single"/>
        </w:rPr>
      </w:pPr>
      <w:bookmarkStart w:id="234" w:name="_QZ002.__Quality"/>
      <w:bookmarkStart w:id="235" w:name="_Toc17352279"/>
      <w:bookmarkStart w:id="236" w:name="_Toc86056080"/>
      <w:bookmarkEnd w:id="234"/>
      <w:r w:rsidRPr="00856B50">
        <w:rPr>
          <w:rFonts w:ascii="Calibri" w:hAnsi="Calibri"/>
          <w:color w:val="000000"/>
          <w:sz w:val="20"/>
          <w:szCs w:val="20"/>
        </w:rPr>
        <w:t>QZ00</w:t>
      </w:r>
      <w:r>
        <w:rPr>
          <w:rFonts w:ascii="Calibri" w:hAnsi="Calibri"/>
          <w:color w:val="000000"/>
          <w:sz w:val="20"/>
          <w:szCs w:val="20"/>
        </w:rPr>
        <w:t>2</w:t>
      </w:r>
      <w:r w:rsidR="008338FA" w:rsidRPr="00856B50">
        <w:rPr>
          <w:rFonts w:ascii="Calibri" w:hAnsi="Calibri"/>
          <w:color w:val="000000"/>
          <w:sz w:val="20"/>
          <w:szCs w:val="20"/>
        </w:rPr>
        <w:t xml:space="preserve">.  </w:t>
      </w:r>
      <w:r w:rsidR="008338FA" w:rsidRPr="00856B50">
        <w:rPr>
          <w:rFonts w:ascii="Calibri" w:hAnsi="Calibri"/>
          <w:color w:val="000000"/>
          <w:sz w:val="20"/>
          <w:szCs w:val="20"/>
          <w:u w:val="single"/>
        </w:rPr>
        <w:t>Quality Clauses Are Not Required</w:t>
      </w:r>
      <w:bookmarkEnd w:id="235"/>
      <w:bookmarkEnd w:id="236"/>
    </w:p>
    <w:p w14:paraId="7FDCDA58" w14:textId="77777777" w:rsidR="008338FA" w:rsidRPr="00077D77" w:rsidRDefault="008338FA" w:rsidP="008338FA">
      <w:pPr>
        <w:pStyle w:val="BodyText"/>
        <w:tabs>
          <w:tab w:val="clear" w:pos="1440"/>
        </w:tabs>
        <w:rPr>
          <w:rFonts w:ascii="Calibri" w:hAnsi="Calibri"/>
          <w:sz w:val="22"/>
          <w:szCs w:val="22"/>
        </w:rPr>
      </w:pPr>
      <w:r w:rsidRPr="00077D77">
        <w:rPr>
          <w:rFonts w:ascii="Calibri" w:hAnsi="Calibri"/>
          <w:sz w:val="22"/>
          <w:szCs w:val="22"/>
        </w:rPr>
        <w:t>There are no quality clauses required for this part</w:t>
      </w:r>
      <w:r w:rsidR="009F1456">
        <w:rPr>
          <w:rFonts w:ascii="Calibri" w:hAnsi="Calibri"/>
          <w:sz w:val="22"/>
          <w:szCs w:val="22"/>
        </w:rPr>
        <w:t xml:space="preserve"> except </w:t>
      </w:r>
      <w:r w:rsidR="00B864F4">
        <w:rPr>
          <w:rFonts w:ascii="Calibri" w:hAnsi="Calibri"/>
          <w:sz w:val="22"/>
          <w:szCs w:val="22"/>
        </w:rPr>
        <w:t xml:space="preserve">when </w:t>
      </w:r>
      <w:proofErr w:type="gramStart"/>
      <w:r w:rsidR="009F1456">
        <w:rPr>
          <w:rFonts w:ascii="Calibri" w:hAnsi="Calibri"/>
          <w:sz w:val="22"/>
          <w:szCs w:val="22"/>
        </w:rPr>
        <w:t>Barcoding</w:t>
      </w:r>
      <w:proofErr w:type="gramEnd"/>
      <w:r w:rsidR="009F1456">
        <w:rPr>
          <w:rFonts w:ascii="Calibri" w:hAnsi="Calibri"/>
          <w:sz w:val="22"/>
          <w:szCs w:val="22"/>
        </w:rPr>
        <w:t xml:space="preserve"> per Q</w:t>
      </w:r>
      <w:r w:rsidR="0083773E">
        <w:rPr>
          <w:rFonts w:ascii="Calibri" w:hAnsi="Calibri"/>
          <w:sz w:val="22"/>
          <w:szCs w:val="22"/>
        </w:rPr>
        <w:t>Z</w:t>
      </w:r>
      <w:r w:rsidR="009F1456">
        <w:rPr>
          <w:rFonts w:ascii="Calibri" w:hAnsi="Calibri"/>
          <w:sz w:val="22"/>
          <w:szCs w:val="22"/>
        </w:rPr>
        <w:t>00</w:t>
      </w:r>
      <w:r w:rsidR="0083773E">
        <w:rPr>
          <w:rFonts w:ascii="Calibri" w:hAnsi="Calibri"/>
          <w:sz w:val="22"/>
          <w:szCs w:val="22"/>
        </w:rPr>
        <w:t>1</w:t>
      </w:r>
      <w:r w:rsidR="00B864F4">
        <w:rPr>
          <w:rFonts w:ascii="Calibri" w:hAnsi="Calibri"/>
          <w:sz w:val="22"/>
          <w:szCs w:val="22"/>
        </w:rPr>
        <w:t xml:space="preserve"> is required</w:t>
      </w:r>
      <w:r w:rsidRPr="00077D77">
        <w:rPr>
          <w:rFonts w:ascii="Calibri" w:hAnsi="Calibri"/>
          <w:sz w:val="22"/>
          <w:szCs w:val="22"/>
        </w:rPr>
        <w:t>.</w:t>
      </w:r>
    </w:p>
    <w:p w14:paraId="56B15BBA" w14:textId="77777777" w:rsidR="008049B5" w:rsidRPr="00856B50" w:rsidRDefault="008049B5" w:rsidP="00C100D2">
      <w:pPr>
        <w:pStyle w:val="Heading1"/>
        <w:spacing w:after="0"/>
        <w:rPr>
          <w:rFonts w:ascii="Calibri" w:hAnsi="Calibri"/>
          <w:sz w:val="20"/>
          <w:szCs w:val="20"/>
        </w:rPr>
      </w:pPr>
      <w:bookmarkStart w:id="237" w:name="_Toc17352280"/>
      <w:bookmarkStart w:id="238" w:name="_Toc86056081"/>
      <w:bookmarkStart w:id="239" w:name="M25-SET-570_0"/>
      <w:r w:rsidRPr="00856B50">
        <w:rPr>
          <w:rFonts w:ascii="Calibri" w:hAnsi="Calibri"/>
          <w:sz w:val="20"/>
          <w:szCs w:val="20"/>
        </w:rPr>
        <w:t>Acronyms</w:t>
      </w:r>
      <w:bookmarkEnd w:id="237"/>
      <w:bookmarkEnd w:id="238"/>
    </w:p>
    <w:p w14:paraId="6D18CEDA" w14:textId="77777777" w:rsidR="008049B5" w:rsidRDefault="008049B5" w:rsidP="008049B5">
      <w:pPr>
        <w:pStyle w:val="BodyText"/>
        <w:ind w:left="0"/>
        <w:rPr>
          <w:rFonts w:ascii="Calibri" w:hAnsi="Calibri"/>
          <w:sz w:val="20"/>
          <w:szCs w:val="20"/>
        </w:rPr>
      </w:pPr>
      <w:r w:rsidRPr="00856B50">
        <w:rPr>
          <w:rFonts w:ascii="Calibri" w:hAnsi="Calibri"/>
          <w:sz w:val="20"/>
          <w:szCs w:val="20"/>
        </w:rPr>
        <w:t>The following is an alphabetical listing of acronyms used in this document.</w:t>
      </w:r>
    </w:p>
    <w:tbl>
      <w:tblPr>
        <w:tblW w:w="6390" w:type="dxa"/>
        <w:tblInd w:w="108" w:type="dxa"/>
        <w:tblLook w:val="04A0" w:firstRow="1" w:lastRow="0" w:firstColumn="1" w:lastColumn="0" w:noHBand="0" w:noVBand="1"/>
      </w:tblPr>
      <w:tblGrid>
        <w:gridCol w:w="1350"/>
        <w:gridCol w:w="5040"/>
      </w:tblGrid>
      <w:tr w:rsidR="00184EBE" w:rsidRPr="00184EBE" w14:paraId="0A691F2B" w14:textId="77777777" w:rsidTr="009629A0">
        <w:trPr>
          <w:trHeight w:val="300"/>
        </w:trPr>
        <w:tc>
          <w:tcPr>
            <w:tcW w:w="1350" w:type="dxa"/>
            <w:tcBorders>
              <w:top w:val="nil"/>
              <w:left w:val="nil"/>
              <w:bottom w:val="nil"/>
              <w:right w:val="nil"/>
            </w:tcBorders>
            <w:shd w:val="clear" w:color="auto" w:fill="auto"/>
            <w:noWrap/>
            <w:vAlign w:val="bottom"/>
            <w:hideMark/>
          </w:tcPr>
          <w:p w14:paraId="6BC46AB1"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AD</w:t>
            </w:r>
          </w:p>
        </w:tc>
        <w:tc>
          <w:tcPr>
            <w:tcW w:w="5040" w:type="dxa"/>
            <w:tcBorders>
              <w:top w:val="nil"/>
              <w:left w:val="nil"/>
              <w:bottom w:val="nil"/>
              <w:right w:val="nil"/>
            </w:tcBorders>
            <w:shd w:val="clear" w:color="auto" w:fill="auto"/>
            <w:noWrap/>
            <w:vAlign w:val="bottom"/>
            <w:hideMark/>
          </w:tcPr>
          <w:p w14:paraId="693DFEE9"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Airworthiness Directive</w:t>
            </w:r>
          </w:p>
        </w:tc>
      </w:tr>
      <w:tr w:rsidR="00184EBE" w:rsidRPr="00184EBE" w14:paraId="1CE5C810" w14:textId="77777777" w:rsidTr="009629A0">
        <w:trPr>
          <w:trHeight w:val="300"/>
        </w:trPr>
        <w:tc>
          <w:tcPr>
            <w:tcW w:w="1350" w:type="dxa"/>
            <w:tcBorders>
              <w:top w:val="nil"/>
              <w:left w:val="nil"/>
              <w:bottom w:val="nil"/>
              <w:right w:val="nil"/>
            </w:tcBorders>
            <w:shd w:val="clear" w:color="auto" w:fill="auto"/>
            <w:noWrap/>
            <w:vAlign w:val="bottom"/>
            <w:hideMark/>
          </w:tcPr>
          <w:p w14:paraId="7DDD6505"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BOM</w:t>
            </w:r>
          </w:p>
        </w:tc>
        <w:tc>
          <w:tcPr>
            <w:tcW w:w="5040" w:type="dxa"/>
            <w:tcBorders>
              <w:top w:val="nil"/>
              <w:left w:val="nil"/>
              <w:bottom w:val="nil"/>
              <w:right w:val="nil"/>
            </w:tcBorders>
            <w:shd w:val="clear" w:color="auto" w:fill="auto"/>
            <w:noWrap/>
            <w:vAlign w:val="bottom"/>
            <w:hideMark/>
          </w:tcPr>
          <w:p w14:paraId="31797E0F"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Bill of Materials</w:t>
            </w:r>
          </w:p>
        </w:tc>
      </w:tr>
      <w:tr w:rsidR="00184EBE" w:rsidRPr="00184EBE" w14:paraId="00B14931" w14:textId="77777777" w:rsidTr="009629A0">
        <w:trPr>
          <w:trHeight w:val="300"/>
        </w:trPr>
        <w:tc>
          <w:tcPr>
            <w:tcW w:w="1350" w:type="dxa"/>
            <w:tcBorders>
              <w:top w:val="nil"/>
              <w:left w:val="nil"/>
              <w:bottom w:val="nil"/>
              <w:right w:val="nil"/>
            </w:tcBorders>
            <w:shd w:val="clear" w:color="auto" w:fill="auto"/>
            <w:noWrap/>
            <w:vAlign w:val="bottom"/>
            <w:hideMark/>
          </w:tcPr>
          <w:p w14:paraId="3638D3A6"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CAPA</w:t>
            </w:r>
          </w:p>
        </w:tc>
        <w:tc>
          <w:tcPr>
            <w:tcW w:w="5040" w:type="dxa"/>
            <w:tcBorders>
              <w:top w:val="nil"/>
              <w:left w:val="nil"/>
              <w:bottom w:val="nil"/>
              <w:right w:val="nil"/>
            </w:tcBorders>
            <w:shd w:val="clear" w:color="auto" w:fill="auto"/>
            <w:noWrap/>
            <w:vAlign w:val="bottom"/>
            <w:hideMark/>
          </w:tcPr>
          <w:p w14:paraId="3D1C45DF"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Corrective Action Preventive Action</w:t>
            </w:r>
          </w:p>
        </w:tc>
      </w:tr>
      <w:tr w:rsidR="00184EBE" w:rsidRPr="00184EBE" w14:paraId="32035218" w14:textId="77777777" w:rsidTr="009629A0">
        <w:trPr>
          <w:trHeight w:val="300"/>
        </w:trPr>
        <w:tc>
          <w:tcPr>
            <w:tcW w:w="1350" w:type="dxa"/>
            <w:tcBorders>
              <w:top w:val="nil"/>
              <w:left w:val="nil"/>
              <w:bottom w:val="nil"/>
              <w:right w:val="nil"/>
            </w:tcBorders>
            <w:shd w:val="clear" w:color="auto" w:fill="auto"/>
            <w:noWrap/>
            <w:vAlign w:val="bottom"/>
            <w:hideMark/>
          </w:tcPr>
          <w:p w14:paraId="2C5193BA"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CND</w:t>
            </w:r>
          </w:p>
        </w:tc>
        <w:tc>
          <w:tcPr>
            <w:tcW w:w="5040" w:type="dxa"/>
            <w:tcBorders>
              <w:top w:val="nil"/>
              <w:left w:val="nil"/>
              <w:bottom w:val="nil"/>
              <w:right w:val="nil"/>
            </w:tcBorders>
            <w:shd w:val="clear" w:color="auto" w:fill="auto"/>
            <w:noWrap/>
            <w:vAlign w:val="bottom"/>
            <w:hideMark/>
          </w:tcPr>
          <w:p w14:paraId="509CFF84"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Can Not Duplicate</w:t>
            </w:r>
          </w:p>
        </w:tc>
      </w:tr>
      <w:tr w:rsidR="00184EBE" w:rsidRPr="00184EBE" w14:paraId="55D9FC80" w14:textId="77777777" w:rsidTr="009629A0">
        <w:trPr>
          <w:trHeight w:val="300"/>
        </w:trPr>
        <w:tc>
          <w:tcPr>
            <w:tcW w:w="1350" w:type="dxa"/>
            <w:tcBorders>
              <w:top w:val="nil"/>
              <w:left w:val="nil"/>
              <w:bottom w:val="nil"/>
              <w:right w:val="nil"/>
            </w:tcBorders>
            <w:shd w:val="clear" w:color="auto" w:fill="auto"/>
            <w:noWrap/>
            <w:vAlign w:val="bottom"/>
            <w:hideMark/>
          </w:tcPr>
          <w:p w14:paraId="44712A80"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COC</w:t>
            </w:r>
          </w:p>
        </w:tc>
        <w:tc>
          <w:tcPr>
            <w:tcW w:w="5040" w:type="dxa"/>
            <w:tcBorders>
              <w:top w:val="nil"/>
              <w:left w:val="nil"/>
              <w:bottom w:val="nil"/>
              <w:right w:val="nil"/>
            </w:tcBorders>
            <w:shd w:val="clear" w:color="auto" w:fill="auto"/>
            <w:noWrap/>
            <w:vAlign w:val="bottom"/>
            <w:hideMark/>
          </w:tcPr>
          <w:p w14:paraId="44784ACA"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Certification of Conformance</w:t>
            </w:r>
          </w:p>
        </w:tc>
      </w:tr>
      <w:tr w:rsidR="00184EBE" w:rsidRPr="00184EBE" w14:paraId="32970CF1" w14:textId="77777777" w:rsidTr="009629A0">
        <w:trPr>
          <w:trHeight w:val="300"/>
        </w:trPr>
        <w:tc>
          <w:tcPr>
            <w:tcW w:w="1350" w:type="dxa"/>
            <w:tcBorders>
              <w:top w:val="nil"/>
              <w:left w:val="nil"/>
              <w:bottom w:val="nil"/>
              <w:right w:val="nil"/>
            </w:tcBorders>
            <w:shd w:val="clear" w:color="auto" w:fill="auto"/>
            <w:noWrap/>
            <w:vAlign w:val="bottom"/>
            <w:hideMark/>
          </w:tcPr>
          <w:p w14:paraId="26B8A187"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COV</w:t>
            </w:r>
          </w:p>
        </w:tc>
        <w:tc>
          <w:tcPr>
            <w:tcW w:w="5040" w:type="dxa"/>
            <w:tcBorders>
              <w:top w:val="nil"/>
              <w:left w:val="nil"/>
              <w:bottom w:val="nil"/>
              <w:right w:val="nil"/>
            </w:tcBorders>
            <w:shd w:val="clear" w:color="auto" w:fill="auto"/>
            <w:noWrap/>
            <w:vAlign w:val="bottom"/>
            <w:hideMark/>
          </w:tcPr>
          <w:p w14:paraId="14198885"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Certificate of Volatility</w:t>
            </w:r>
          </w:p>
        </w:tc>
      </w:tr>
      <w:tr w:rsidR="00184EBE" w:rsidRPr="00184EBE" w14:paraId="739D2D14" w14:textId="77777777" w:rsidTr="009629A0">
        <w:trPr>
          <w:trHeight w:val="300"/>
        </w:trPr>
        <w:tc>
          <w:tcPr>
            <w:tcW w:w="1350" w:type="dxa"/>
            <w:tcBorders>
              <w:top w:val="nil"/>
              <w:left w:val="nil"/>
              <w:bottom w:val="nil"/>
              <w:right w:val="nil"/>
            </w:tcBorders>
            <w:shd w:val="clear" w:color="auto" w:fill="auto"/>
            <w:noWrap/>
            <w:vAlign w:val="bottom"/>
            <w:hideMark/>
          </w:tcPr>
          <w:p w14:paraId="67D83CFC"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CSI</w:t>
            </w:r>
          </w:p>
        </w:tc>
        <w:tc>
          <w:tcPr>
            <w:tcW w:w="5040" w:type="dxa"/>
            <w:tcBorders>
              <w:top w:val="nil"/>
              <w:left w:val="nil"/>
              <w:bottom w:val="nil"/>
              <w:right w:val="nil"/>
            </w:tcBorders>
            <w:shd w:val="clear" w:color="auto" w:fill="auto"/>
            <w:noWrap/>
            <w:vAlign w:val="bottom"/>
            <w:hideMark/>
          </w:tcPr>
          <w:p w14:paraId="6DA87BAA"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Critical Safety Item</w:t>
            </w:r>
          </w:p>
        </w:tc>
      </w:tr>
      <w:tr w:rsidR="00A67E98" w:rsidRPr="00184EBE" w14:paraId="3CF62749" w14:textId="77777777" w:rsidTr="009629A0">
        <w:trPr>
          <w:trHeight w:val="300"/>
        </w:trPr>
        <w:tc>
          <w:tcPr>
            <w:tcW w:w="1350" w:type="dxa"/>
            <w:tcBorders>
              <w:top w:val="nil"/>
              <w:left w:val="nil"/>
              <w:bottom w:val="nil"/>
              <w:right w:val="nil"/>
            </w:tcBorders>
            <w:shd w:val="clear" w:color="auto" w:fill="auto"/>
            <w:noWrap/>
            <w:vAlign w:val="bottom"/>
          </w:tcPr>
          <w:p w14:paraId="6FD75013" w14:textId="77777777" w:rsidR="00A67E98" w:rsidRPr="00184EBE" w:rsidRDefault="00A67E98" w:rsidP="00184EBE">
            <w:pPr>
              <w:widowControl/>
              <w:spacing w:after="0"/>
              <w:rPr>
                <w:rFonts w:ascii="Calibri" w:hAnsi="Calibri"/>
                <w:snapToGrid/>
                <w:color w:val="000000"/>
                <w:sz w:val="22"/>
                <w:szCs w:val="22"/>
              </w:rPr>
            </w:pPr>
            <w:r>
              <w:rPr>
                <w:rFonts w:ascii="Calibri" w:hAnsi="Calibri"/>
                <w:snapToGrid/>
                <w:color w:val="000000"/>
                <w:sz w:val="22"/>
                <w:szCs w:val="22"/>
              </w:rPr>
              <w:t>CWI</w:t>
            </w:r>
          </w:p>
        </w:tc>
        <w:tc>
          <w:tcPr>
            <w:tcW w:w="5040" w:type="dxa"/>
            <w:tcBorders>
              <w:top w:val="nil"/>
              <w:left w:val="nil"/>
              <w:bottom w:val="nil"/>
              <w:right w:val="nil"/>
            </w:tcBorders>
            <w:shd w:val="clear" w:color="auto" w:fill="auto"/>
            <w:noWrap/>
            <w:vAlign w:val="bottom"/>
          </w:tcPr>
          <w:p w14:paraId="3227D3D4" w14:textId="77777777" w:rsidR="00A67E98" w:rsidRPr="00184EBE" w:rsidRDefault="00A67E98" w:rsidP="00184EBE">
            <w:pPr>
              <w:widowControl/>
              <w:spacing w:after="0"/>
              <w:rPr>
                <w:rFonts w:ascii="Calibri" w:hAnsi="Calibri"/>
                <w:snapToGrid/>
                <w:color w:val="000000"/>
                <w:sz w:val="22"/>
                <w:szCs w:val="22"/>
              </w:rPr>
            </w:pPr>
            <w:r>
              <w:rPr>
                <w:rFonts w:ascii="Calibri" w:hAnsi="Calibri"/>
                <w:snapToGrid/>
                <w:color w:val="000000"/>
                <w:sz w:val="22"/>
                <w:szCs w:val="22"/>
              </w:rPr>
              <w:t>Certified Weld Inspector</w:t>
            </w:r>
          </w:p>
        </w:tc>
      </w:tr>
      <w:tr w:rsidR="00184EBE" w:rsidRPr="00184EBE" w14:paraId="0370DE27" w14:textId="77777777" w:rsidTr="009629A0">
        <w:trPr>
          <w:trHeight w:val="300"/>
        </w:trPr>
        <w:tc>
          <w:tcPr>
            <w:tcW w:w="1350" w:type="dxa"/>
            <w:tcBorders>
              <w:top w:val="nil"/>
              <w:left w:val="nil"/>
              <w:bottom w:val="nil"/>
              <w:right w:val="nil"/>
            </w:tcBorders>
            <w:shd w:val="clear" w:color="auto" w:fill="auto"/>
            <w:noWrap/>
            <w:vAlign w:val="bottom"/>
            <w:hideMark/>
          </w:tcPr>
          <w:p w14:paraId="4A4DE8FF"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DFARS</w:t>
            </w:r>
          </w:p>
        </w:tc>
        <w:tc>
          <w:tcPr>
            <w:tcW w:w="5040" w:type="dxa"/>
            <w:tcBorders>
              <w:top w:val="nil"/>
              <w:left w:val="nil"/>
              <w:bottom w:val="nil"/>
              <w:right w:val="nil"/>
            </w:tcBorders>
            <w:shd w:val="clear" w:color="auto" w:fill="auto"/>
            <w:noWrap/>
            <w:vAlign w:val="bottom"/>
            <w:hideMark/>
          </w:tcPr>
          <w:p w14:paraId="29F0516F"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Defense Federal Acquisition Regulation Supplement</w:t>
            </w:r>
          </w:p>
        </w:tc>
      </w:tr>
      <w:tr w:rsidR="00184EBE" w:rsidRPr="00184EBE" w14:paraId="5E568B9D" w14:textId="77777777" w:rsidTr="009629A0">
        <w:trPr>
          <w:trHeight w:val="300"/>
        </w:trPr>
        <w:tc>
          <w:tcPr>
            <w:tcW w:w="1350" w:type="dxa"/>
            <w:tcBorders>
              <w:top w:val="nil"/>
              <w:left w:val="nil"/>
              <w:bottom w:val="nil"/>
              <w:right w:val="nil"/>
            </w:tcBorders>
            <w:shd w:val="clear" w:color="auto" w:fill="auto"/>
            <w:noWrap/>
            <w:vAlign w:val="bottom"/>
            <w:hideMark/>
          </w:tcPr>
          <w:p w14:paraId="1C0734F1"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DFMECA</w:t>
            </w:r>
          </w:p>
        </w:tc>
        <w:tc>
          <w:tcPr>
            <w:tcW w:w="5040" w:type="dxa"/>
            <w:tcBorders>
              <w:top w:val="nil"/>
              <w:left w:val="nil"/>
              <w:bottom w:val="nil"/>
              <w:right w:val="nil"/>
            </w:tcBorders>
            <w:shd w:val="clear" w:color="auto" w:fill="auto"/>
            <w:noWrap/>
            <w:vAlign w:val="bottom"/>
            <w:hideMark/>
          </w:tcPr>
          <w:p w14:paraId="5B86D2EC" w14:textId="77777777" w:rsidR="00184EBE" w:rsidRPr="00184EBE" w:rsidRDefault="00184EBE" w:rsidP="00367AF1">
            <w:pPr>
              <w:widowControl/>
              <w:spacing w:after="0"/>
              <w:rPr>
                <w:rFonts w:ascii="Calibri" w:hAnsi="Calibri"/>
                <w:snapToGrid/>
                <w:color w:val="000000"/>
                <w:sz w:val="22"/>
                <w:szCs w:val="22"/>
              </w:rPr>
            </w:pPr>
            <w:r w:rsidRPr="00184EBE">
              <w:rPr>
                <w:rFonts w:ascii="Calibri" w:hAnsi="Calibri"/>
                <w:snapToGrid/>
                <w:color w:val="000000"/>
                <w:sz w:val="22"/>
                <w:szCs w:val="22"/>
              </w:rPr>
              <w:t>Design Failure Modes and Effects Criticality Analysis</w:t>
            </w:r>
          </w:p>
        </w:tc>
      </w:tr>
      <w:tr w:rsidR="00184EBE" w:rsidRPr="00184EBE" w14:paraId="2D3396A5" w14:textId="77777777" w:rsidTr="009629A0">
        <w:trPr>
          <w:trHeight w:val="300"/>
        </w:trPr>
        <w:tc>
          <w:tcPr>
            <w:tcW w:w="1350" w:type="dxa"/>
            <w:tcBorders>
              <w:top w:val="nil"/>
              <w:left w:val="nil"/>
              <w:bottom w:val="nil"/>
              <w:right w:val="nil"/>
            </w:tcBorders>
            <w:shd w:val="clear" w:color="auto" w:fill="auto"/>
            <w:noWrap/>
            <w:vAlign w:val="bottom"/>
            <w:hideMark/>
          </w:tcPr>
          <w:p w14:paraId="3936E4BF"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DOT</w:t>
            </w:r>
          </w:p>
        </w:tc>
        <w:tc>
          <w:tcPr>
            <w:tcW w:w="5040" w:type="dxa"/>
            <w:tcBorders>
              <w:top w:val="nil"/>
              <w:left w:val="nil"/>
              <w:bottom w:val="nil"/>
              <w:right w:val="nil"/>
            </w:tcBorders>
            <w:shd w:val="clear" w:color="auto" w:fill="auto"/>
            <w:noWrap/>
            <w:vAlign w:val="bottom"/>
            <w:hideMark/>
          </w:tcPr>
          <w:p w14:paraId="09F23DA5"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Department of Transportation</w:t>
            </w:r>
          </w:p>
        </w:tc>
      </w:tr>
      <w:tr w:rsidR="00184EBE" w:rsidRPr="00184EBE" w14:paraId="0DC8B44D" w14:textId="77777777" w:rsidTr="009629A0">
        <w:trPr>
          <w:trHeight w:val="300"/>
        </w:trPr>
        <w:tc>
          <w:tcPr>
            <w:tcW w:w="1350" w:type="dxa"/>
            <w:tcBorders>
              <w:top w:val="nil"/>
              <w:left w:val="nil"/>
              <w:bottom w:val="nil"/>
              <w:right w:val="nil"/>
            </w:tcBorders>
            <w:shd w:val="clear" w:color="auto" w:fill="auto"/>
            <w:noWrap/>
            <w:vAlign w:val="bottom"/>
            <w:hideMark/>
          </w:tcPr>
          <w:p w14:paraId="2F26F828"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ESD</w:t>
            </w:r>
          </w:p>
        </w:tc>
        <w:tc>
          <w:tcPr>
            <w:tcW w:w="5040" w:type="dxa"/>
            <w:tcBorders>
              <w:top w:val="nil"/>
              <w:left w:val="nil"/>
              <w:bottom w:val="nil"/>
              <w:right w:val="nil"/>
            </w:tcBorders>
            <w:shd w:val="clear" w:color="auto" w:fill="auto"/>
            <w:noWrap/>
            <w:vAlign w:val="bottom"/>
            <w:hideMark/>
          </w:tcPr>
          <w:p w14:paraId="050AE390"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Electrostatic Sensitive Devices</w:t>
            </w:r>
          </w:p>
        </w:tc>
      </w:tr>
      <w:tr w:rsidR="00184EBE" w:rsidRPr="00184EBE" w14:paraId="5AE8E928" w14:textId="77777777" w:rsidTr="009629A0">
        <w:trPr>
          <w:trHeight w:val="300"/>
        </w:trPr>
        <w:tc>
          <w:tcPr>
            <w:tcW w:w="1350" w:type="dxa"/>
            <w:tcBorders>
              <w:top w:val="nil"/>
              <w:left w:val="nil"/>
              <w:bottom w:val="nil"/>
              <w:right w:val="nil"/>
            </w:tcBorders>
            <w:shd w:val="clear" w:color="auto" w:fill="auto"/>
            <w:noWrap/>
            <w:vAlign w:val="bottom"/>
            <w:hideMark/>
          </w:tcPr>
          <w:p w14:paraId="67B9AF28"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FAI</w:t>
            </w:r>
          </w:p>
        </w:tc>
        <w:tc>
          <w:tcPr>
            <w:tcW w:w="5040" w:type="dxa"/>
            <w:tcBorders>
              <w:top w:val="nil"/>
              <w:left w:val="nil"/>
              <w:bottom w:val="nil"/>
              <w:right w:val="nil"/>
            </w:tcBorders>
            <w:shd w:val="clear" w:color="auto" w:fill="auto"/>
            <w:noWrap/>
            <w:vAlign w:val="bottom"/>
            <w:hideMark/>
          </w:tcPr>
          <w:p w14:paraId="598192C8"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First Article Inspection</w:t>
            </w:r>
          </w:p>
        </w:tc>
      </w:tr>
      <w:tr w:rsidR="00184EBE" w:rsidRPr="00184EBE" w14:paraId="670AB459" w14:textId="77777777" w:rsidTr="009629A0">
        <w:trPr>
          <w:trHeight w:val="300"/>
        </w:trPr>
        <w:tc>
          <w:tcPr>
            <w:tcW w:w="1350" w:type="dxa"/>
            <w:tcBorders>
              <w:top w:val="nil"/>
              <w:left w:val="nil"/>
              <w:bottom w:val="nil"/>
              <w:right w:val="nil"/>
            </w:tcBorders>
            <w:shd w:val="clear" w:color="auto" w:fill="auto"/>
            <w:noWrap/>
            <w:vAlign w:val="bottom"/>
            <w:hideMark/>
          </w:tcPr>
          <w:p w14:paraId="34458FF4" w14:textId="77777777" w:rsidR="00184EBE" w:rsidRPr="00184EBE" w:rsidRDefault="00184EBE" w:rsidP="008472DC">
            <w:pPr>
              <w:widowControl/>
              <w:spacing w:after="0"/>
              <w:rPr>
                <w:rFonts w:ascii="Calibri" w:hAnsi="Calibri"/>
                <w:snapToGrid/>
                <w:color w:val="000000"/>
                <w:sz w:val="22"/>
                <w:szCs w:val="22"/>
              </w:rPr>
            </w:pPr>
            <w:r w:rsidRPr="00184EBE">
              <w:rPr>
                <w:rFonts w:ascii="Calibri" w:hAnsi="Calibri"/>
                <w:snapToGrid/>
                <w:color w:val="000000"/>
                <w:sz w:val="22"/>
                <w:szCs w:val="22"/>
              </w:rPr>
              <w:t>FAIP</w:t>
            </w:r>
          </w:p>
        </w:tc>
        <w:tc>
          <w:tcPr>
            <w:tcW w:w="5040" w:type="dxa"/>
            <w:tcBorders>
              <w:top w:val="nil"/>
              <w:left w:val="nil"/>
              <w:bottom w:val="nil"/>
              <w:right w:val="nil"/>
            </w:tcBorders>
            <w:shd w:val="clear" w:color="auto" w:fill="auto"/>
            <w:noWrap/>
            <w:vAlign w:val="bottom"/>
            <w:hideMark/>
          </w:tcPr>
          <w:p w14:paraId="6BB0571C" w14:textId="77777777" w:rsidR="00184EBE" w:rsidRPr="00184EBE" w:rsidRDefault="00184EBE" w:rsidP="008472DC">
            <w:pPr>
              <w:widowControl/>
              <w:spacing w:after="0"/>
              <w:rPr>
                <w:rFonts w:ascii="Calibri" w:hAnsi="Calibri"/>
                <w:snapToGrid/>
                <w:color w:val="000000"/>
                <w:sz w:val="22"/>
                <w:szCs w:val="22"/>
              </w:rPr>
            </w:pPr>
            <w:r w:rsidRPr="00184EBE">
              <w:rPr>
                <w:rFonts w:ascii="Calibri" w:hAnsi="Calibri"/>
                <w:snapToGrid/>
                <w:color w:val="000000"/>
                <w:sz w:val="22"/>
                <w:szCs w:val="22"/>
              </w:rPr>
              <w:t>First Article Inspection Plan</w:t>
            </w:r>
          </w:p>
        </w:tc>
      </w:tr>
      <w:tr w:rsidR="00184EBE" w:rsidRPr="00184EBE" w14:paraId="30AC04A5" w14:textId="77777777" w:rsidTr="009629A0">
        <w:trPr>
          <w:trHeight w:val="300"/>
        </w:trPr>
        <w:tc>
          <w:tcPr>
            <w:tcW w:w="1350" w:type="dxa"/>
            <w:tcBorders>
              <w:top w:val="nil"/>
              <w:left w:val="nil"/>
              <w:bottom w:val="nil"/>
              <w:right w:val="nil"/>
            </w:tcBorders>
            <w:shd w:val="clear" w:color="auto" w:fill="auto"/>
            <w:noWrap/>
            <w:vAlign w:val="bottom"/>
            <w:hideMark/>
          </w:tcPr>
          <w:p w14:paraId="20B598D2"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FAIR</w:t>
            </w:r>
          </w:p>
        </w:tc>
        <w:tc>
          <w:tcPr>
            <w:tcW w:w="5040" w:type="dxa"/>
            <w:tcBorders>
              <w:top w:val="nil"/>
              <w:left w:val="nil"/>
              <w:bottom w:val="nil"/>
              <w:right w:val="nil"/>
            </w:tcBorders>
            <w:shd w:val="clear" w:color="auto" w:fill="auto"/>
            <w:noWrap/>
            <w:vAlign w:val="bottom"/>
            <w:hideMark/>
          </w:tcPr>
          <w:p w14:paraId="71B465A3"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First Article Inspection Report</w:t>
            </w:r>
          </w:p>
        </w:tc>
      </w:tr>
      <w:tr w:rsidR="00184EBE" w:rsidRPr="00184EBE" w14:paraId="57390FD4" w14:textId="77777777" w:rsidTr="009629A0">
        <w:trPr>
          <w:trHeight w:val="300"/>
        </w:trPr>
        <w:tc>
          <w:tcPr>
            <w:tcW w:w="1350" w:type="dxa"/>
            <w:tcBorders>
              <w:top w:val="nil"/>
              <w:left w:val="nil"/>
              <w:bottom w:val="nil"/>
              <w:right w:val="nil"/>
            </w:tcBorders>
            <w:shd w:val="clear" w:color="auto" w:fill="auto"/>
            <w:noWrap/>
            <w:vAlign w:val="bottom"/>
            <w:hideMark/>
          </w:tcPr>
          <w:p w14:paraId="523AED1B"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FAR</w:t>
            </w:r>
          </w:p>
        </w:tc>
        <w:tc>
          <w:tcPr>
            <w:tcW w:w="5040" w:type="dxa"/>
            <w:tcBorders>
              <w:top w:val="nil"/>
              <w:left w:val="nil"/>
              <w:bottom w:val="nil"/>
              <w:right w:val="nil"/>
            </w:tcBorders>
            <w:shd w:val="clear" w:color="auto" w:fill="auto"/>
            <w:noWrap/>
            <w:vAlign w:val="bottom"/>
            <w:hideMark/>
          </w:tcPr>
          <w:p w14:paraId="39A7035E"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Federal Acquisition Regulation</w:t>
            </w:r>
          </w:p>
        </w:tc>
      </w:tr>
      <w:tr w:rsidR="00184EBE" w:rsidRPr="00184EBE" w14:paraId="3B73FE78" w14:textId="77777777" w:rsidTr="009629A0">
        <w:trPr>
          <w:trHeight w:val="300"/>
        </w:trPr>
        <w:tc>
          <w:tcPr>
            <w:tcW w:w="1350" w:type="dxa"/>
            <w:tcBorders>
              <w:top w:val="nil"/>
              <w:left w:val="nil"/>
              <w:bottom w:val="nil"/>
              <w:right w:val="nil"/>
            </w:tcBorders>
            <w:shd w:val="clear" w:color="auto" w:fill="auto"/>
            <w:noWrap/>
            <w:vAlign w:val="bottom"/>
            <w:hideMark/>
          </w:tcPr>
          <w:p w14:paraId="43211A52"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FB</w:t>
            </w:r>
          </w:p>
        </w:tc>
        <w:tc>
          <w:tcPr>
            <w:tcW w:w="5040" w:type="dxa"/>
            <w:tcBorders>
              <w:top w:val="nil"/>
              <w:left w:val="nil"/>
              <w:bottom w:val="nil"/>
              <w:right w:val="nil"/>
            </w:tcBorders>
            <w:shd w:val="clear" w:color="auto" w:fill="auto"/>
            <w:noWrap/>
            <w:vAlign w:val="bottom"/>
            <w:hideMark/>
          </w:tcPr>
          <w:p w14:paraId="67FBA19D"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Field Bulletin</w:t>
            </w:r>
          </w:p>
        </w:tc>
      </w:tr>
      <w:tr w:rsidR="00184EBE" w:rsidRPr="00184EBE" w14:paraId="7F13D92D" w14:textId="77777777" w:rsidTr="009629A0">
        <w:trPr>
          <w:trHeight w:val="300"/>
        </w:trPr>
        <w:tc>
          <w:tcPr>
            <w:tcW w:w="1350" w:type="dxa"/>
            <w:tcBorders>
              <w:top w:val="nil"/>
              <w:left w:val="nil"/>
              <w:bottom w:val="nil"/>
              <w:right w:val="nil"/>
            </w:tcBorders>
            <w:shd w:val="clear" w:color="auto" w:fill="auto"/>
            <w:noWrap/>
            <w:vAlign w:val="bottom"/>
            <w:hideMark/>
          </w:tcPr>
          <w:p w14:paraId="6BF613CA"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FOD</w:t>
            </w:r>
          </w:p>
        </w:tc>
        <w:tc>
          <w:tcPr>
            <w:tcW w:w="5040" w:type="dxa"/>
            <w:tcBorders>
              <w:top w:val="nil"/>
              <w:left w:val="nil"/>
              <w:bottom w:val="nil"/>
              <w:right w:val="nil"/>
            </w:tcBorders>
            <w:shd w:val="clear" w:color="auto" w:fill="auto"/>
            <w:noWrap/>
            <w:vAlign w:val="bottom"/>
            <w:hideMark/>
          </w:tcPr>
          <w:p w14:paraId="5A621030" w14:textId="77777777" w:rsidR="00184EBE" w:rsidRPr="00184EBE" w:rsidRDefault="00184EBE" w:rsidP="00367AF1">
            <w:pPr>
              <w:widowControl/>
              <w:spacing w:after="0"/>
              <w:rPr>
                <w:rFonts w:ascii="Calibri" w:hAnsi="Calibri"/>
                <w:snapToGrid/>
                <w:color w:val="000000"/>
                <w:sz w:val="22"/>
                <w:szCs w:val="22"/>
              </w:rPr>
            </w:pPr>
            <w:r w:rsidRPr="00184EBE">
              <w:rPr>
                <w:rFonts w:ascii="Calibri" w:hAnsi="Calibri"/>
                <w:snapToGrid/>
                <w:color w:val="000000"/>
                <w:sz w:val="22"/>
                <w:szCs w:val="22"/>
              </w:rPr>
              <w:t>Foreign Object Debris/Damage</w:t>
            </w:r>
          </w:p>
        </w:tc>
      </w:tr>
      <w:tr w:rsidR="00184EBE" w:rsidRPr="00184EBE" w14:paraId="0811F60E" w14:textId="77777777" w:rsidTr="009629A0">
        <w:trPr>
          <w:trHeight w:val="300"/>
        </w:trPr>
        <w:tc>
          <w:tcPr>
            <w:tcW w:w="1350" w:type="dxa"/>
            <w:tcBorders>
              <w:top w:val="nil"/>
              <w:left w:val="nil"/>
              <w:bottom w:val="nil"/>
              <w:right w:val="nil"/>
            </w:tcBorders>
            <w:shd w:val="clear" w:color="auto" w:fill="auto"/>
            <w:noWrap/>
            <w:vAlign w:val="bottom"/>
            <w:hideMark/>
          </w:tcPr>
          <w:p w14:paraId="377F8816"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GIDEP</w:t>
            </w:r>
          </w:p>
        </w:tc>
        <w:tc>
          <w:tcPr>
            <w:tcW w:w="5040" w:type="dxa"/>
            <w:tcBorders>
              <w:top w:val="nil"/>
              <w:left w:val="nil"/>
              <w:bottom w:val="nil"/>
              <w:right w:val="nil"/>
            </w:tcBorders>
            <w:shd w:val="clear" w:color="auto" w:fill="auto"/>
            <w:noWrap/>
            <w:vAlign w:val="bottom"/>
            <w:hideMark/>
          </w:tcPr>
          <w:p w14:paraId="32948DD5"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Government Industry Data Exchange Program</w:t>
            </w:r>
          </w:p>
        </w:tc>
      </w:tr>
      <w:tr w:rsidR="00184EBE" w:rsidRPr="00184EBE" w14:paraId="4DCCCC98" w14:textId="77777777" w:rsidTr="009629A0">
        <w:trPr>
          <w:trHeight w:val="300"/>
        </w:trPr>
        <w:tc>
          <w:tcPr>
            <w:tcW w:w="1350" w:type="dxa"/>
            <w:tcBorders>
              <w:top w:val="nil"/>
              <w:left w:val="nil"/>
              <w:bottom w:val="nil"/>
              <w:right w:val="nil"/>
            </w:tcBorders>
            <w:shd w:val="clear" w:color="auto" w:fill="auto"/>
            <w:noWrap/>
            <w:vAlign w:val="bottom"/>
            <w:hideMark/>
          </w:tcPr>
          <w:p w14:paraId="34192A1D"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NSN</w:t>
            </w:r>
          </w:p>
        </w:tc>
        <w:tc>
          <w:tcPr>
            <w:tcW w:w="5040" w:type="dxa"/>
            <w:tcBorders>
              <w:top w:val="nil"/>
              <w:left w:val="nil"/>
              <w:bottom w:val="nil"/>
              <w:right w:val="nil"/>
            </w:tcBorders>
            <w:shd w:val="clear" w:color="auto" w:fill="auto"/>
            <w:noWrap/>
            <w:vAlign w:val="bottom"/>
            <w:hideMark/>
          </w:tcPr>
          <w:p w14:paraId="447168C3"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National Stock Number</w:t>
            </w:r>
          </w:p>
        </w:tc>
      </w:tr>
      <w:tr w:rsidR="00CD5D8D" w:rsidRPr="00184EBE" w14:paraId="5F648AE0" w14:textId="77777777" w:rsidTr="009629A0">
        <w:trPr>
          <w:trHeight w:val="300"/>
        </w:trPr>
        <w:tc>
          <w:tcPr>
            <w:tcW w:w="1350" w:type="dxa"/>
            <w:tcBorders>
              <w:top w:val="nil"/>
              <w:left w:val="nil"/>
              <w:bottom w:val="nil"/>
              <w:right w:val="nil"/>
            </w:tcBorders>
            <w:shd w:val="clear" w:color="auto" w:fill="auto"/>
            <w:noWrap/>
            <w:vAlign w:val="bottom"/>
          </w:tcPr>
          <w:p w14:paraId="44D1AF32" w14:textId="77777777" w:rsidR="00CD5D8D" w:rsidRPr="00184EBE" w:rsidRDefault="00CD5D8D" w:rsidP="00184EBE">
            <w:pPr>
              <w:widowControl/>
              <w:spacing w:after="0"/>
              <w:rPr>
                <w:rFonts w:ascii="Calibri" w:hAnsi="Calibri"/>
                <w:snapToGrid/>
                <w:color w:val="000000"/>
                <w:sz w:val="22"/>
                <w:szCs w:val="22"/>
              </w:rPr>
            </w:pPr>
            <w:r>
              <w:rPr>
                <w:rFonts w:ascii="Calibri" w:hAnsi="Calibri"/>
                <w:snapToGrid/>
                <w:color w:val="000000"/>
                <w:sz w:val="22"/>
                <w:szCs w:val="22"/>
              </w:rPr>
              <w:t>OCM</w:t>
            </w:r>
          </w:p>
        </w:tc>
        <w:tc>
          <w:tcPr>
            <w:tcW w:w="5040" w:type="dxa"/>
            <w:tcBorders>
              <w:top w:val="nil"/>
              <w:left w:val="nil"/>
              <w:bottom w:val="nil"/>
              <w:right w:val="nil"/>
            </w:tcBorders>
            <w:shd w:val="clear" w:color="auto" w:fill="auto"/>
            <w:noWrap/>
            <w:vAlign w:val="bottom"/>
          </w:tcPr>
          <w:p w14:paraId="3B3AF20C" w14:textId="77777777" w:rsidR="00CD5D8D" w:rsidRPr="00184EBE" w:rsidRDefault="00CD5D8D" w:rsidP="00184EBE">
            <w:pPr>
              <w:widowControl/>
              <w:spacing w:after="0"/>
              <w:rPr>
                <w:rFonts w:ascii="Calibri" w:hAnsi="Calibri"/>
                <w:snapToGrid/>
                <w:color w:val="000000"/>
                <w:sz w:val="22"/>
                <w:szCs w:val="22"/>
              </w:rPr>
            </w:pPr>
            <w:r>
              <w:rPr>
                <w:rFonts w:ascii="Calibri" w:hAnsi="Calibri"/>
                <w:snapToGrid/>
                <w:color w:val="000000"/>
                <w:sz w:val="22"/>
                <w:szCs w:val="22"/>
              </w:rPr>
              <w:t>Original Component Manufacturer</w:t>
            </w:r>
          </w:p>
        </w:tc>
      </w:tr>
      <w:tr w:rsidR="00184EBE" w:rsidRPr="00184EBE" w14:paraId="17AAA634" w14:textId="77777777" w:rsidTr="009629A0">
        <w:trPr>
          <w:trHeight w:val="300"/>
        </w:trPr>
        <w:tc>
          <w:tcPr>
            <w:tcW w:w="1350" w:type="dxa"/>
            <w:tcBorders>
              <w:top w:val="nil"/>
              <w:left w:val="nil"/>
              <w:bottom w:val="nil"/>
              <w:right w:val="nil"/>
            </w:tcBorders>
            <w:shd w:val="clear" w:color="auto" w:fill="auto"/>
            <w:noWrap/>
            <w:vAlign w:val="bottom"/>
            <w:hideMark/>
          </w:tcPr>
          <w:p w14:paraId="2F30AF62"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OEM</w:t>
            </w:r>
          </w:p>
        </w:tc>
        <w:tc>
          <w:tcPr>
            <w:tcW w:w="5040" w:type="dxa"/>
            <w:tcBorders>
              <w:top w:val="nil"/>
              <w:left w:val="nil"/>
              <w:bottom w:val="nil"/>
              <w:right w:val="nil"/>
            </w:tcBorders>
            <w:shd w:val="clear" w:color="auto" w:fill="auto"/>
            <w:noWrap/>
            <w:vAlign w:val="bottom"/>
            <w:hideMark/>
          </w:tcPr>
          <w:p w14:paraId="79C50DAD"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Original Equipment Manufacturer</w:t>
            </w:r>
          </w:p>
        </w:tc>
      </w:tr>
      <w:tr w:rsidR="00184EBE" w:rsidRPr="00184EBE" w14:paraId="0BD2AC27" w14:textId="77777777" w:rsidTr="009629A0">
        <w:trPr>
          <w:trHeight w:val="300"/>
        </w:trPr>
        <w:tc>
          <w:tcPr>
            <w:tcW w:w="1350" w:type="dxa"/>
            <w:tcBorders>
              <w:top w:val="nil"/>
              <w:left w:val="nil"/>
              <w:bottom w:val="nil"/>
              <w:right w:val="nil"/>
            </w:tcBorders>
            <w:shd w:val="clear" w:color="auto" w:fill="auto"/>
            <w:noWrap/>
            <w:vAlign w:val="bottom"/>
            <w:hideMark/>
          </w:tcPr>
          <w:p w14:paraId="08B6D237"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PFMEA</w:t>
            </w:r>
          </w:p>
        </w:tc>
        <w:tc>
          <w:tcPr>
            <w:tcW w:w="5040" w:type="dxa"/>
            <w:tcBorders>
              <w:top w:val="nil"/>
              <w:left w:val="nil"/>
              <w:bottom w:val="nil"/>
              <w:right w:val="nil"/>
            </w:tcBorders>
            <w:shd w:val="clear" w:color="auto" w:fill="auto"/>
            <w:noWrap/>
            <w:vAlign w:val="bottom"/>
            <w:hideMark/>
          </w:tcPr>
          <w:p w14:paraId="68AB39BB"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Part/Process Failure Modes and Effects Analysis</w:t>
            </w:r>
          </w:p>
        </w:tc>
      </w:tr>
      <w:tr w:rsidR="00184EBE" w:rsidRPr="00184EBE" w14:paraId="01B892BC" w14:textId="77777777" w:rsidTr="009629A0">
        <w:trPr>
          <w:trHeight w:val="300"/>
        </w:trPr>
        <w:tc>
          <w:tcPr>
            <w:tcW w:w="1350" w:type="dxa"/>
            <w:tcBorders>
              <w:top w:val="nil"/>
              <w:left w:val="nil"/>
              <w:bottom w:val="nil"/>
              <w:right w:val="nil"/>
            </w:tcBorders>
            <w:shd w:val="clear" w:color="auto" w:fill="auto"/>
            <w:noWrap/>
            <w:vAlign w:val="bottom"/>
            <w:hideMark/>
          </w:tcPr>
          <w:p w14:paraId="2C231941"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PFMECA</w:t>
            </w:r>
          </w:p>
        </w:tc>
        <w:tc>
          <w:tcPr>
            <w:tcW w:w="5040" w:type="dxa"/>
            <w:tcBorders>
              <w:top w:val="nil"/>
              <w:left w:val="nil"/>
              <w:bottom w:val="nil"/>
              <w:right w:val="nil"/>
            </w:tcBorders>
            <w:shd w:val="clear" w:color="auto" w:fill="auto"/>
            <w:noWrap/>
            <w:vAlign w:val="bottom"/>
            <w:hideMark/>
          </w:tcPr>
          <w:p w14:paraId="598C9838" w14:textId="77777777" w:rsidR="00184EBE" w:rsidRPr="00184EBE" w:rsidRDefault="00184EBE" w:rsidP="00367AF1">
            <w:pPr>
              <w:widowControl/>
              <w:spacing w:after="0"/>
              <w:rPr>
                <w:rFonts w:ascii="Calibri" w:hAnsi="Calibri"/>
                <w:snapToGrid/>
                <w:color w:val="000000"/>
                <w:sz w:val="22"/>
                <w:szCs w:val="22"/>
              </w:rPr>
            </w:pPr>
            <w:r w:rsidRPr="00184EBE">
              <w:rPr>
                <w:rFonts w:ascii="Calibri" w:hAnsi="Calibri"/>
                <w:snapToGrid/>
                <w:color w:val="000000"/>
                <w:sz w:val="22"/>
                <w:szCs w:val="22"/>
              </w:rPr>
              <w:t>Part Failure Modes and Effects Criticality Analysis</w:t>
            </w:r>
          </w:p>
        </w:tc>
      </w:tr>
      <w:tr w:rsidR="00184EBE" w:rsidRPr="00184EBE" w14:paraId="006CB6C8" w14:textId="77777777" w:rsidTr="009629A0">
        <w:trPr>
          <w:trHeight w:val="300"/>
        </w:trPr>
        <w:tc>
          <w:tcPr>
            <w:tcW w:w="1350" w:type="dxa"/>
            <w:tcBorders>
              <w:top w:val="nil"/>
              <w:left w:val="nil"/>
              <w:bottom w:val="nil"/>
              <w:right w:val="nil"/>
            </w:tcBorders>
            <w:shd w:val="clear" w:color="auto" w:fill="auto"/>
            <w:noWrap/>
            <w:vAlign w:val="bottom"/>
            <w:hideMark/>
          </w:tcPr>
          <w:p w14:paraId="20E1E97A"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PQR</w:t>
            </w:r>
          </w:p>
        </w:tc>
        <w:tc>
          <w:tcPr>
            <w:tcW w:w="5040" w:type="dxa"/>
            <w:tcBorders>
              <w:top w:val="nil"/>
              <w:left w:val="nil"/>
              <w:bottom w:val="nil"/>
              <w:right w:val="nil"/>
            </w:tcBorders>
            <w:shd w:val="clear" w:color="auto" w:fill="auto"/>
            <w:noWrap/>
            <w:vAlign w:val="bottom"/>
            <w:hideMark/>
          </w:tcPr>
          <w:p w14:paraId="15C6A320"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Procedure Qualification Record</w:t>
            </w:r>
          </w:p>
        </w:tc>
      </w:tr>
      <w:tr w:rsidR="00D71F2A" w:rsidRPr="00184EBE" w14:paraId="1D006861" w14:textId="77777777" w:rsidTr="009629A0">
        <w:trPr>
          <w:trHeight w:val="300"/>
        </w:trPr>
        <w:tc>
          <w:tcPr>
            <w:tcW w:w="1350" w:type="dxa"/>
            <w:tcBorders>
              <w:top w:val="nil"/>
              <w:left w:val="nil"/>
              <w:bottom w:val="nil"/>
              <w:right w:val="nil"/>
            </w:tcBorders>
            <w:shd w:val="clear" w:color="auto" w:fill="auto"/>
            <w:noWrap/>
            <w:vAlign w:val="bottom"/>
          </w:tcPr>
          <w:p w14:paraId="77CE0310" w14:textId="1C563AEA" w:rsidR="00D71F2A" w:rsidRPr="00184EBE" w:rsidRDefault="00D71F2A" w:rsidP="00184EBE">
            <w:pPr>
              <w:widowControl/>
              <w:spacing w:after="0"/>
              <w:rPr>
                <w:rFonts w:ascii="Calibri" w:hAnsi="Calibri"/>
                <w:snapToGrid/>
                <w:color w:val="000000"/>
                <w:sz w:val="22"/>
                <w:szCs w:val="22"/>
              </w:rPr>
            </w:pPr>
            <w:r>
              <w:rPr>
                <w:rFonts w:ascii="Calibri" w:hAnsi="Calibri"/>
                <w:snapToGrid/>
                <w:color w:val="000000"/>
                <w:sz w:val="22"/>
                <w:szCs w:val="22"/>
              </w:rPr>
              <w:t>PWB</w:t>
            </w:r>
          </w:p>
        </w:tc>
        <w:tc>
          <w:tcPr>
            <w:tcW w:w="5040" w:type="dxa"/>
            <w:tcBorders>
              <w:top w:val="nil"/>
              <w:left w:val="nil"/>
              <w:bottom w:val="nil"/>
              <w:right w:val="nil"/>
            </w:tcBorders>
            <w:shd w:val="clear" w:color="auto" w:fill="auto"/>
            <w:noWrap/>
            <w:vAlign w:val="bottom"/>
          </w:tcPr>
          <w:p w14:paraId="35587154" w14:textId="22E4A068" w:rsidR="00D71F2A" w:rsidRPr="00184EBE" w:rsidRDefault="00D71F2A" w:rsidP="00184EBE">
            <w:pPr>
              <w:widowControl/>
              <w:spacing w:after="0"/>
              <w:rPr>
                <w:rFonts w:ascii="Calibri" w:hAnsi="Calibri"/>
                <w:snapToGrid/>
                <w:color w:val="000000"/>
                <w:sz w:val="22"/>
                <w:szCs w:val="22"/>
              </w:rPr>
            </w:pPr>
            <w:r>
              <w:rPr>
                <w:rFonts w:ascii="Calibri" w:hAnsi="Calibri"/>
                <w:snapToGrid/>
                <w:color w:val="000000"/>
                <w:sz w:val="22"/>
                <w:szCs w:val="22"/>
              </w:rPr>
              <w:t>Printed Wiring Board</w:t>
            </w:r>
          </w:p>
        </w:tc>
      </w:tr>
      <w:tr w:rsidR="00184EBE" w:rsidRPr="00184EBE" w14:paraId="33ADF766" w14:textId="77777777" w:rsidTr="009629A0">
        <w:trPr>
          <w:trHeight w:val="300"/>
        </w:trPr>
        <w:tc>
          <w:tcPr>
            <w:tcW w:w="1350" w:type="dxa"/>
            <w:tcBorders>
              <w:top w:val="nil"/>
              <w:left w:val="nil"/>
              <w:bottom w:val="nil"/>
              <w:right w:val="nil"/>
            </w:tcBorders>
            <w:shd w:val="clear" w:color="auto" w:fill="auto"/>
            <w:noWrap/>
            <w:vAlign w:val="bottom"/>
            <w:hideMark/>
          </w:tcPr>
          <w:p w14:paraId="65ACB3F4"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Q-Clause</w:t>
            </w:r>
          </w:p>
        </w:tc>
        <w:tc>
          <w:tcPr>
            <w:tcW w:w="5040" w:type="dxa"/>
            <w:tcBorders>
              <w:top w:val="nil"/>
              <w:left w:val="nil"/>
              <w:bottom w:val="nil"/>
              <w:right w:val="nil"/>
            </w:tcBorders>
            <w:shd w:val="clear" w:color="auto" w:fill="auto"/>
            <w:noWrap/>
            <w:vAlign w:val="bottom"/>
            <w:hideMark/>
          </w:tcPr>
          <w:p w14:paraId="2D80724E"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Quality Clause</w:t>
            </w:r>
          </w:p>
        </w:tc>
      </w:tr>
      <w:tr w:rsidR="00184EBE" w:rsidRPr="00184EBE" w14:paraId="2A3EA133" w14:textId="77777777" w:rsidTr="009629A0">
        <w:trPr>
          <w:trHeight w:val="300"/>
        </w:trPr>
        <w:tc>
          <w:tcPr>
            <w:tcW w:w="1350" w:type="dxa"/>
            <w:tcBorders>
              <w:top w:val="nil"/>
              <w:left w:val="nil"/>
              <w:bottom w:val="nil"/>
              <w:right w:val="nil"/>
            </w:tcBorders>
            <w:shd w:val="clear" w:color="auto" w:fill="auto"/>
            <w:noWrap/>
            <w:vAlign w:val="bottom"/>
            <w:hideMark/>
          </w:tcPr>
          <w:p w14:paraId="33F8CE76"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QMS</w:t>
            </w:r>
          </w:p>
        </w:tc>
        <w:tc>
          <w:tcPr>
            <w:tcW w:w="5040" w:type="dxa"/>
            <w:tcBorders>
              <w:top w:val="nil"/>
              <w:left w:val="nil"/>
              <w:bottom w:val="nil"/>
              <w:right w:val="nil"/>
            </w:tcBorders>
            <w:shd w:val="clear" w:color="auto" w:fill="auto"/>
            <w:noWrap/>
            <w:vAlign w:val="bottom"/>
            <w:hideMark/>
          </w:tcPr>
          <w:p w14:paraId="6B154681"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Quality Management System</w:t>
            </w:r>
          </w:p>
        </w:tc>
      </w:tr>
      <w:tr w:rsidR="00184EBE" w:rsidRPr="00184EBE" w14:paraId="6058212C" w14:textId="77777777" w:rsidTr="009629A0">
        <w:trPr>
          <w:trHeight w:val="300"/>
        </w:trPr>
        <w:tc>
          <w:tcPr>
            <w:tcW w:w="1350" w:type="dxa"/>
            <w:tcBorders>
              <w:top w:val="nil"/>
              <w:left w:val="nil"/>
              <w:bottom w:val="nil"/>
              <w:right w:val="nil"/>
            </w:tcBorders>
            <w:shd w:val="clear" w:color="auto" w:fill="auto"/>
            <w:noWrap/>
            <w:vAlign w:val="bottom"/>
            <w:hideMark/>
          </w:tcPr>
          <w:p w14:paraId="3FBAEF61"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RC</w:t>
            </w:r>
          </w:p>
        </w:tc>
        <w:tc>
          <w:tcPr>
            <w:tcW w:w="5040" w:type="dxa"/>
            <w:tcBorders>
              <w:top w:val="nil"/>
              <w:left w:val="nil"/>
              <w:bottom w:val="nil"/>
              <w:right w:val="nil"/>
            </w:tcBorders>
            <w:shd w:val="clear" w:color="auto" w:fill="auto"/>
            <w:noWrap/>
            <w:vAlign w:val="bottom"/>
            <w:hideMark/>
          </w:tcPr>
          <w:p w14:paraId="017E2B84"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Root Cause</w:t>
            </w:r>
          </w:p>
        </w:tc>
      </w:tr>
      <w:tr w:rsidR="00184EBE" w:rsidRPr="00184EBE" w14:paraId="27C1AE36" w14:textId="77777777" w:rsidTr="009629A0">
        <w:trPr>
          <w:trHeight w:val="300"/>
        </w:trPr>
        <w:tc>
          <w:tcPr>
            <w:tcW w:w="1350" w:type="dxa"/>
            <w:tcBorders>
              <w:top w:val="nil"/>
              <w:left w:val="nil"/>
              <w:bottom w:val="nil"/>
              <w:right w:val="nil"/>
            </w:tcBorders>
            <w:shd w:val="clear" w:color="auto" w:fill="auto"/>
            <w:noWrap/>
            <w:vAlign w:val="bottom"/>
            <w:hideMark/>
          </w:tcPr>
          <w:p w14:paraId="2FFD73FF"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SB</w:t>
            </w:r>
          </w:p>
        </w:tc>
        <w:tc>
          <w:tcPr>
            <w:tcW w:w="5040" w:type="dxa"/>
            <w:tcBorders>
              <w:top w:val="nil"/>
              <w:left w:val="nil"/>
              <w:bottom w:val="nil"/>
              <w:right w:val="nil"/>
            </w:tcBorders>
            <w:shd w:val="clear" w:color="auto" w:fill="auto"/>
            <w:noWrap/>
            <w:vAlign w:val="bottom"/>
            <w:hideMark/>
          </w:tcPr>
          <w:p w14:paraId="2957C8DE"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Service Bulletin</w:t>
            </w:r>
          </w:p>
        </w:tc>
      </w:tr>
      <w:tr w:rsidR="00184EBE" w:rsidRPr="00184EBE" w14:paraId="48794258" w14:textId="77777777" w:rsidTr="009629A0">
        <w:trPr>
          <w:trHeight w:val="300"/>
        </w:trPr>
        <w:tc>
          <w:tcPr>
            <w:tcW w:w="1350" w:type="dxa"/>
            <w:tcBorders>
              <w:top w:val="nil"/>
              <w:left w:val="nil"/>
              <w:bottom w:val="nil"/>
              <w:right w:val="nil"/>
            </w:tcBorders>
            <w:shd w:val="clear" w:color="auto" w:fill="auto"/>
            <w:noWrap/>
            <w:vAlign w:val="bottom"/>
            <w:hideMark/>
          </w:tcPr>
          <w:p w14:paraId="4C4524FC"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SDR</w:t>
            </w:r>
          </w:p>
        </w:tc>
        <w:tc>
          <w:tcPr>
            <w:tcW w:w="5040" w:type="dxa"/>
            <w:tcBorders>
              <w:top w:val="nil"/>
              <w:left w:val="nil"/>
              <w:bottom w:val="nil"/>
              <w:right w:val="nil"/>
            </w:tcBorders>
            <w:shd w:val="clear" w:color="auto" w:fill="auto"/>
            <w:noWrap/>
            <w:vAlign w:val="bottom"/>
            <w:hideMark/>
          </w:tcPr>
          <w:p w14:paraId="13A8A972"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Supplier Disposition Request</w:t>
            </w:r>
          </w:p>
        </w:tc>
      </w:tr>
      <w:tr w:rsidR="00184EBE" w:rsidRPr="00184EBE" w14:paraId="73B2C88E" w14:textId="77777777" w:rsidTr="009629A0">
        <w:trPr>
          <w:trHeight w:val="300"/>
        </w:trPr>
        <w:tc>
          <w:tcPr>
            <w:tcW w:w="1350" w:type="dxa"/>
            <w:tcBorders>
              <w:top w:val="nil"/>
              <w:left w:val="nil"/>
              <w:bottom w:val="nil"/>
              <w:right w:val="nil"/>
            </w:tcBorders>
            <w:shd w:val="clear" w:color="auto" w:fill="auto"/>
            <w:noWrap/>
            <w:vAlign w:val="bottom"/>
            <w:hideMark/>
          </w:tcPr>
          <w:p w14:paraId="6EF31231"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 xml:space="preserve">SI </w:t>
            </w:r>
          </w:p>
        </w:tc>
        <w:tc>
          <w:tcPr>
            <w:tcW w:w="5040" w:type="dxa"/>
            <w:tcBorders>
              <w:top w:val="nil"/>
              <w:left w:val="nil"/>
              <w:bottom w:val="nil"/>
              <w:right w:val="nil"/>
            </w:tcBorders>
            <w:shd w:val="clear" w:color="auto" w:fill="auto"/>
            <w:noWrap/>
            <w:vAlign w:val="bottom"/>
            <w:hideMark/>
          </w:tcPr>
          <w:p w14:paraId="7E0DD509"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Source Inspection</w:t>
            </w:r>
          </w:p>
        </w:tc>
      </w:tr>
      <w:tr w:rsidR="00184EBE" w:rsidRPr="00184EBE" w14:paraId="726897D8" w14:textId="77777777" w:rsidTr="009629A0">
        <w:trPr>
          <w:trHeight w:val="300"/>
        </w:trPr>
        <w:tc>
          <w:tcPr>
            <w:tcW w:w="1350" w:type="dxa"/>
            <w:tcBorders>
              <w:top w:val="nil"/>
              <w:left w:val="nil"/>
              <w:bottom w:val="nil"/>
              <w:right w:val="nil"/>
            </w:tcBorders>
            <w:shd w:val="clear" w:color="auto" w:fill="auto"/>
            <w:noWrap/>
            <w:vAlign w:val="bottom"/>
            <w:hideMark/>
          </w:tcPr>
          <w:p w14:paraId="2CC4ED64"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lastRenderedPageBreak/>
              <w:t>SQE</w:t>
            </w:r>
          </w:p>
        </w:tc>
        <w:tc>
          <w:tcPr>
            <w:tcW w:w="5040" w:type="dxa"/>
            <w:tcBorders>
              <w:top w:val="nil"/>
              <w:left w:val="nil"/>
              <w:bottom w:val="nil"/>
              <w:right w:val="nil"/>
            </w:tcBorders>
            <w:shd w:val="clear" w:color="auto" w:fill="auto"/>
            <w:noWrap/>
            <w:vAlign w:val="bottom"/>
            <w:hideMark/>
          </w:tcPr>
          <w:p w14:paraId="19D3EE45"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Supplier Quality Engineer</w:t>
            </w:r>
          </w:p>
        </w:tc>
      </w:tr>
      <w:tr w:rsidR="00184EBE" w:rsidRPr="00184EBE" w14:paraId="2EEDA53F" w14:textId="77777777" w:rsidTr="009629A0">
        <w:trPr>
          <w:trHeight w:val="300"/>
        </w:trPr>
        <w:tc>
          <w:tcPr>
            <w:tcW w:w="1350" w:type="dxa"/>
            <w:tcBorders>
              <w:top w:val="nil"/>
              <w:left w:val="nil"/>
              <w:bottom w:val="nil"/>
              <w:right w:val="nil"/>
            </w:tcBorders>
            <w:shd w:val="clear" w:color="auto" w:fill="auto"/>
            <w:noWrap/>
            <w:vAlign w:val="bottom"/>
            <w:hideMark/>
          </w:tcPr>
          <w:p w14:paraId="31961DF3"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UID</w:t>
            </w:r>
          </w:p>
        </w:tc>
        <w:tc>
          <w:tcPr>
            <w:tcW w:w="5040" w:type="dxa"/>
            <w:tcBorders>
              <w:top w:val="nil"/>
              <w:left w:val="nil"/>
              <w:bottom w:val="nil"/>
              <w:right w:val="nil"/>
            </w:tcBorders>
            <w:shd w:val="clear" w:color="auto" w:fill="auto"/>
            <w:noWrap/>
            <w:vAlign w:val="bottom"/>
            <w:hideMark/>
          </w:tcPr>
          <w:p w14:paraId="6707BD14"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Unique Identification</w:t>
            </w:r>
          </w:p>
        </w:tc>
      </w:tr>
      <w:tr w:rsidR="00184EBE" w:rsidRPr="00184EBE" w14:paraId="5985CD60" w14:textId="77777777" w:rsidTr="009629A0">
        <w:trPr>
          <w:trHeight w:val="300"/>
        </w:trPr>
        <w:tc>
          <w:tcPr>
            <w:tcW w:w="1350" w:type="dxa"/>
            <w:tcBorders>
              <w:top w:val="nil"/>
              <w:left w:val="nil"/>
              <w:bottom w:val="nil"/>
              <w:right w:val="nil"/>
            </w:tcBorders>
            <w:shd w:val="clear" w:color="auto" w:fill="auto"/>
            <w:noWrap/>
            <w:vAlign w:val="bottom"/>
            <w:hideMark/>
          </w:tcPr>
          <w:p w14:paraId="6DE93AD3"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VOE</w:t>
            </w:r>
          </w:p>
        </w:tc>
        <w:tc>
          <w:tcPr>
            <w:tcW w:w="5040" w:type="dxa"/>
            <w:tcBorders>
              <w:top w:val="nil"/>
              <w:left w:val="nil"/>
              <w:bottom w:val="nil"/>
              <w:right w:val="nil"/>
            </w:tcBorders>
            <w:shd w:val="clear" w:color="auto" w:fill="auto"/>
            <w:noWrap/>
            <w:vAlign w:val="bottom"/>
            <w:hideMark/>
          </w:tcPr>
          <w:p w14:paraId="2782A1CC"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Verification of Effectiveness</w:t>
            </w:r>
          </w:p>
        </w:tc>
      </w:tr>
      <w:tr w:rsidR="00184EBE" w:rsidRPr="00184EBE" w14:paraId="5A5E55CD" w14:textId="77777777" w:rsidTr="009629A0">
        <w:trPr>
          <w:trHeight w:val="300"/>
        </w:trPr>
        <w:tc>
          <w:tcPr>
            <w:tcW w:w="1350" w:type="dxa"/>
            <w:tcBorders>
              <w:top w:val="nil"/>
              <w:left w:val="nil"/>
              <w:bottom w:val="nil"/>
              <w:right w:val="nil"/>
            </w:tcBorders>
            <w:shd w:val="clear" w:color="auto" w:fill="auto"/>
            <w:noWrap/>
            <w:vAlign w:val="bottom"/>
            <w:hideMark/>
          </w:tcPr>
          <w:p w14:paraId="7D24B38A"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WPS</w:t>
            </w:r>
          </w:p>
        </w:tc>
        <w:tc>
          <w:tcPr>
            <w:tcW w:w="5040" w:type="dxa"/>
            <w:tcBorders>
              <w:top w:val="nil"/>
              <w:left w:val="nil"/>
              <w:bottom w:val="nil"/>
              <w:right w:val="nil"/>
            </w:tcBorders>
            <w:shd w:val="clear" w:color="auto" w:fill="auto"/>
            <w:noWrap/>
            <w:vAlign w:val="bottom"/>
            <w:hideMark/>
          </w:tcPr>
          <w:p w14:paraId="0408A2E8" w14:textId="77777777" w:rsidR="00184EBE" w:rsidRPr="00184EBE" w:rsidRDefault="00184EBE" w:rsidP="00184EBE">
            <w:pPr>
              <w:widowControl/>
              <w:spacing w:after="0"/>
              <w:rPr>
                <w:rFonts w:ascii="Calibri" w:hAnsi="Calibri"/>
                <w:snapToGrid/>
                <w:color w:val="000000"/>
                <w:sz w:val="22"/>
                <w:szCs w:val="22"/>
              </w:rPr>
            </w:pPr>
            <w:r w:rsidRPr="00184EBE">
              <w:rPr>
                <w:rFonts w:ascii="Calibri" w:hAnsi="Calibri"/>
                <w:snapToGrid/>
                <w:color w:val="000000"/>
                <w:sz w:val="22"/>
                <w:szCs w:val="22"/>
              </w:rPr>
              <w:t>Weld Procedure Specification</w:t>
            </w:r>
          </w:p>
        </w:tc>
      </w:tr>
    </w:tbl>
    <w:p w14:paraId="700E8A2A" w14:textId="77777777" w:rsidR="005F1AF8" w:rsidRDefault="005F1AF8" w:rsidP="008049B5">
      <w:pPr>
        <w:pStyle w:val="BodyText"/>
        <w:ind w:left="0"/>
        <w:rPr>
          <w:rFonts w:ascii="Calibri" w:hAnsi="Calibri"/>
          <w:sz w:val="20"/>
          <w:szCs w:val="20"/>
        </w:rPr>
      </w:pPr>
    </w:p>
    <w:p w14:paraId="78D74E49" w14:textId="77777777" w:rsidR="00C100D2" w:rsidRPr="00856B50" w:rsidRDefault="00935167" w:rsidP="00C100D2">
      <w:pPr>
        <w:pStyle w:val="Heading1"/>
        <w:spacing w:after="0"/>
        <w:rPr>
          <w:rFonts w:ascii="Calibri" w:hAnsi="Calibri"/>
          <w:sz w:val="20"/>
          <w:szCs w:val="20"/>
        </w:rPr>
      </w:pPr>
      <w:bookmarkStart w:id="240" w:name="_DEFINITions"/>
      <w:bookmarkStart w:id="241" w:name="_Toc17352281"/>
      <w:bookmarkStart w:id="242" w:name="_Toc86056082"/>
      <w:bookmarkEnd w:id="239"/>
      <w:bookmarkEnd w:id="240"/>
      <w:r w:rsidRPr="00856B50">
        <w:rPr>
          <w:rFonts w:ascii="Calibri" w:hAnsi="Calibri"/>
          <w:sz w:val="20"/>
          <w:szCs w:val="20"/>
        </w:rPr>
        <w:t>D</w:t>
      </w:r>
      <w:r>
        <w:rPr>
          <w:rFonts w:ascii="Calibri" w:hAnsi="Calibri"/>
          <w:sz w:val="20"/>
          <w:szCs w:val="20"/>
        </w:rPr>
        <w:t>EFINIT</w:t>
      </w:r>
      <w:r w:rsidRPr="00856B50">
        <w:rPr>
          <w:rFonts w:ascii="Calibri" w:hAnsi="Calibri"/>
          <w:sz w:val="20"/>
          <w:szCs w:val="20"/>
        </w:rPr>
        <w:t>ions</w:t>
      </w:r>
      <w:bookmarkEnd w:id="241"/>
      <w:bookmarkEnd w:id="242"/>
    </w:p>
    <w:p w14:paraId="76E34F69" w14:textId="77777777" w:rsidR="008049B5" w:rsidRDefault="008049B5" w:rsidP="008049B5">
      <w:pPr>
        <w:pStyle w:val="BodyText"/>
        <w:ind w:left="0"/>
        <w:rPr>
          <w:rFonts w:ascii="Calibri" w:hAnsi="Calibri"/>
          <w:sz w:val="20"/>
          <w:szCs w:val="20"/>
        </w:rPr>
      </w:pPr>
      <w:r w:rsidRPr="00856B50">
        <w:rPr>
          <w:rFonts w:ascii="Calibri" w:hAnsi="Calibri"/>
          <w:sz w:val="20"/>
          <w:szCs w:val="20"/>
        </w:rPr>
        <w:t>The following is an alphabetical listing of definitions for terms used in this document.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E56E2" w:rsidRPr="00AF4FE5" w14:paraId="1B36C680" w14:textId="77777777" w:rsidTr="009629A0">
        <w:tc>
          <w:tcPr>
            <w:tcW w:w="4788" w:type="dxa"/>
            <w:shd w:val="clear" w:color="auto" w:fill="auto"/>
          </w:tcPr>
          <w:p w14:paraId="096A69F5" w14:textId="42B98991" w:rsidR="00AE56E2" w:rsidRPr="00AF4FE5" w:rsidRDefault="00B644A1" w:rsidP="00AF4FE5">
            <w:pPr>
              <w:pStyle w:val="BodyText"/>
              <w:ind w:left="0"/>
              <w:rPr>
                <w:rFonts w:ascii="Calibri" w:hAnsi="Calibri"/>
                <w:sz w:val="20"/>
                <w:szCs w:val="20"/>
              </w:rPr>
            </w:pPr>
            <w:r>
              <w:rPr>
                <w:rFonts w:ascii="Calibri" w:hAnsi="Calibri"/>
                <w:sz w:val="20"/>
                <w:szCs w:val="20"/>
              </w:rPr>
              <w:t>Authorized Distribution</w:t>
            </w:r>
          </w:p>
        </w:tc>
        <w:tc>
          <w:tcPr>
            <w:tcW w:w="4788" w:type="dxa"/>
            <w:shd w:val="clear" w:color="auto" w:fill="auto"/>
          </w:tcPr>
          <w:p w14:paraId="526F8464" w14:textId="78864609" w:rsidR="00AE56E2" w:rsidRPr="001C3BFE" w:rsidRDefault="00B644A1" w:rsidP="00B644A1">
            <w:pPr>
              <w:pStyle w:val="BodyText"/>
              <w:ind w:left="0"/>
              <w:rPr>
                <w:rFonts w:ascii="Calibri" w:hAnsi="Calibri"/>
                <w:sz w:val="20"/>
                <w:szCs w:val="20"/>
              </w:rPr>
            </w:pPr>
            <w:r>
              <w:rPr>
                <w:rFonts w:ascii="Calibri" w:hAnsi="Calibri"/>
                <w:color w:val="000000"/>
                <w:sz w:val="20"/>
                <w:szCs w:val="20"/>
                <w:lang w:val="en"/>
              </w:rPr>
              <w:t>The chain of suppliers that includes only the OCM/OEM and the auth</w:t>
            </w:r>
            <w:r w:rsidR="00B45B44">
              <w:rPr>
                <w:rFonts w:ascii="Calibri" w:hAnsi="Calibri"/>
                <w:color w:val="000000"/>
                <w:sz w:val="20"/>
                <w:szCs w:val="20"/>
                <w:lang w:val="en"/>
              </w:rPr>
              <w:t>o</w:t>
            </w:r>
            <w:r>
              <w:rPr>
                <w:rFonts w:ascii="Calibri" w:hAnsi="Calibri"/>
                <w:color w:val="000000"/>
                <w:sz w:val="20"/>
                <w:szCs w:val="20"/>
                <w:lang w:val="en"/>
              </w:rPr>
              <w:t>rized suppliers to the OCM/OEM</w:t>
            </w:r>
          </w:p>
        </w:tc>
      </w:tr>
      <w:tr w:rsidR="00B644A1" w:rsidRPr="00AF4FE5" w14:paraId="3CB6BA3A" w14:textId="77777777" w:rsidTr="009629A0">
        <w:tc>
          <w:tcPr>
            <w:tcW w:w="4788" w:type="dxa"/>
            <w:shd w:val="clear" w:color="auto" w:fill="auto"/>
          </w:tcPr>
          <w:p w14:paraId="4E3D3563" w14:textId="1DB216B4" w:rsidR="00B644A1" w:rsidRDefault="00B644A1" w:rsidP="00AF4FE5">
            <w:pPr>
              <w:pStyle w:val="BodyText"/>
              <w:ind w:left="0"/>
              <w:rPr>
                <w:rFonts w:ascii="Calibri" w:hAnsi="Calibri"/>
                <w:sz w:val="20"/>
                <w:szCs w:val="20"/>
              </w:rPr>
            </w:pPr>
            <w:r>
              <w:rPr>
                <w:rFonts w:ascii="Calibri" w:hAnsi="Calibri"/>
                <w:sz w:val="20"/>
                <w:szCs w:val="20"/>
              </w:rPr>
              <w:t>Authorized Suppliers</w:t>
            </w:r>
          </w:p>
        </w:tc>
        <w:tc>
          <w:tcPr>
            <w:tcW w:w="4788" w:type="dxa"/>
            <w:shd w:val="clear" w:color="auto" w:fill="auto"/>
          </w:tcPr>
          <w:p w14:paraId="1D3606FC" w14:textId="789DFA13" w:rsidR="00B644A1" w:rsidRDefault="00B644A1" w:rsidP="00B644A1">
            <w:pPr>
              <w:pStyle w:val="BodyText"/>
              <w:ind w:left="0"/>
              <w:rPr>
                <w:rFonts w:ascii="Calibri" w:hAnsi="Calibri"/>
                <w:color w:val="000000"/>
                <w:sz w:val="20"/>
                <w:szCs w:val="20"/>
                <w:lang w:val="en"/>
              </w:rPr>
            </w:pPr>
            <w:r>
              <w:rPr>
                <w:rFonts w:ascii="Calibri" w:hAnsi="Calibri"/>
                <w:color w:val="000000"/>
                <w:sz w:val="20"/>
                <w:szCs w:val="20"/>
                <w:lang w:val="en"/>
              </w:rPr>
              <w:t xml:space="preserve">Suppliers </w:t>
            </w:r>
            <w:r w:rsidR="00866990">
              <w:rPr>
                <w:rFonts w:ascii="Calibri" w:hAnsi="Calibri"/>
                <w:color w:val="000000"/>
                <w:sz w:val="20"/>
                <w:szCs w:val="20"/>
                <w:lang w:val="en"/>
              </w:rPr>
              <w:t xml:space="preserve">selected and </w:t>
            </w:r>
            <w:r>
              <w:rPr>
                <w:rFonts w:ascii="Calibri" w:hAnsi="Calibri"/>
                <w:color w:val="000000"/>
                <w:sz w:val="20"/>
                <w:szCs w:val="20"/>
                <w:lang w:val="en"/>
              </w:rPr>
              <w:t xml:space="preserve">authorized by OCMs/OEMs to </w:t>
            </w:r>
            <w:r w:rsidR="00866990">
              <w:rPr>
                <w:rFonts w:ascii="Calibri" w:hAnsi="Calibri"/>
                <w:color w:val="000000"/>
                <w:sz w:val="20"/>
                <w:szCs w:val="20"/>
                <w:lang w:val="en"/>
              </w:rPr>
              <w:t xml:space="preserve">distribute parts on the OCM/OEM’s behalf.  It may include authorized distributors, authorized </w:t>
            </w:r>
            <w:proofErr w:type="gramStart"/>
            <w:r w:rsidR="00866990">
              <w:rPr>
                <w:rFonts w:ascii="Calibri" w:hAnsi="Calibri"/>
                <w:color w:val="000000"/>
                <w:sz w:val="20"/>
                <w:szCs w:val="20"/>
                <w:lang w:val="en"/>
              </w:rPr>
              <w:t>manufacturer’s ,</w:t>
            </w:r>
            <w:proofErr w:type="gramEnd"/>
            <w:r w:rsidR="00866990">
              <w:rPr>
                <w:rFonts w:ascii="Calibri" w:hAnsi="Calibri"/>
                <w:color w:val="000000"/>
                <w:sz w:val="20"/>
                <w:szCs w:val="20"/>
                <w:lang w:val="en"/>
              </w:rPr>
              <w:t xml:space="preserve"> and partners.</w:t>
            </w:r>
          </w:p>
        </w:tc>
      </w:tr>
      <w:tr w:rsidR="00B644A1" w:rsidRPr="00AF4FE5" w14:paraId="02A07B66" w14:textId="77777777" w:rsidTr="009629A0">
        <w:tc>
          <w:tcPr>
            <w:tcW w:w="4788" w:type="dxa"/>
            <w:shd w:val="clear" w:color="auto" w:fill="auto"/>
          </w:tcPr>
          <w:p w14:paraId="6E9E759D" w14:textId="7C531154" w:rsidR="00B644A1" w:rsidRDefault="00B644A1" w:rsidP="00B644A1">
            <w:pPr>
              <w:pStyle w:val="BodyText"/>
              <w:ind w:left="0"/>
              <w:rPr>
                <w:rFonts w:ascii="Calibri" w:hAnsi="Calibri"/>
                <w:sz w:val="20"/>
                <w:szCs w:val="20"/>
              </w:rPr>
            </w:pPr>
            <w:r>
              <w:rPr>
                <w:rFonts w:ascii="Calibri" w:hAnsi="Calibri"/>
                <w:sz w:val="20"/>
                <w:szCs w:val="20"/>
              </w:rPr>
              <w:t>Chemical Properties</w:t>
            </w:r>
          </w:p>
        </w:tc>
        <w:tc>
          <w:tcPr>
            <w:tcW w:w="4788" w:type="dxa"/>
            <w:shd w:val="clear" w:color="auto" w:fill="auto"/>
          </w:tcPr>
          <w:p w14:paraId="5012F727" w14:textId="7224796C" w:rsidR="00B644A1" w:rsidRDefault="00B644A1" w:rsidP="00B644A1">
            <w:pPr>
              <w:pStyle w:val="BodyText"/>
              <w:ind w:left="0"/>
              <w:rPr>
                <w:rFonts w:ascii="Calibri" w:hAnsi="Calibri"/>
                <w:color w:val="000000"/>
                <w:sz w:val="20"/>
                <w:szCs w:val="20"/>
                <w:lang w:val="en"/>
              </w:rPr>
            </w:pPr>
            <w:r>
              <w:rPr>
                <w:rFonts w:ascii="Calibri" w:hAnsi="Calibri"/>
                <w:color w:val="000000"/>
                <w:sz w:val="20"/>
                <w:szCs w:val="20"/>
                <w:lang w:val="en"/>
              </w:rPr>
              <w:t>A property that can only be determined by changing the chemical make-up of the material.</w:t>
            </w:r>
          </w:p>
        </w:tc>
      </w:tr>
      <w:tr w:rsidR="00B644A1" w:rsidRPr="00AF4FE5" w14:paraId="240C3BC9" w14:textId="77777777" w:rsidTr="009629A0">
        <w:tc>
          <w:tcPr>
            <w:tcW w:w="4788" w:type="dxa"/>
            <w:shd w:val="clear" w:color="auto" w:fill="auto"/>
          </w:tcPr>
          <w:p w14:paraId="7D741CD0" w14:textId="13948FD8" w:rsidR="00B644A1" w:rsidRDefault="00B644A1" w:rsidP="00B644A1">
            <w:pPr>
              <w:pStyle w:val="BodyText"/>
              <w:ind w:left="0"/>
              <w:rPr>
                <w:rFonts w:ascii="Calibri" w:hAnsi="Calibri"/>
                <w:sz w:val="20"/>
                <w:szCs w:val="20"/>
              </w:rPr>
            </w:pPr>
            <w:r>
              <w:rPr>
                <w:rFonts w:ascii="Calibri" w:hAnsi="Calibri"/>
                <w:sz w:val="20"/>
                <w:szCs w:val="20"/>
              </w:rPr>
              <w:t>Control Plan</w:t>
            </w:r>
          </w:p>
        </w:tc>
        <w:tc>
          <w:tcPr>
            <w:tcW w:w="4788" w:type="dxa"/>
            <w:shd w:val="clear" w:color="auto" w:fill="auto"/>
          </w:tcPr>
          <w:p w14:paraId="6A824E8C" w14:textId="37174A92" w:rsidR="00B644A1" w:rsidRDefault="00B644A1" w:rsidP="00B644A1">
            <w:pPr>
              <w:pStyle w:val="BodyText"/>
              <w:ind w:left="0"/>
              <w:rPr>
                <w:rFonts w:ascii="Calibri" w:hAnsi="Calibri"/>
                <w:color w:val="000000"/>
                <w:sz w:val="20"/>
                <w:szCs w:val="20"/>
                <w:lang w:val="en"/>
              </w:rPr>
            </w:pPr>
            <w:r>
              <w:rPr>
                <w:rFonts w:ascii="Calibri" w:hAnsi="Calibri"/>
                <w:color w:val="000000"/>
                <w:sz w:val="20"/>
                <w:szCs w:val="20"/>
                <w:lang w:val="en"/>
              </w:rPr>
              <w:t>A plan that identifies characteristics used to confirm the result of the manufacturing process to requirements.  The control plan includes characteristic or requirement details, tolerances, assessment/measurement methods, etc.</w:t>
            </w:r>
          </w:p>
        </w:tc>
      </w:tr>
      <w:tr w:rsidR="00D558DE" w:rsidRPr="00AF4FE5" w14:paraId="6F1BE73B" w14:textId="77777777" w:rsidTr="009629A0">
        <w:tc>
          <w:tcPr>
            <w:tcW w:w="4788" w:type="dxa"/>
            <w:shd w:val="clear" w:color="auto" w:fill="auto"/>
          </w:tcPr>
          <w:p w14:paraId="57348F06" w14:textId="5167EE50" w:rsidR="00D558DE" w:rsidRDefault="00D558DE" w:rsidP="00B644A1">
            <w:pPr>
              <w:pStyle w:val="BodyText"/>
              <w:ind w:left="0"/>
              <w:rPr>
                <w:rFonts w:ascii="Calibri" w:hAnsi="Calibri"/>
                <w:sz w:val="20"/>
                <w:szCs w:val="20"/>
              </w:rPr>
            </w:pPr>
            <w:r>
              <w:rPr>
                <w:rFonts w:ascii="Calibri" w:hAnsi="Calibri"/>
                <w:sz w:val="20"/>
                <w:szCs w:val="20"/>
              </w:rPr>
              <w:t>Electronic Components/Assemblies</w:t>
            </w:r>
          </w:p>
        </w:tc>
        <w:tc>
          <w:tcPr>
            <w:tcW w:w="4788" w:type="dxa"/>
            <w:shd w:val="clear" w:color="auto" w:fill="auto"/>
          </w:tcPr>
          <w:p w14:paraId="165FAA7B" w14:textId="149E8012" w:rsidR="00D558DE" w:rsidRDefault="00D34EA5" w:rsidP="00B644A1">
            <w:pPr>
              <w:pStyle w:val="BodyText"/>
              <w:ind w:left="0"/>
              <w:rPr>
                <w:rFonts w:ascii="Calibri" w:hAnsi="Calibri"/>
                <w:color w:val="000000"/>
                <w:sz w:val="20"/>
                <w:szCs w:val="20"/>
                <w:lang w:val="en"/>
              </w:rPr>
            </w:pPr>
            <w:r>
              <w:rPr>
                <w:rFonts w:ascii="Calibri" w:hAnsi="Calibri"/>
                <w:color w:val="000000"/>
                <w:sz w:val="20"/>
                <w:szCs w:val="20"/>
                <w:lang w:val="en"/>
              </w:rPr>
              <w:t xml:space="preserve">Integrated circuits, discrete </w:t>
            </w:r>
            <w:proofErr w:type="spellStart"/>
            <w:r>
              <w:rPr>
                <w:rFonts w:ascii="Calibri" w:hAnsi="Calibri"/>
                <w:color w:val="000000"/>
                <w:sz w:val="20"/>
                <w:szCs w:val="20"/>
                <w:lang w:val="en"/>
              </w:rPr>
              <w:t>electonic</w:t>
            </w:r>
            <w:proofErr w:type="spellEnd"/>
            <w:r>
              <w:rPr>
                <w:rFonts w:ascii="Calibri" w:hAnsi="Calibri"/>
                <w:color w:val="000000"/>
                <w:sz w:val="20"/>
                <w:szCs w:val="20"/>
                <w:lang w:val="en"/>
              </w:rPr>
              <w:t xml:space="preserve"> components (including, but not limited to, transistors, capacitors, </w:t>
            </w:r>
            <w:proofErr w:type="spellStart"/>
            <w:r>
              <w:rPr>
                <w:rFonts w:ascii="Calibri" w:hAnsi="Calibri"/>
                <w:color w:val="000000"/>
                <w:sz w:val="20"/>
                <w:szCs w:val="20"/>
                <w:lang w:val="en"/>
              </w:rPr>
              <w:t>resistosr</w:t>
            </w:r>
            <w:proofErr w:type="spellEnd"/>
            <w:r>
              <w:rPr>
                <w:rFonts w:ascii="Calibri" w:hAnsi="Calibri"/>
                <w:color w:val="000000"/>
                <w:sz w:val="20"/>
                <w:szCs w:val="20"/>
                <w:lang w:val="en"/>
              </w:rPr>
              <w:t xml:space="preserve">, or diodes), or circuit assemblies or assemblies that incorporate circuit assemblies.  Further, according to </w:t>
            </w:r>
            <w:proofErr w:type="gramStart"/>
            <w:r>
              <w:rPr>
                <w:rFonts w:ascii="Calibri" w:hAnsi="Calibri"/>
                <w:color w:val="000000"/>
                <w:sz w:val="20"/>
                <w:szCs w:val="20"/>
                <w:lang w:val="en"/>
              </w:rPr>
              <w:t>AS5553;</w:t>
            </w:r>
            <w:proofErr w:type="gramEnd"/>
            <w:r>
              <w:rPr>
                <w:rFonts w:ascii="Calibri" w:hAnsi="Calibri"/>
                <w:color w:val="000000"/>
                <w:sz w:val="20"/>
                <w:szCs w:val="20"/>
                <w:lang w:val="en"/>
              </w:rPr>
              <w:t xml:space="preserve"> components designed and built to perform specific functions using electric power and/or an electric or electromagnetic signal to demonstrate functionality </w:t>
            </w:r>
          </w:p>
        </w:tc>
      </w:tr>
      <w:tr w:rsidR="00B644A1" w:rsidRPr="00AF4FE5" w14:paraId="481A7804" w14:textId="77777777" w:rsidTr="009629A0">
        <w:tc>
          <w:tcPr>
            <w:tcW w:w="4788" w:type="dxa"/>
            <w:shd w:val="clear" w:color="auto" w:fill="auto"/>
          </w:tcPr>
          <w:p w14:paraId="3671CC42" w14:textId="35CE0195" w:rsidR="00B644A1" w:rsidRDefault="00B644A1" w:rsidP="00B644A1">
            <w:pPr>
              <w:pStyle w:val="BodyText"/>
              <w:ind w:left="0"/>
              <w:rPr>
                <w:rFonts w:ascii="Calibri" w:hAnsi="Calibri"/>
                <w:sz w:val="20"/>
                <w:szCs w:val="20"/>
              </w:rPr>
            </w:pPr>
            <w:r>
              <w:rPr>
                <w:rFonts w:ascii="Calibri" w:hAnsi="Calibri"/>
                <w:sz w:val="20"/>
                <w:szCs w:val="20"/>
              </w:rPr>
              <w:t>Intermediary</w:t>
            </w:r>
          </w:p>
        </w:tc>
        <w:tc>
          <w:tcPr>
            <w:tcW w:w="4788" w:type="dxa"/>
            <w:shd w:val="clear" w:color="auto" w:fill="auto"/>
          </w:tcPr>
          <w:p w14:paraId="46B5D0DD" w14:textId="40875276" w:rsidR="00B644A1" w:rsidRDefault="00B644A1" w:rsidP="00B644A1">
            <w:pPr>
              <w:pStyle w:val="BodyText"/>
              <w:ind w:left="0"/>
              <w:rPr>
                <w:rFonts w:ascii="Calibri" w:hAnsi="Calibri"/>
                <w:color w:val="000000"/>
                <w:sz w:val="20"/>
                <w:szCs w:val="20"/>
                <w:lang w:val="en"/>
              </w:rPr>
            </w:pPr>
            <w:r>
              <w:rPr>
                <w:rFonts w:ascii="Calibri" w:hAnsi="Calibri"/>
                <w:color w:val="000000"/>
                <w:sz w:val="20"/>
                <w:szCs w:val="20"/>
                <w:lang w:val="en"/>
              </w:rPr>
              <w:t xml:space="preserve">Any product supplier who takes physical custody of a product during shipping from an OCM/OEM to the Buyer. </w:t>
            </w:r>
          </w:p>
        </w:tc>
      </w:tr>
      <w:tr w:rsidR="00B644A1" w:rsidRPr="00AF4FE5" w14:paraId="30066C81" w14:textId="77777777" w:rsidTr="009629A0">
        <w:tc>
          <w:tcPr>
            <w:tcW w:w="4788" w:type="dxa"/>
            <w:shd w:val="clear" w:color="auto" w:fill="auto"/>
          </w:tcPr>
          <w:p w14:paraId="1F69CBA2" w14:textId="77777777" w:rsidR="00B644A1" w:rsidRDefault="00B644A1" w:rsidP="00B644A1">
            <w:pPr>
              <w:pStyle w:val="BodyText"/>
              <w:ind w:left="0"/>
              <w:rPr>
                <w:rFonts w:ascii="Calibri" w:hAnsi="Calibri"/>
                <w:sz w:val="20"/>
                <w:szCs w:val="20"/>
              </w:rPr>
            </w:pPr>
            <w:r>
              <w:rPr>
                <w:rFonts w:ascii="Calibri" w:hAnsi="Calibri"/>
                <w:sz w:val="20"/>
                <w:szCs w:val="20"/>
              </w:rPr>
              <w:t>Partial (Delta) FAI</w:t>
            </w:r>
          </w:p>
        </w:tc>
        <w:tc>
          <w:tcPr>
            <w:tcW w:w="4788" w:type="dxa"/>
            <w:shd w:val="clear" w:color="auto" w:fill="auto"/>
          </w:tcPr>
          <w:p w14:paraId="38B5C2FE" w14:textId="77777777" w:rsidR="00B644A1" w:rsidRPr="0045257F" w:rsidRDefault="00B644A1" w:rsidP="00B644A1">
            <w:pPr>
              <w:pStyle w:val="BodyText"/>
              <w:ind w:left="0"/>
              <w:rPr>
                <w:rFonts w:ascii="Calibri" w:hAnsi="Calibri"/>
                <w:color w:val="000000"/>
                <w:sz w:val="20"/>
                <w:szCs w:val="20"/>
                <w:lang w:val="en"/>
              </w:rPr>
            </w:pPr>
            <w:r>
              <w:rPr>
                <w:rFonts w:ascii="Calibri" w:hAnsi="Calibri"/>
                <w:color w:val="000000"/>
                <w:sz w:val="20"/>
                <w:szCs w:val="20"/>
                <w:lang w:val="en"/>
              </w:rPr>
              <w:t>A first article inspection of only characteristics that have changed since the most recent FAI.  Characteristics may have changed due to design changes, configuration changes, process changes or other changes.</w:t>
            </w:r>
          </w:p>
        </w:tc>
      </w:tr>
      <w:tr w:rsidR="00B644A1" w:rsidRPr="00AF4FE5" w14:paraId="15CDEEE1" w14:textId="77777777" w:rsidTr="009629A0">
        <w:tc>
          <w:tcPr>
            <w:tcW w:w="4788" w:type="dxa"/>
            <w:shd w:val="clear" w:color="auto" w:fill="auto"/>
          </w:tcPr>
          <w:p w14:paraId="017D6FBA" w14:textId="77777777" w:rsidR="00B644A1" w:rsidRDefault="00B644A1" w:rsidP="00B644A1">
            <w:pPr>
              <w:pStyle w:val="BodyText"/>
              <w:ind w:left="0"/>
              <w:rPr>
                <w:rFonts w:ascii="Calibri" w:hAnsi="Calibri"/>
                <w:sz w:val="20"/>
                <w:szCs w:val="20"/>
              </w:rPr>
            </w:pPr>
            <w:r w:rsidRPr="00CE0D9F">
              <w:rPr>
                <w:rFonts w:ascii="Calibri" w:hAnsi="Calibri" w:cs="Arial"/>
                <w:color w:val="000000"/>
                <w:sz w:val="20"/>
                <w:szCs w:val="20"/>
              </w:rPr>
              <w:t>Precise Color Matching, Individual Color Chips</w:t>
            </w:r>
          </w:p>
        </w:tc>
        <w:tc>
          <w:tcPr>
            <w:tcW w:w="4788" w:type="dxa"/>
            <w:shd w:val="clear" w:color="auto" w:fill="auto"/>
          </w:tcPr>
          <w:p w14:paraId="4433E466" w14:textId="77777777" w:rsidR="00B644A1" w:rsidRPr="0045257F" w:rsidRDefault="00B644A1" w:rsidP="00B644A1">
            <w:pPr>
              <w:pStyle w:val="BodyText"/>
              <w:ind w:left="0"/>
              <w:rPr>
                <w:rFonts w:ascii="Calibri" w:hAnsi="Calibri"/>
                <w:color w:val="000000"/>
                <w:sz w:val="20"/>
                <w:szCs w:val="20"/>
                <w:lang w:val="en"/>
              </w:rPr>
            </w:pPr>
            <w:r>
              <w:rPr>
                <w:rFonts w:ascii="Calibri" w:hAnsi="Calibri"/>
                <w:color w:val="000000"/>
                <w:sz w:val="20"/>
                <w:szCs w:val="20"/>
                <w:lang w:val="en"/>
              </w:rPr>
              <w:t>Method of color matching described within the SAE-AMS-STD-595 standard.</w:t>
            </w:r>
          </w:p>
        </w:tc>
      </w:tr>
      <w:tr w:rsidR="00B644A1" w:rsidRPr="00AF4FE5" w14:paraId="6E04B9A5" w14:textId="77777777" w:rsidTr="009629A0">
        <w:tc>
          <w:tcPr>
            <w:tcW w:w="4788" w:type="dxa"/>
            <w:shd w:val="clear" w:color="auto" w:fill="auto"/>
          </w:tcPr>
          <w:p w14:paraId="1851FA2B" w14:textId="77777777" w:rsidR="00B644A1" w:rsidRPr="00CE0D9F" w:rsidRDefault="00B644A1" w:rsidP="00B644A1">
            <w:pPr>
              <w:pStyle w:val="BodyText"/>
              <w:ind w:left="0"/>
              <w:rPr>
                <w:rFonts w:ascii="Calibri" w:hAnsi="Calibri"/>
                <w:color w:val="000000"/>
                <w:sz w:val="20"/>
                <w:szCs w:val="20"/>
              </w:rPr>
            </w:pPr>
            <w:r>
              <w:rPr>
                <w:rFonts w:ascii="Calibri" w:hAnsi="Calibri"/>
                <w:sz w:val="20"/>
                <w:szCs w:val="20"/>
              </w:rPr>
              <w:t>Major Manufacturing Issues</w:t>
            </w:r>
          </w:p>
        </w:tc>
        <w:tc>
          <w:tcPr>
            <w:tcW w:w="4788" w:type="dxa"/>
            <w:shd w:val="clear" w:color="auto" w:fill="auto"/>
          </w:tcPr>
          <w:p w14:paraId="1BF70197" w14:textId="77777777" w:rsidR="00B644A1" w:rsidRDefault="00B644A1" w:rsidP="00B644A1">
            <w:pPr>
              <w:pStyle w:val="BodyText"/>
              <w:ind w:left="0"/>
              <w:rPr>
                <w:rFonts w:ascii="Calibri" w:hAnsi="Calibri"/>
                <w:color w:val="000000"/>
                <w:sz w:val="20"/>
                <w:szCs w:val="20"/>
                <w:lang w:val="en"/>
              </w:rPr>
            </w:pPr>
            <w:r>
              <w:rPr>
                <w:rFonts w:ascii="Calibri" w:hAnsi="Calibri"/>
                <w:sz w:val="20"/>
                <w:szCs w:val="20"/>
              </w:rPr>
              <w:t xml:space="preserve">Issues affecting manufacturing that can impact delivery of product to </w:t>
            </w:r>
            <w:proofErr w:type="spellStart"/>
            <w:r>
              <w:rPr>
                <w:rFonts w:ascii="Calibri" w:hAnsi="Calibri"/>
                <w:sz w:val="20"/>
                <w:szCs w:val="20"/>
              </w:rPr>
              <w:t>agreed</w:t>
            </w:r>
            <w:proofErr w:type="spellEnd"/>
            <w:r>
              <w:rPr>
                <w:rFonts w:ascii="Calibri" w:hAnsi="Calibri"/>
                <w:sz w:val="20"/>
                <w:szCs w:val="20"/>
              </w:rPr>
              <w:t xml:space="preserve"> upon schedules.  Examples include, but are not limited to, a breakdown of non-redundant machinery or Union strike/walkouts. </w:t>
            </w:r>
          </w:p>
        </w:tc>
      </w:tr>
      <w:tr w:rsidR="00B644A1" w:rsidRPr="00AF4FE5" w14:paraId="58DB9E41" w14:textId="77777777" w:rsidTr="009629A0">
        <w:tc>
          <w:tcPr>
            <w:tcW w:w="4788" w:type="dxa"/>
            <w:shd w:val="clear" w:color="auto" w:fill="auto"/>
          </w:tcPr>
          <w:p w14:paraId="08FC30DE" w14:textId="1ED923CC" w:rsidR="00B644A1" w:rsidRDefault="00B644A1" w:rsidP="00B644A1">
            <w:pPr>
              <w:pStyle w:val="BodyText"/>
              <w:ind w:left="0"/>
              <w:rPr>
                <w:rFonts w:ascii="Calibri" w:hAnsi="Calibri"/>
                <w:sz w:val="20"/>
                <w:szCs w:val="20"/>
              </w:rPr>
            </w:pPr>
            <w:r>
              <w:rPr>
                <w:rFonts w:ascii="Calibri" w:hAnsi="Calibri"/>
                <w:sz w:val="20"/>
                <w:szCs w:val="20"/>
              </w:rPr>
              <w:t>Mechanical Property</w:t>
            </w:r>
          </w:p>
        </w:tc>
        <w:tc>
          <w:tcPr>
            <w:tcW w:w="4788" w:type="dxa"/>
            <w:shd w:val="clear" w:color="auto" w:fill="auto"/>
          </w:tcPr>
          <w:p w14:paraId="4DEB59AA" w14:textId="68020359" w:rsidR="00B644A1" w:rsidRDefault="00B644A1" w:rsidP="00B644A1">
            <w:pPr>
              <w:pStyle w:val="BodyText"/>
              <w:ind w:left="0"/>
              <w:rPr>
                <w:rFonts w:ascii="Calibri" w:hAnsi="Calibri"/>
                <w:sz w:val="20"/>
                <w:szCs w:val="20"/>
              </w:rPr>
            </w:pPr>
            <w:r>
              <w:rPr>
                <w:rFonts w:ascii="Calibri" w:hAnsi="Calibri"/>
                <w:sz w:val="20"/>
                <w:szCs w:val="20"/>
              </w:rPr>
              <w:t xml:space="preserve">Properties a material exhibits upon application of </w:t>
            </w:r>
            <w:r>
              <w:rPr>
                <w:rFonts w:ascii="Calibri" w:hAnsi="Calibri"/>
                <w:sz w:val="20"/>
                <w:szCs w:val="20"/>
              </w:rPr>
              <w:lastRenderedPageBreak/>
              <w:t>forces.</w:t>
            </w:r>
          </w:p>
        </w:tc>
      </w:tr>
      <w:tr w:rsidR="00B644A1" w:rsidRPr="00AF4FE5" w14:paraId="39F7C0A4" w14:textId="77777777" w:rsidTr="009629A0">
        <w:tc>
          <w:tcPr>
            <w:tcW w:w="4788" w:type="dxa"/>
            <w:shd w:val="clear" w:color="auto" w:fill="auto"/>
          </w:tcPr>
          <w:p w14:paraId="4652ED32" w14:textId="77777777" w:rsidR="00B644A1" w:rsidRPr="00AF4FE5" w:rsidRDefault="00B644A1" w:rsidP="00B644A1">
            <w:pPr>
              <w:pStyle w:val="BodyText"/>
              <w:ind w:left="0"/>
              <w:rPr>
                <w:rFonts w:ascii="Calibri" w:hAnsi="Calibri"/>
                <w:sz w:val="20"/>
                <w:szCs w:val="20"/>
              </w:rPr>
            </w:pPr>
            <w:r>
              <w:rPr>
                <w:rFonts w:ascii="Calibri" w:hAnsi="Calibri"/>
                <w:sz w:val="20"/>
                <w:szCs w:val="20"/>
              </w:rPr>
              <w:lastRenderedPageBreak/>
              <w:t>Non-Volatile Memory</w:t>
            </w:r>
          </w:p>
        </w:tc>
        <w:tc>
          <w:tcPr>
            <w:tcW w:w="4788" w:type="dxa"/>
            <w:shd w:val="clear" w:color="auto" w:fill="auto"/>
          </w:tcPr>
          <w:p w14:paraId="7662738C" w14:textId="77777777" w:rsidR="00B644A1" w:rsidRPr="00AF4FE5" w:rsidRDefault="00B644A1" w:rsidP="00B644A1">
            <w:pPr>
              <w:pStyle w:val="BodyText"/>
              <w:ind w:left="0"/>
              <w:rPr>
                <w:rFonts w:ascii="Calibri" w:hAnsi="Calibri"/>
                <w:sz w:val="20"/>
                <w:szCs w:val="20"/>
              </w:rPr>
            </w:pPr>
            <w:r>
              <w:rPr>
                <w:rFonts w:ascii="Calibri" w:hAnsi="Calibri"/>
                <w:sz w:val="20"/>
                <w:szCs w:val="20"/>
              </w:rPr>
              <w:t xml:space="preserve">Non-volatile memory is computer storage that </w:t>
            </w:r>
            <w:r w:rsidRPr="000E2652">
              <w:rPr>
                <w:rFonts w:ascii="Calibri" w:hAnsi="Calibri"/>
                <w:sz w:val="20"/>
                <w:szCs w:val="20"/>
              </w:rPr>
              <w:t>does not lose content when power is lost</w:t>
            </w:r>
            <w:r>
              <w:rPr>
                <w:rFonts w:ascii="Calibri" w:hAnsi="Calibri"/>
                <w:sz w:val="20"/>
                <w:szCs w:val="20"/>
              </w:rPr>
              <w:t>.</w:t>
            </w:r>
          </w:p>
        </w:tc>
      </w:tr>
      <w:tr w:rsidR="00B644A1" w:rsidRPr="00AF4FE5" w14:paraId="1E5C1362" w14:textId="77777777" w:rsidTr="009629A0">
        <w:tc>
          <w:tcPr>
            <w:tcW w:w="4788" w:type="dxa"/>
            <w:shd w:val="clear" w:color="auto" w:fill="auto"/>
          </w:tcPr>
          <w:p w14:paraId="665FE8DE" w14:textId="7F4C752E" w:rsidR="00B644A1" w:rsidRDefault="00B644A1" w:rsidP="00B644A1">
            <w:pPr>
              <w:pStyle w:val="BodyText"/>
              <w:ind w:left="0"/>
              <w:rPr>
                <w:rFonts w:ascii="Calibri" w:hAnsi="Calibri"/>
                <w:sz w:val="20"/>
                <w:szCs w:val="20"/>
              </w:rPr>
            </w:pPr>
            <w:r w:rsidRPr="00672EE7">
              <w:rPr>
                <w:rFonts w:asciiTheme="minorHAnsi" w:hAnsiTheme="minorHAnsi" w:cstheme="minorHAnsi"/>
                <w:sz w:val="20"/>
                <w:szCs w:val="20"/>
              </w:rPr>
              <w:t>Original Component Manufacturer (OCM)</w:t>
            </w:r>
          </w:p>
        </w:tc>
        <w:tc>
          <w:tcPr>
            <w:tcW w:w="4788" w:type="dxa"/>
            <w:shd w:val="clear" w:color="auto" w:fill="auto"/>
          </w:tcPr>
          <w:p w14:paraId="08757D7F" w14:textId="26FAD1B9" w:rsidR="00B644A1" w:rsidRDefault="00B644A1" w:rsidP="00B644A1">
            <w:pPr>
              <w:pStyle w:val="BodyText"/>
              <w:ind w:left="0"/>
              <w:rPr>
                <w:rFonts w:ascii="Calibri" w:hAnsi="Calibri"/>
                <w:sz w:val="20"/>
                <w:szCs w:val="20"/>
              </w:rPr>
            </w:pPr>
            <w:r w:rsidRPr="00672EE7">
              <w:rPr>
                <w:rFonts w:asciiTheme="minorHAnsi" w:hAnsiTheme="minorHAnsi" w:cstheme="minorHAnsi"/>
                <w:sz w:val="20"/>
                <w:szCs w:val="20"/>
              </w:rPr>
              <w:t>An organization that designs and/or engineers a part and is entitled to any intellectual property rights to that part.</w:t>
            </w:r>
          </w:p>
        </w:tc>
      </w:tr>
      <w:tr w:rsidR="00B644A1" w:rsidRPr="00AF4FE5" w14:paraId="584041F3" w14:textId="77777777" w:rsidTr="009629A0">
        <w:tc>
          <w:tcPr>
            <w:tcW w:w="4788" w:type="dxa"/>
            <w:shd w:val="clear" w:color="auto" w:fill="auto"/>
          </w:tcPr>
          <w:p w14:paraId="1FB30964" w14:textId="464F9911" w:rsidR="00B644A1" w:rsidRDefault="00B644A1" w:rsidP="00B644A1">
            <w:pPr>
              <w:pStyle w:val="BodyText"/>
              <w:ind w:left="0"/>
              <w:rPr>
                <w:rFonts w:ascii="Calibri" w:hAnsi="Calibri"/>
                <w:sz w:val="20"/>
                <w:szCs w:val="20"/>
              </w:rPr>
            </w:pPr>
            <w:r w:rsidRPr="00672EE7">
              <w:rPr>
                <w:rFonts w:asciiTheme="minorHAnsi" w:hAnsiTheme="minorHAnsi" w:cstheme="minorHAnsi"/>
                <w:sz w:val="20"/>
                <w:szCs w:val="20"/>
              </w:rPr>
              <w:t>Original Equipment Manufacturer (OEM)</w:t>
            </w:r>
          </w:p>
        </w:tc>
        <w:tc>
          <w:tcPr>
            <w:tcW w:w="4788" w:type="dxa"/>
            <w:shd w:val="clear" w:color="auto" w:fill="auto"/>
          </w:tcPr>
          <w:p w14:paraId="327BF3AF" w14:textId="6E40C843" w:rsidR="00B644A1" w:rsidRDefault="00B644A1" w:rsidP="00B644A1">
            <w:pPr>
              <w:pStyle w:val="BodyText"/>
              <w:ind w:left="0"/>
              <w:rPr>
                <w:rFonts w:ascii="Calibri" w:hAnsi="Calibri"/>
                <w:sz w:val="20"/>
                <w:szCs w:val="20"/>
              </w:rPr>
            </w:pPr>
            <w:r w:rsidRPr="00672EE7">
              <w:rPr>
                <w:rFonts w:asciiTheme="minorHAnsi" w:hAnsiTheme="minorHAnsi" w:cstheme="minorHAnsi"/>
                <w:sz w:val="20"/>
                <w:szCs w:val="20"/>
              </w:rPr>
              <w:t>A company that manufactures products that it has designed from purchased components and sells those products under the company's brand name.</w:t>
            </w:r>
          </w:p>
        </w:tc>
      </w:tr>
      <w:tr w:rsidR="00B644A1" w:rsidRPr="00AF4FE5" w14:paraId="4AD6033A" w14:textId="77777777" w:rsidTr="009629A0">
        <w:tc>
          <w:tcPr>
            <w:tcW w:w="4788" w:type="dxa"/>
            <w:shd w:val="clear" w:color="auto" w:fill="auto"/>
          </w:tcPr>
          <w:p w14:paraId="02D3B398" w14:textId="61630429" w:rsidR="00B644A1" w:rsidRDefault="00B644A1" w:rsidP="00B644A1">
            <w:pPr>
              <w:pStyle w:val="BodyText"/>
              <w:ind w:left="0"/>
              <w:rPr>
                <w:rFonts w:ascii="Calibri" w:hAnsi="Calibri"/>
                <w:sz w:val="20"/>
                <w:szCs w:val="20"/>
              </w:rPr>
            </w:pPr>
            <w:r>
              <w:rPr>
                <w:rFonts w:ascii="Calibri" w:hAnsi="Calibri"/>
                <w:sz w:val="20"/>
                <w:szCs w:val="20"/>
              </w:rPr>
              <w:t>Physical Properties</w:t>
            </w:r>
          </w:p>
        </w:tc>
        <w:tc>
          <w:tcPr>
            <w:tcW w:w="4788" w:type="dxa"/>
            <w:shd w:val="clear" w:color="auto" w:fill="auto"/>
          </w:tcPr>
          <w:p w14:paraId="0E9D7D21" w14:textId="23291959" w:rsidR="00B644A1" w:rsidRDefault="00B644A1" w:rsidP="00B644A1">
            <w:pPr>
              <w:pStyle w:val="BodyText"/>
              <w:ind w:left="0"/>
              <w:rPr>
                <w:rFonts w:ascii="Calibri" w:hAnsi="Calibri"/>
                <w:sz w:val="20"/>
                <w:szCs w:val="20"/>
              </w:rPr>
            </w:pPr>
            <w:r>
              <w:rPr>
                <w:rFonts w:ascii="Calibri" w:hAnsi="Calibri"/>
                <w:sz w:val="20"/>
                <w:szCs w:val="20"/>
              </w:rPr>
              <w:t xml:space="preserve">Properties that are </w:t>
            </w:r>
            <w:proofErr w:type="spellStart"/>
            <w:r>
              <w:rPr>
                <w:rFonts w:ascii="Calibri" w:hAnsi="Calibri"/>
                <w:sz w:val="20"/>
                <w:szCs w:val="20"/>
              </w:rPr>
              <w:t>measureable</w:t>
            </w:r>
            <w:proofErr w:type="spellEnd"/>
            <w:r>
              <w:rPr>
                <w:rFonts w:ascii="Calibri" w:hAnsi="Calibri"/>
                <w:sz w:val="20"/>
                <w:szCs w:val="20"/>
              </w:rPr>
              <w:t xml:space="preserve"> such as density, coefficient of expansion, melting point, etc.</w:t>
            </w:r>
          </w:p>
        </w:tc>
      </w:tr>
      <w:tr w:rsidR="00B644A1" w:rsidRPr="00AF4FE5" w14:paraId="7C269235" w14:textId="77777777" w:rsidTr="009629A0">
        <w:tc>
          <w:tcPr>
            <w:tcW w:w="4788" w:type="dxa"/>
            <w:shd w:val="clear" w:color="auto" w:fill="auto"/>
          </w:tcPr>
          <w:p w14:paraId="70A613F0" w14:textId="77777777" w:rsidR="00B644A1" w:rsidRDefault="00B644A1" w:rsidP="00B644A1">
            <w:pPr>
              <w:pStyle w:val="BodyText"/>
              <w:ind w:left="0"/>
              <w:rPr>
                <w:rFonts w:ascii="Calibri" w:hAnsi="Calibri"/>
                <w:sz w:val="20"/>
                <w:szCs w:val="20"/>
              </w:rPr>
            </w:pPr>
            <w:r>
              <w:rPr>
                <w:rFonts w:ascii="Calibri" w:hAnsi="Calibri"/>
                <w:sz w:val="20"/>
                <w:szCs w:val="20"/>
              </w:rPr>
              <w:t>Verification of Effective</w:t>
            </w:r>
          </w:p>
        </w:tc>
        <w:tc>
          <w:tcPr>
            <w:tcW w:w="4788" w:type="dxa"/>
            <w:shd w:val="clear" w:color="auto" w:fill="auto"/>
          </w:tcPr>
          <w:p w14:paraId="2E57DF84" w14:textId="77777777" w:rsidR="00B644A1" w:rsidRDefault="00B644A1" w:rsidP="00B644A1">
            <w:pPr>
              <w:pStyle w:val="BodyText"/>
              <w:ind w:left="0"/>
              <w:rPr>
                <w:rFonts w:ascii="Calibri" w:hAnsi="Calibri"/>
                <w:sz w:val="20"/>
                <w:szCs w:val="20"/>
              </w:rPr>
            </w:pPr>
            <w:r>
              <w:rPr>
                <w:rFonts w:ascii="Calibri" w:hAnsi="Calibri"/>
                <w:sz w:val="20"/>
                <w:szCs w:val="20"/>
              </w:rPr>
              <w:t>A means for assessing if results are as expected and are consistent.  Verification of effectiveness requires documented criteria and a report documenting results that meet the criteria.</w:t>
            </w:r>
          </w:p>
        </w:tc>
      </w:tr>
      <w:tr w:rsidR="00B644A1" w:rsidRPr="00AF4FE5" w14:paraId="19161919" w14:textId="77777777" w:rsidTr="009629A0">
        <w:tc>
          <w:tcPr>
            <w:tcW w:w="4788" w:type="dxa"/>
            <w:shd w:val="clear" w:color="auto" w:fill="auto"/>
          </w:tcPr>
          <w:p w14:paraId="6EC3F17D" w14:textId="77777777" w:rsidR="00B644A1" w:rsidRPr="00AF4FE5" w:rsidRDefault="00B644A1" w:rsidP="00B644A1">
            <w:pPr>
              <w:pStyle w:val="BodyText"/>
              <w:ind w:left="0"/>
              <w:rPr>
                <w:rFonts w:ascii="Calibri" w:hAnsi="Calibri"/>
                <w:sz w:val="20"/>
                <w:szCs w:val="20"/>
              </w:rPr>
            </w:pPr>
            <w:r>
              <w:rPr>
                <w:rFonts w:ascii="Calibri" w:hAnsi="Calibri"/>
                <w:sz w:val="20"/>
                <w:szCs w:val="20"/>
              </w:rPr>
              <w:t>Volatile Memory</w:t>
            </w:r>
          </w:p>
        </w:tc>
        <w:tc>
          <w:tcPr>
            <w:tcW w:w="4788" w:type="dxa"/>
            <w:shd w:val="clear" w:color="auto" w:fill="auto"/>
          </w:tcPr>
          <w:p w14:paraId="6E143A86" w14:textId="77777777" w:rsidR="00B644A1" w:rsidRPr="00AF4FE5" w:rsidRDefault="00B644A1" w:rsidP="00B644A1">
            <w:pPr>
              <w:pStyle w:val="BodyText"/>
              <w:ind w:left="0"/>
              <w:rPr>
                <w:rFonts w:ascii="Calibri" w:hAnsi="Calibri"/>
                <w:sz w:val="20"/>
                <w:szCs w:val="20"/>
              </w:rPr>
            </w:pPr>
            <w:r w:rsidRPr="000E2652">
              <w:rPr>
                <w:rFonts w:ascii="Calibri" w:hAnsi="Calibri"/>
                <w:sz w:val="20"/>
                <w:szCs w:val="20"/>
              </w:rPr>
              <w:t>Volatile memory is computer storage that only maintains its data while the device is powered.</w:t>
            </w:r>
          </w:p>
        </w:tc>
      </w:tr>
    </w:tbl>
    <w:p w14:paraId="7FCD95A4" w14:textId="77777777" w:rsidR="00C100D2" w:rsidRPr="00856B50" w:rsidRDefault="00C100D2" w:rsidP="007968D8">
      <w:pPr>
        <w:pStyle w:val="BodyText"/>
        <w:ind w:left="0"/>
        <w:rPr>
          <w:rFonts w:ascii="Calibri" w:hAnsi="Calibri"/>
          <w:sz w:val="20"/>
          <w:szCs w:val="20"/>
        </w:rPr>
      </w:pPr>
    </w:p>
    <w:sectPr w:rsidR="00C100D2" w:rsidRPr="00856B50" w:rsidSect="006A3C5D">
      <w:pgSz w:w="12240" w:h="15840" w:code="1"/>
      <w:pgMar w:top="1440" w:right="1440" w:bottom="1440" w:left="1440" w:header="720" w:footer="432" w:gutter="0"/>
      <w:pgNumType w:start="23" w:chapStyle="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5A23" w14:textId="77777777" w:rsidR="00EF38CC" w:rsidRDefault="00EF38CC">
      <w:r>
        <w:separator/>
      </w:r>
    </w:p>
    <w:p w14:paraId="32B1EB13" w14:textId="77777777" w:rsidR="00EF38CC" w:rsidRDefault="00EF38CC"/>
  </w:endnote>
  <w:endnote w:type="continuationSeparator" w:id="0">
    <w:p w14:paraId="3F48F0EA" w14:textId="77777777" w:rsidR="00EF38CC" w:rsidRDefault="00EF38CC">
      <w:r>
        <w:continuationSeparator/>
      </w:r>
    </w:p>
    <w:p w14:paraId="6C4F1872" w14:textId="77777777" w:rsidR="00EF38CC" w:rsidRDefault="00EF38CC"/>
  </w:endnote>
  <w:endnote w:type="continuationNotice" w:id="1">
    <w:p w14:paraId="42DC99E7" w14:textId="77777777" w:rsidR="00EF38CC" w:rsidRDefault="00EF38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12F4" w14:textId="2CCFBA6F" w:rsidR="007B70E9" w:rsidRPr="009629A0" w:rsidRDefault="007B70E9" w:rsidP="009629A0">
    <w:pPr>
      <w:pStyle w:val="Footer"/>
    </w:pPr>
    <w:r>
      <w:rPr>
        <w:sz w:val="16"/>
        <w:szCs w:val="16"/>
      </w:rPr>
      <w:t xml:space="preserve">2.PQA.020-001 Rev. </w:t>
    </w:r>
    <w:r w:rsidR="004C567F">
      <w:rPr>
        <w:sz w:val="16"/>
        <w:szCs w:val="16"/>
      </w:rPr>
      <w:t>R</w:t>
    </w:r>
    <w:r w:rsidRPr="00C24B0E">
      <w:rPr>
        <w:sz w:val="16"/>
        <w:szCs w:val="16"/>
      </w:rPr>
      <w:tab/>
    </w:r>
    <w:r w:rsidRPr="00C24B0E">
      <w:rPr>
        <w:sz w:val="16"/>
        <w:szCs w:val="16"/>
      </w:rPr>
      <w:tab/>
    </w:r>
    <w:r w:rsidRPr="00D65441">
      <w:rPr>
        <w:sz w:val="18"/>
      </w:rPr>
      <w:t xml:space="preserve">Page </w:t>
    </w:r>
    <w:r>
      <w:rPr>
        <w:b/>
        <w:sz w:val="18"/>
      </w:rPr>
      <w:fldChar w:fldCharType="begin"/>
    </w:r>
    <w:r>
      <w:rPr>
        <w:b/>
        <w:sz w:val="18"/>
      </w:rPr>
      <w:instrText xml:space="preserve"> PAGE  \* Arabic  \* MERGEFORMAT </w:instrText>
    </w:r>
    <w:r>
      <w:rPr>
        <w:b/>
        <w:sz w:val="18"/>
      </w:rPr>
      <w:fldChar w:fldCharType="separate"/>
    </w:r>
    <w:r>
      <w:rPr>
        <w:b/>
        <w:noProof/>
        <w:sz w:val="18"/>
      </w:rPr>
      <w:t>28</w:t>
    </w:r>
    <w:r>
      <w:rPr>
        <w:b/>
        <w:sz w:val="18"/>
      </w:rPr>
      <w:fldChar w:fldCharType="end"/>
    </w:r>
    <w:r w:rsidRPr="00D65441">
      <w:rPr>
        <w:sz w:val="18"/>
      </w:rPr>
      <w:t xml:space="preserve"> of </w:t>
    </w:r>
    <w:r>
      <w:rPr>
        <w:b/>
        <w:sz w:val="18"/>
      </w:rPr>
      <w:fldChar w:fldCharType="begin"/>
    </w:r>
    <w:r>
      <w:rPr>
        <w:b/>
        <w:sz w:val="18"/>
      </w:rPr>
      <w:instrText xml:space="preserve"> NUMPAGES   \* MERGEFORMAT </w:instrText>
    </w:r>
    <w:r>
      <w:rPr>
        <w:b/>
        <w:sz w:val="18"/>
      </w:rPr>
      <w:fldChar w:fldCharType="separate"/>
    </w:r>
    <w:r>
      <w:rPr>
        <w:b/>
        <w:noProof/>
        <w:sz w:val="18"/>
      </w:rPr>
      <w:t>32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401A" w14:textId="26D5B058" w:rsidR="007B70E9" w:rsidRPr="00176EA1" w:rsidRDefault="007B70E9" w:rsidP="00176EA1">
    <w:pPr>
      <w:pStyle w:val="Footer"/>
      <w:rPr>
        <w:sz w:val="20"/>
      </w:rPr>
    </w:pPr>
    <w:r w:rsidRPr="00176EA1">
      <w:rPr>
        <w:sz w:val="20"/>
      </w:rPr>
      <w:t xml:space="preserve">2.PQA.020-001 Rev </w:t>
    </w:r>
    <w:r w:rsidR="00577123">
      <w:rPr>
        <w:sz w:val="20"/>
      </w:rPr>
      <w:t>R</w:t>
    </w:r>
  </w:p>
  <w:p w14:paraId="4D721756" w14:textId="1851D503" w:rsidR="007B70E9" w:rsidRPr="00176EA1" w:rsidRDefault="005B3FF6" w:rsidP="00176EA1">
    <w:pPr>
      <w:pStyle w:val="Footer"/>
      <w:jc w:val="right"/>
      <w:rPr>
        <w:sz w:val="20"/>
      </w:rPr>
    </w:pPr>
    <w:sdt>
      <w:sdtPr>
        <w:rPr>
          <w:sz w:val="20"/>
        </w:rPr>
        <w:id w:val="1217555185"/>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r w:rsidR="007B70E9" w:rsidRPr="00176EA1">
              <w:rPr>
                <w:sz w:val="20"/>
              </w:rPr>
              <w:t xml:space="preserve">Page </w:t>
            </w:r>
            <w:r w:rsidR="007B70E9" w:rsidRPr="00176EA1">
              <w:rPr>
                <w:b/>
                <w:bCs/>
                <w:sz w:val="20"/>
              </w:rPr>
              <w:fldChar w:fldCharType="begin"/>
            </w:r>
            <w:r w:rsidR="007B70E9" w:rsidRPr="00176EA1">
              <w:rPr>
                <w:b/>
                <w:bCs/>
                <w:sz w:val="20"/>
              </w:rPr>
              <w:instrText xml:space="preserve"> PAGE </w:instrText>
            </w:r>
            <w:r w:rsidR="007B70E9" w:rsidRPr="00176EA1">
              <w:rPr>
                <w:b/>
                <w:bCs/>
                <w:sz w:val="20"/>
              </w:rPr>
              <w:fldChar w:fldCharType="separate"/>
            </w:r>
            <w:r w:rsidR="007B70E9">
              <w:rPr>
                <w:b/>
                <w:bCs/>
                <w:noProof/>
                <w:sz w:val="20"/>
              </w:rPr>
              <w:t>23</w:t>
            </w:r>
            <w:r w:rsidR="007B70E9" w:rsidRPr="00176EA1">
              <w:rPr>
                <w:b/>
                <w:bCs/>
                <w:sz w:val="20"/>
              </w:rPr>
              <w:fldChar w:fldCharType="end"/>
            </w:r>
            <w:r w:rsidR="007B70E9" w:rsidRPr="00176EA1">
              <w:rPr>
                <w:sz w:val="20"/>
              </w:rPr>
              <w:t xml:space="preserve"> of </w:t>
            </w:r>
            <w:r w:rsidR="007B70E9" w:rsidRPr="00176EA1">
              <w:rPr>
                <w:b/>
                <w:bCs/>
                <w:sz w:val="20"/>
              </w:rPr>
              <w:fldChar w:fldCharType="begin"/>
            </w:r>
            <w:r w:rsidR="007B70E9" w:rsidRPr="00176EA1">
              <w:rPr>
                <w:b/>
                <w:bCs/>
                <w:sz w:val="20"/>
              </w:rPr>
              <w:instrText xml:space="preserve"> NUMPAGES  </w:instrText>
            </w:r>
            <w:r w:rsidR="007B70E9" w:rsidRPr="00176EA1">
              <w:rPr>
                <w:b/>
                <w:bCs/>
                <w:sz w:val="20"/>
              </w:rPr>
              <w:fldChar w:fldCharType="separate"/>
            </w:r>
            <w:r w:rsidR="007B70E9">
              <w:rPr>
                <w:b/>
                <w:bCs/>
                <w:noProof/>
                <w:sz w:val="20"/>
              </w:rPr>
              <w:t>32</w:t>
            </w:r>
            <w:r w:rsidR="007B70E9" w:rsidRPr="00176EA1">
              <w:rPr>
                <w:b/>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5CB6" w14:textId="77777777" w:rsidR="00EF38CC" w:rsidRDefault="00EF38CC">
      <w:r>
        <w:separator/>
      </w:r>
    </w:p>
    <w:p w14:paraId="1DFB8271" w14:textId="77777777" w:rsidR="00EF38CC" w:rsidRDefault="00EF38CC"/>
  </w:footnote>
  <w:footnote w:type="continuationSeparator" w:id="0">
    <w:p w14:paraId="1685C920" w14:textId="77777777" w:rsidR="00EF38CC" w:rsidRDefault="00EF38CC">
      <w:r>
        <w:continuationSeparator/>
      </w:r>
    </w:p>
    <w:p w14:paraId="258195A3" w14:textId="77777777" w:rsidR="00EF38CC" w:rsidRDefault="00EF38CC"/>
  </w:footnote>
  <w:footnote w:type="continuationNotice" w:id="1">
    <w:p w14:paraId="44CF41B4" w14:textId="77777777" w:rsidR="00EF38CC" w:rsidRDefault="00EF38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B162" w14:textId="77777777" w:rsidR="007B70E9" w:rsidRDefault="007B70E9">
    <w:pPr>
      <w:pStyle w:val="Header"/>
    </w:pPr>
    <w:r>
      <w:rPr>
        <w:noProof/>
      </w:rPr>
      <w:drawing>
        <wp:anchor distT="0" distB="0" distL="114300" distR="114300" simplePos="0" relativeHeight="251657728" behindDoc="0" locked="0" layoutInCell="1" allowOverlap="1" wp14:anchorId="60B3D11D" wp14:editId="6D6A25D1">
          <wp:simplePos x="0" y="0"/>
          <wp:positionH relativeFrom="column">
            <wp:posOffset>-275590</wp:posOffset>
          </wp:positionH>
          <wp:positionV relativeFrom="paragraph">
            <wp:posOffset>-128270</wp:posOffset>
          </wp:positionV>
          <wp:extent cx="1950720" cy="342900"/>
          <wp:effectExtent l="0" t="0" r="0" b="0"/>
          <wp:wrapNone/>
          <wp:docPr id="6" name="Picture 10" descr="GA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 Logo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rPr>
      <mc:AlternateContent>
        <mc:Choice Requires="wps">
          <w:drawing>
            <wp:anchor distT="0" distB="0" distL="114300" distR="114300" simplePos="0" relativeHeight="251655680" behindDoc="0" locked="0" layoutInCell="1" allowOverlap="1" wp14:anchorId="1C39AC6D" wp14:editId="6B98A1D8">
              <wp:simplePos x="0" y="0"/>
              <wp:positionH relativeFrom="column">
                <wp:posOffset>4907280</wp:posOffset>
              </wp:positionH>
              <wp:positionV relativeFrom="paragraph">
                <wp:posOffset>-22860</wp:posOffset>
              </wp:positionV>
              <wp:extent cx="987425" cy="237490"/>
              <wp:effectExtent l="1905" t="0" r="127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5BA94" w14:textId="77777777" w:rsidR="007B70E9" w:rsidRPr="0078688F" w:rsidRDefault="007B70E9" w:rsidP="005D49BA">
                          <w:pPr>
                            <w:pStyle w:val="NoSpacing"/>
                            <w:jc w:val="center"/>
                            <w:rPr>
                              <w:sz w:val="20"/>
                              <w:szCs w:val="20"/>
                            </w:rPr>
                          </w:pPr>
                          <w:r>
                            <w:rPr>
                              <w:sz w:val="20"/>
                              <w:szCs w:val="20"/>
                            </w:rPr>
                            <w:t>2.PQA.020-001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39AC6D" id="_x0000_t202" coordsize="21600,21600" o:spt="202" path="m,l,21600r21600,l21600,xe">
              <v:stroke joinstyle="miter"/>
              <v:path gradientshapeok="t" o:connecttype="rect"/>
            </v:shapetype>
            <v:shape id="Text Box 2" o:spid="_x0000_s1026" type="#_x0000_t202" style="position:absolute;left:0;text-align:left;margin-left:386.4pt;margin-top:-1.8pt;width:77.75pt;height:18.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" stroked="f">
              <v:textbox style="mso-fit-shape-to-text:t">
                <w:txbxContent>
                  <w:p w14:paraId="1D45BA94" w14:textId="77777777" w:rsidR="007B70E9" w:rsidRPr="0078688F" w:rsidRDefault="007B70E9" w:rsidP="005D49BA">
                    <w:pPr>
                      <w:pStyle w:val="NoSpacing"/>
                      <w:jc w:val="center"/>
                      <w:rPr>
                        <w:sz w:val="20"/>
                        <w:szCs w:val="20"/>
                      </w:rPr>
                    </w:pPr>
                    <w:r>
                      <w:rPr>
                        <w:sz w:val="20"/>
                        <w:szCs w:val="20"/>
                      </w:rPr>
                      <w:t>2.PQA.020-001</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3643" w14:textId="77777777" w:rsidR="007B70E9" w:rsidRDefault="007B70E9" w:rsidP="003C1261">
    <w:pPr>
      <w:pStyle w:val="Header"/>
    </w:pPr>
    <w:r>
      <w:rPr>
        <w:noProof/>
      </w:rPr>
      <w:drawing>
        <wp:anchor distT="0" distB="0" distL="114300" distR="114300" simplePos="0" relativeHeight="251658752" behindDoc="0" locked="0" layoutInCell="1" allowOverlap="1" wp14:anchorId="5985C9E9" wp14:editId="7C9FE5F4">
          <wp:simplePos x="0" y="0"/>
          <wp:positionH relativeFrom="column">
            <wp:posOffset>-275590</wp:posOffset>
          </wp:positionH>
          <wp:positionV relativeFrom="paragraph">
            <wp:posOffset>-106680</wp:posOffset>
          </wp:positionV>
          <wp:extent cx="1950720" cy="342900"/>
          <wp:effectExtent l="0" t="0" r="0" b="0"/>
          <wp:wrapNone/>
          <wp:docPr id="7" name="Picture 11" descr="GA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 Logo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C39"/>
    <w:multiLevelType w:val="hybridMultilevel"/>
    <w:tmpl w:val="51186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9A3E4D"/>
    <w:multiLevelType w:val="multilevel"/>
    <w:tmpl w:val="B4442C40"/>
    <w:lvl w:ilvl="0">
      <w:start w:val="3"/>
      <w:numFmt w:val="decimal"/>
      <w:pStyle w:val="TraceHeading1"/>
      <w:lvlText w:val="%1."/>
      <w:lvlJc w:val="left"/>
      <w:pPr>
        <w:tabs>
          <w:tab w:val="num" w:pos="432"/>
        </w:tabs>
        <w:ind w:left="432" w:hanging="432"/>
      </w:pPr>
      <w:rPr>
        <w:rFonts w:hint="default"/>
      </w:rPr>
    </w:lvl>
    <w:lvl w:ilvl="1">
      <w:start w:val="1"/>
      <w:numFmt w:val="decimal"/>
      <w:pStyle w:val="TraceHeading2"/>
      <w:lvlText w:val="%1.%2"/>
      <w:lvlJc w:val="left"/>
      <w:pPr>
        <w:tabs>
          <w:tab w:val="num" w:pos="576"/>
        </w:tabs>
        <w:ind w:left="576" w:hanging="576"/>
      </w:pPr>
      <w:rPr>
        <w:rFonts w:hint="default"/>
      </w:rPr>
    </w:lvl>
    <w:lvl w:ilvl="2">
      <w:start w:val="1"/>
      <w:numFmt w:val="decimal"/>
      <w:pStyle w:val="TraceHeading3"/>
      <w:lvlText w:val="%1.%2.%3"/>
      <w:lvlJc w:val="left"/>
      <w:pPr>
        <w:tabs>
          <w:tab w:val="num" w:pos="720"/>
        </w:tabs>
        <w:ind w:left="720" w:hanging="720"/>
      </w:pPr>
      <w:rPr>
        <w:rFonts w:hint="default"/>
      </w:rPr>
    </w:lvl>
    <w:lvl w:ilvl="3">
      <w:start w:val="1"/>
      <w:numFmt w:val="decimal"/>
      <w:pStyle w:val="TraceHeading4"/>
      <w:lvlText w:val="%1.%2.%3.%4"/>
      <w:lvlJc w:val="left"/>
      <w:pPr>
        <w:tabs>
          <w:tab w:val="num" w:pos="864"/>
        </w:tabs>
        <w:ind w:left="864" w:hanging="864"/>
      </w:pPr>
      <w:rPr>
        <w:rFonts w:hint="default"/>
      </w:rPr>
    </w:lvl>
    <w:lvl w:ilvl="4">
      <w:start w:val="1"/>
      <w:numFmt w:val="decimal"/>
      <w:pStyle w:val="TraceHeading5"/>
      <w:lvlText w:val="%1.%2.%3.%4.%5"/>
      <w:lvlJc w:val="left"/>
      <w:pPr>
        <w:tabs>
          <w:tab w:val="num" w:pos="1008"/>
        </w:tabs>
        <w:ind w:left="1008" w:hanging="1008"/>
      </w:pPr>
      <w:rPr>
        <w:rFonts w:hint="default"/>
      </w:rPr>
    </w:lvl>
    <w:lvl w:ilvl="5">
      <w:start w:val="1"/>
      <w:numFmt w:val="decimal"/>
      <w:pStyle w:val="Trace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6872743"/>
    <w:multiLevelType w:val="hybridMultilevel"/>
    <w:tmpl w:val="718C874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204E4"/>
    <w:multiLevelType w:val="hybridMultilevel"/>
    <w:tmpl w:val="5FB8A380"/>
    <w:lvl w:ilvl="0" w:tplc="C632E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D0F91"/>
    <w:multiLevelType w:val="hybridMultilevel"/>
    <w:tmpl w:val="E2DCCD9E"/>
    <w:lvl w:ilvl="0" w:tplc="8E54B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D6CD6"/>
    <w:multiLevelType w:val="hybridMultilevel"/>
    <w:tmpl w:val="3816F6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906A33"/>
    <w:multiLevelType w:val="hybridMultilevel"/>
    <w:tmpl w:val="01CAF1CC"/>
    <w:lvl w:ilvl="0" w:tplc="5AE21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D45DC3"/>
    <w:multiLevelType w:val="hybridMultilevel"/>
    <w:tmpl w:val="4E4E6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110E2"/>
    <w:multiLevelType w:val="multilevel"/>
    <w:tmpl w:val="571C301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hint="default"/>
      </w:rPr>
    </w:lvl>
    <w:lvl w:ilvl="2">
      <w:start w:val="1"/>
      <w:numFmt w:val="decimal"/>
      <w:pStyle w:val="Heading3"/>
      <w:lvlText w:val="%1.%2.%3"/>
      <w:lvlJc w:val="left"/>
      <w:pPr>
        <w:tabs>
          <w:tab w:val="num" w:pos="1440"/>
        </w:tabs>
        <w:ind w:left="1440" w:hanging="720"/>
      </w:pPr>
      <w:rPr>
        <w:rFonts w:hint="default"/>
        <w:color w:val="00000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F7D2AF6"/>
    <w:multiLevelType w:val="hybridMultilevel"/>
    <w:tmpl w:val="A2229B9E"/>
    <w:lvl w:ilvl="0" w:tplc="FF4254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D55555"/>
    <w:multiLevelType w:val="hybridMultilevel"/>
    <w:tmpl w:val="C622A424"/>
    <w:lvl w:ilvl="0" w:tplc="D212946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16770"/>
    <w:multiLevelType w:val="hybridMultilevel"/>
    <w:tmpl w:val="51186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2A528F"/>
    <w:multiLevelType w:val="multilevel"/>
    <w:tmpl w:val="3D2C50B0"/>
    <w:lvl w:ilvl="0">
      <w:start w:val="1"/>
      <w:numFmt w:val="decimal"/>
      <w:pStyle w:val="TierI"/>
      <w:lvlText w:val="%1.0"/>
      <w:lvlJc w:val="left"/>
      <w:pPr>
        <w:tabs>
          <w:tab w:val="num" w:pos="720"/>
        </w:tabs>
        <w:ind w:left="720" w:hanging="720"/>
      </w:pPr>
      <w:rPr>
        <w:rFonts w:ascii="Times New Roman" w:hAnsi="Times New Roman" w:cs="Times New Roman" w:hint="default"/>
        <w:b/>
        <w:i w:val="0"/>
        <w:sz w:val="24"/>
        <w:u w:val="none"/>
      </w:rPr>
    </w:lvl>
    <w:lvl w:ilvl="1">
      <w:start w:val="1"/>
      <w:numFmt w:val="decimal"/>
      <w:pStyle w:val="TierII"/>
      <w:lvlText w:val="%1.%2"/>
      <w:lvlJc w:val="left"/>
      <w:pPr>
        <w:tabs>
          <w:tab w:val="num" w:pos="720"/>
        </w:tabs>
        <w:ind w:left="720" w:hanging="720"/>
      </w:pPr>
      <w:rPr>
        <w:rFonts w:ascii="Times New Roman" w:hAnsi="Times New Roman" w:hint="default"/>
        <w:b w:val="0"/>
        <w:i w:val="0"/>
        <w:sz w:val="24"/>
        <w:u w:val="none"/>
      </w:rPr>
    </w:lvl>
    <w:lvl w:ilvl="2">
      <w:start w:val="1"/>
      <w:numFmt w:val="decimal"/>
      <w:pStyle w:val="TierIII"/>
      <w:lvlText w:val="%1.%2.%3"/>
      <w:lvlJc w:val="left"/>
      <w:pPr>
        <w:tabs>
          <w:tab w:val="num" w:pos="1440"/>
        </w:tabs>
        <w:ind w:left="1440" w:hanging="720"/>
      </w:pPr>
      <w:rPr>
        <w:rFonts w:ascii="Times New Roman" w:hAnsi="Times New Roman" w:hint="default"/>
        <w:b w:val="0"/>
        <w:i w:val="0"/>
        <w:sz w:val="24"/>
      </w:rPr>
    </w:lvl>
    <w:lvl w:ilvl="3">
      <w:start w:val="1"/>
      <w:numFmt w:val="decimal"/>
      <w:pStyle w:val="TierIV"/>
      <w:lvlText w:val="%1.%2.%3.%4"/>
      <w:lvlJc w:val="left"/>
      <w:pPr>
        <w:tabs>
          <w:tab w:val="num" w:pos="2160"/>
        </w:tabs>
        <w:ind w:left="2160" w:hanging="1080"/>
      </w:pPr>
      <w:rPr>
        <w:rFonts w:ascii="Times New Roman" w:hAnsi="Times New Roman" w:hint="default"/>
        <w:b w:val="0"/>
        <w:i w:val="0"/>
        <w:sz w:val="24"/>
      </w:rPr>
    </w:lvl>
    <w:lvl w:ilvl="4">
      <w:start w:val="1"/>
      <w:numFmt w:val="lowerLetter"/>
      <w:lvlText w:val="%5)"/>
      <w:lvlJc w:val="left"/>
      <w:pPr>
        <w:tabs>
          <w:tab w:val="num" w:pos="2520"/>
        </w:tabs>
        <w:ind w:left="2520" w:hanging="1080"/>
      </w:pPr>
      <w:rPr>
        <w:rFonts w:ascii="Times New Roman" w:hAnsi="Times New Roman" w:hint="default"/>
        <w:b w:val="0"/>
        <w:i w:val="0"/>
        <w:color w:val="auto"/>
        <w:sz w:val="24"/>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13" w15:restartNumberingAfterBreak="0">
    <w:nsid w:val="2B854C4C"/>
    <w:multiLevelType w:val="hybridMultilevel"/>
    <w:tmpl w:val="FD6CB07C"/>
    <w:lvl w:ilvl="0" w:tplc="E710F3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51064"/>
    <w:multiLevelType w:val="hybridMultilevel"/>
    <w:tmpl w:val="E3CC9378"/>
    <w:lvl w:ilvl="0" w:tplc="1F5A2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A0300F"/>
    <w:multiLevelType w:val="hybridMultilevel"/>
    <w:tmpl w:val="DE3EAC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0C287F"/>
    <w:multiLevelType w:val="hybridMultilevel"/>
    <w:tmpl w:val="57E44A70"/>
    <w:lvl w:ilvl="0" w:tplc="16CA9F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C24EFC"/>
    <w:multiLevelType w:val="hybridMultilevel"/>
    <w:tmpl w:val="D6B8EF1A"/>
    <w:lvl w:ilvl="0" w:tplc="E6FE5A2A">
      <w:start w:val="1"/>
      <w:numFmt w:val="upperLetter"/>
      <w:pStyle w:val="Heading9"/>
      <w:lvlText w:val="APPENDIX %1. "/>
      <w:lvlJc w:val="left"/>
      <w:pPr>
        <w:ind w:left="720"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13797"/>
    <w:multiLevelType w:val="hybridMultilevel"/>
    <w:tmpl w:val="EB162B6C"/>
    <w:lvl w:ilvl="0" w:tplc="6A54896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5D0212"/>
    <w:multiLevelType w:val="hybridMultilevel"/>
    <w:tmpl w:val="5DA0167C"/>
    <w:lvl w:ilvl="0" w:tplc="A4E67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A6701B"/>
    <w:multiLevelType w:val="hybridMultilevel"/>
    <w:tmpl w:val="51F0ECF8"/>
    <w:lvl w:ilvl="0" w:tplc="FA40EA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72572"/>
    <w:multiLevelType w:val="hybridMultilevel"/>
    <w:tmpl w:val="2F541DE0"/>
    <w:lvl w:ilvl="0" w:tplc="15F22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F33851"/>
    <w:multiLevelType w:val="hybridMultilevel"/>
    <w:tmpl w:val="63AADA0A"/>
    <w:lvl w:ilvl="0" w:tplc="F322F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1F4C14"/>
    <w:multiLevelType w:val="hybridMultilevel"/>
    <w:tmpl w:val="DD6E4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66488"/>
    <w:multiLevelType w:val="hybridMultilevel"/>
    <w:tmpl w:val="EB166E94"/>
    <w:lvl w:ilvl="0" w:tplc="7BF6E9E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77109"/>
    <w:multiLevelType w:val="hybridMultilevel"/>
    <w:tmpl w:val="330CBE3C"/>
    <w:lvl w:ilvl="0" w:tplc="76F07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7F0D33"/>
    <w:multiLevelType w:val="hybridMultilevel"/>
    <w:tmpl w:val="9AE0F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79B8"/>
    <w:multiLevelType w:val="hybridMultilevel"/>
    <w:tmpl w:val="DED8C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B72A3"/>
    <w:multiLevelType w:val="hybridMultilevel"/>
    <w:tmpl w:val="3A067B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CA66DC"/>
    <w:multiLevelType w:val="hybridMultilevel"/>
    <w:tmpl w:val="972AD116"/>
    <w:lvl w:ilvl="0" w:tplc="0A664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7A57CE"/>
    <w:multiLevelType w:val="multilevel"/>
    <w:tmpl w:val="EA041B7A"/>
    <w:lvl w:ilvl="0">
      <w:start w:val="3"/>
      <w:numFmt w:val="decimal"/>
      <w:lvlText w:val="%1."/>
      <w:lvlJc w:val="left"/>
      <w:pPr>
        <w:tabs>
          <w:tab w:val="num" w:pos="432"/>
        </w:tabs>
        <w:ind w:left="0" w:firstLine="0"/>
      </w:pPr>
      <w:rPr>
        <w:rFonts w:hint="default"/>
      </w:rPr>
    </w:lvl>
    <w:lvl w:ilvl="1">
      <w:start w:val="1"/>
      <w:numFmt w:val="decimal"/>
      <w:lvlText w:val="%1.%2"/>
      <w:lvlJc w:val="left"/>
      <w:pPr>
        <w:tabs>
          <w:tab w:val="num" w:pos="-864"/>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pStyle w:val="TraceHeading7"/>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31" w15:restartNumberingAfterBreak="0">
    <w:nsid w:val="6259477B"/>
    <w:multiLevelType w:val="hybridMultilevel"/>
    <w:tmpl w:val="E3CC9378"/>
    <w:lvl w:ilvl="0" w:tplc="1F5A2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8A41BE0"/>
    <w:multiLevelType w:val="hybridMultilevel"/>
    <w:tmpl w:val="9B882148"/>
    <w:lvl w:ilvl="0" w:tplc="FF1687C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C1C27"/>
    <w:multiLevelType w:val="hybridMultilevel"/>
    <w:tmpl w:val="95A2147C"/>
    <w:lvl w:ilvl="0" w:tplc="78D89544">
      <w:start w:val="2"/>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193584"/>
    <w:multiLevelType w:val="hybridMultilevel"/>
    <w:tmpl w:val="7298B2F4"/>
    <w:lvl w:ilvl="0" w:tplc="37B6A09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1"/>
  </w:num>
  <w:num w:numId="4">
    <w:abstractNumId w:val="17"/>
  </w:num>
  <w:num w:numId="5">
    <w:abstractNumId w:val="25"/>
  </w:num>
  <w:num w:numId="6">
    <w:abstractNumId w:val="24"/>
  </w:num>
  <w:num w:numId="7">
    <w:abstractNumId w:val="10"/>
  </w:num>
  <w:num w:numId="8">
    <w:abstractNumId w:val="34"/>
  </w:num>
  <w:num w:numId="9">
    <w:abstractNumId w:val="12"/>
  </w:num>
  <w:num w:numId="10">
    <w:abstractNumId w:val="7"/>
  </w:num>
  <w:num w:numId="11">
    <w:abstractNumId w:val="21"/>
  </w:num>
  <w:num w:numId="12">
    <w:abstractNumId w:val="13"/>
  </w:num>
  <w:num w:numId="13">
    <w:abstractNumId w:val="2"/>
  </w:num>
  <w:num w:numId="14">
    <w:abstractNumId w:val="33"/>
  </w:num>
  <w:num w:numId="15">
    <w:abstractNumId w:val="28"/>
  </w:num>
  <w:num w:numId="16">
    <w:abstractNumId w:val="14"/>
  </w:num>
  <w:num w:numId="17">
    <w:abstractNumId w:val="26"/>
  </w:num>
  <w:num w:numId="18">
    <w:abstractNumId w:val="23"/>
  </w:num>
  <w:num w:numId="19">
    <w:abstractNumId w:val="19"/>
  </w:num>
  <w:num w:numId="20">
    <w:abstractNumId w:val="15"/>
  </w:num>
  <w:num w:numId="21">
    <w:abstractNumId w:val="4"/>
  </w:num>
  <w:num w:numId="22">
    <w:abstractNumId w:val="18"/>
  </w:num>
  <w:num w:numId="23">
    <w:abstractNumId w:val="22"/>
  </w:num>
  <w:num w:numId="24">
    <w:abstractNumId w:val="16"/>
  </w:num>
  <w:num w:numId="25">
    <w:abstractNumId w:val="31"/>
  </w:num>
  <w:num w:numId="26">
    <w:abstractNumId w:val="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1"/>
  </w:num>
  <w:num w:numId="30">
    <w:abstractNumId w:val="5"/>
  </w:num>
  <w:num w:numId="31">
    <w:abstractNumId w:val="20"/>
  </w:num>
  <w:num w:numId="32">
    <w:abstractNumId w:val="32"/>
  </w:num>
  <w:num w:numId="33">
    <w:abstractNumId w:val="9"/>
  </w:num>
  <w:num w:numId="34">
    <w:abstractNumId w:val="29"/>
  </w:num>
  <w:num w:numId="35">
    <w:abstractNumId w:val="27"/>
  </w:num>
  <w:num w:numId="3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76"/>
    <w:rsid w:val="00003870"/>
    <w:rsid w:val="00005BB5"/>
    <w:rsid w:val="0000652B"/>
    <w:rsid w:val="00007C7A"/>
    <w:rsid w:val="0001012B"/>
    <w:rsid w:val="00012A8A"/>
    <w:rsid w:val="000141BD"/>
    <w:rsid w:val="000141E0"/>
    <w:rsid w:val="00015C61"/>
    <w:rsid w:val="00015C7C"/>
    <w:rsid w:val="000166B5"/>
    <w:rsid w:val="00017502"/>
    <w:rsid w:val="00020285"/>
    <w:rsid w:val="0002595A"/>
    <w:rsid w:val="00025B72"/>
    <w:rsid w:val="00025F1B"/>
    <w:rsid w:val="00030766"/>
    <w:rsid w:val="000308E1"/>
    <w:rsid w:val="0003184E"/>
    <w:rsid w:val="00032BF3"/>
    <w:rsid w:val="0003514C"/>
    <w:rsid w:val="0003724A"/>
    <w:rsid w:val="00040375"/>
    <w:rsid w:val="0004410E"/>
    <w:rsid w:val="00052B98"/>
    <w:rsid w:val="0005346C"/>
    <w:rsid w:val="000559DF"/>
    <w:rsid w:val="00056837"/>
    <w:rsid w:val="00056844"/>
    <w:rsid w:val="000611CB"/>
    <w:rsid w:val="00061700"/>
    <w:rsid w:val="000668C5"/>
    <w:rsid w:val="00066AC8"/>
    <w:rsid w:val="00067752"/>
    <w:rsid w:val="000679E1"/>
    <w:rsid w:val="00067D3C"/>
    <w:rsid w:val="00071461"/>
    <w:rsid w:val="00071F54"/>
    <w:rsid w:val="000728DA"/>
    <w:rsid w:val="00072D85"/>
    <w:rsid w:val="00073588"/>
    <w:rsid w:val="00073718"/>
    <w:rsid w:val="00074A90"/>
    <w:rsid w:val="000779D1"/>
    <w:rsid w:val="00077D4A"/>
    <w:rsid w:val="00077D77"/>
    <w:rsid w:val="000824F2"/>
    <w:rsid w:val="000832E7"/>
    <w:rsid w:val="00083AAB"/>
    <w:rsid w:val="00083F0A"/>
    <w:rsid w:val="00084DA7"/>
    <w:rsid w:val="00087C75"/>
    <w:rsid w:val="00095083"/>
    <w:rsid w:val="00097C54"/>
    <w:rsid w:val="000A1373"/>
    <w:rsid w:val="000A1ECC"/>
    <w:rsid w:val="000A3477"/>
    <w:rsid w:val="000A3FD9"/>
    <w:rsid w:val="000A6119"/>
    <w:rsid w:val="000B02A5"/>
    <w:rsid w:val="000B101D"/>
    <w:rsid w:val="000B2B30"/>
    <w:rsid w:val="000B3635"/>
    <w:rsid w:val="000C297A"/>
    <w:rsid w:val="000C2A31"/>
    <w:rsid w:val="000C2BB9"/>
    <w:rsid w:val="000C370B"/>
    <w:rsid w:val="000C4D4A"/>
    <w:rsid w:val="000D2038"/>
    <w:rsid w:val="000D3995"/>
    <w:rsid w:val="000D4ECF"/>
    <w:rsid w:val="000E093E"/>
    <w:rsid w:val="000E2652"/>
    <w:rsid w:val="000E26A7"/>
    <w:rsid w:val="000E3FFB"/>
    <w:rsid w:val="000E4D11"/>
    <w:rsid w:val="000E7502"/>
    <w:rsid w:val="000F1E8D"/>
    <w:rsid w:val="000F7F67"/>
    <w:rsid w:val="00102226"/>
    <w:rsid w:val="001067D0"/>
    <w:rsid w:val="00107057"/>
    <w:rsid w:val="00110523"/>
    <w:rsid w:val="00113426"/>
    <w:rsid w:val="0011548A"/>
    <w:rsid w:val="00115F68"/>
    <w:rsid w:val="0012229E"/>
    <w:rsid w:val="0012290D"/>
    <w:rsid w:val="00126980"/>
    <w:rsid w:val="00127938"/>
    <w:rsid w:val="00127F71"/>
    <w:rsid w:val="00131EBA"/>
    <w:rsid w:val="00132401"/>
    <w:rsid w:val="00134827"/>
    <w:rsid w:val="001349DC"/>
    <w:rsid w:val="00134DD5"/>
    <w:rsid w:val="00135E3D"/>
    <w:rsid w:val="00136239"/>
    <w:rsid w:val="00141A5E"/>
    <w:rsid w:val="00141BD4"/>
    <w:rsid w:val="00143C00"/>
    <w:rsid w:val="001511CD"/>
    <w:rsid w:val="00153789"/>
    <w:rsid w:val="001539A5"/>
    <w:rsid w:val="0015612F"/>
    <w:rsid w:val="0016083B"/>
    <w:rsid w:val="00163A9E"/>
    <w:rsid w:val="00165BD5"/>
    <w:rsid w:val="00167675"/>
    <w:rsid w:val="0017071E"/>
    <w:rsid w:val="00174831"/>
    <w:rsid w:val="001758B1"/>
    <w:rsid w:val="00176D96"/>
    <w:rsid w:val="00176EA1"/>
    <w:rsid w:val="00177993"/>
    <w:rsid w:val="001806F9"/>
    <w:rsid w:val="00180BED"/>
    <w:rsid w:val="00183329"/>
    <w:rsid w:val="00184EBE"/>
    <w:rsid w:val="00185529"/>
    <w:rsid w:val="0018767F"/>
    <w:rsid w:val="00190617"/>
    <w:rsid w:val="0019122D"/>
    <w:rsid w:val="00191E14"/>
    <w:rsid w:val="0019573A"/>
    <w:rsid w:val="00195750"/>
    <w:rsid w:val="00196346"/>
    <w:rsid w:val="001A3321"/>
    <w:rsid w:val="001A5B57"/>
    <w:rsid w:val="001B258B"/>
    <w:rsid w:val="001B7C0C"/>
    <w:rsid w:val="001C11DC"/>
    <w:rsid w:val="001C204E"/>
    <w:rsid w:val="001C317F"/>
    <w:rsid w:val="001C3BFE"/>
    <w:rsid w:val="001C6B6A"/>
    <w:rsid w:val="001C7838"/>
    <w:rsid w:val="001C7BE5"/>
    <w:rsid w:val="001D0A58"/>
    <w:rsid w:val="001D437F"/>
    <w:rsid w:val="001D674D"/>
    <w:rsid w:val="001E1768"/>
    <w:rsid w:val="001E28BF"/>
    <w:rsid w:val="001E3B81"/>
    <w:rsid w:val="001E627F"/>
    <w:rsid w:val="001F223E"/>
    <w:rsid w:val="001F2BBE"/>
    <w:rsid w:val="001F3BB1"/>
    <w:rsid w:val="001F7DD2"/>
    <w:rsid w:val="00202539"/>
    <w:rsid w:val="002048B2"/>
    <w:rsid w:val="00204D5B"/>
    <w:rsid w:val="00212043"/>
    <w:rsid w:val="00215C67"/>
    <w:rsid w:val="00215DF9"/>
    <w:rsid w:val="00220BBE"/>
    <w:rsid w:val="0022134C"/>
    <w:rsid w:val="002218D6"/>
    <w:rsid w:val="0022751B"/>
    <w:rsid w:val="00227A78"/>
    <w:rsid w:val="00230BB6"/>
    <w:rsid w:val="00232905"/>
    <w:rsid w:val="002341C7"/>
    <w:rsid w:val="00235CDE"/>
    <w:rsid w:val="00237111"/>
    <w:rsid w:val="0024077F"/>
    <w:rsid w:val="0024081B"/>
    <w:rsid w:val="002456D3"/>
    <w:rsid w:val="00245963"/>
    <w:rsid w:val="002505F9"/>
    <w:rsid w:val="00252568"/>
    <w:rsid w:val="002541BC"/>
    <w:rsid w:val="00255FCF"/>
    <w:rsid w:val="00260A7B"/>
    <w:rsid w:val="002661E6"/>
    <w:rsid w:val="00266ABF"/>
    <w:rsid w:val="00271764"/>
    <w:rsid w:val="002762FB"/>
    <w:rsid w:val="00276B18"/>
    <w:rsid w:val="002771A6"/>
    <w:rsid w:val="002776F8"/>
    <w:rsid w:val="00280166"/>
    <w:rsid w:val="00282D37"/>
    <w:rsid w:val="00284303"/>
    <w:rsid w:val="0029137F"/>
    <w:rsid w:val="00292FAC"/>
    <w:rsid w:val="0029468D"/>
    <w:rsid w:val="0029745A"/>
    <w:rsid w:val="002A029C"/>
    <w:rsid w:val="002A127B"/>
    <w:rsid w:val="002A2F5A"/>
    <w:rsid w:val="002A4ED2"/>
    <w:rsid w:val="002A5559"/>
    <w:rsid w:val="002B1A8D"/>
    <w:rsid w:val="002C1227"/>
    <w:rsid w:val="002C159E"/>
    <w:rsid w:val="002C1688"/>
    <w:rsid w:val="002C2407"/>
    <w:rsid w:val="002C52DA"/>
    <w:rsid w:val="002C655A"/>
    <w:rsid w:val="002D34E2"/>
    <w:rsid w:val="002D5A93"/>
    <w:rsid w:val="002E01FA"/>
    <w:rsid w:val="002E0378"/>
    <w:rsid w:val="002E110C"/>
    <w:rsid w:val="002E40D9"/>
    <w:rsid w:val="002E4D47"/>
    <w:rsid w:val="002E50D2"/>
    <w:rsid w:val="002E7AC2"/>
    <w:rsid w:val="002F060D"/>
    <w:rsid w:val="002F395F"/>
    <w:rsid w:val="002F39DF"/>
    <w:rsid w:val="002F58C4"/>
    <w:rsid w:val="002F6058"/>
    <w:rsid w:val="002F7497"/>
    <w:rsid w:val="002F7A68"/>
    <w:rsid w:val="00303BAB"/>
    <w:rsid w:val="003048BB"/>
    <w:rsid w:val="00304AB6"/>
    <w:rsid w:val="003052F3"/>
    <w:rsid w:val="00305561"/>
    <w:rsid w:val="00306CC4"/>
    <w:rsid w:val="0031004C"/>
    <w:rsid w:val="00310734"/>
    <w:rsid w:val="00311351"/>
    <w:rsid w:val="00311384"/>
    <w:rsid w:val="00312575"/>
    <w:rsid w:val="0031326D"/>
    <w:rsid w:val="0031378E"/>
    <w:rsid w:val="00313983"/>
    <w:rsid w:val="0031451F"/>
    <w:rsid w:val="0031481C"/>
    <w:rsid w:val="00314F4A"/>
    <w:rsid w:val="00316B24"/>
    <w:rsid w:val="00317F75"/>
    <w:rsid w:val="00321559"/>
    <w:rsid w:val="00321812"/>
    <w:rsid w:val="00325D13"/>
    <w:rsid w:val="0032683C"/>
    <w:rsid w:val="003270A8"/>
    <w:rsid w:val="0033045C"/>
    <w:rsid w:val="003304E5"/>
    <w:rsid w:val="003342CB"/>
    <w:rsid w:val="00334C1C"/>
    <w:rsid w:val="00335BEF"/>
    <w:rsid w:val="00335F52"/>
    <w:rsid w:val="00340ACD"/>
    <w:rsid w:val="00343DB6"/>
    <w:rsid w:val="00345E87"/>
    <w:rsid w:val="003471B7"/>
    <w:rsid w:val="00354491"/>
    <w:rsid w:val="00360F98"/>
    <w:rsid w:val="003646DB"/>
    <w:rsid w:val="00365444"/>
    <w:rsid w:val="003665AF"/>
    <w:rsid w:val="0036689E"/>
    <w:rsid w:val="00367AF1"/>
    <w:rsid w:val="003701C7"/>
    <w:rsid w:val="0037309E"/>
    <w:rsid w:val="00375EE4"/>
    <w:rsid w:val="003827EC"/>
    <w:rsid w:val="00382C01"/>
    <w:rsid w:val="00383E98"/>
    <w:rsid w:val="00384871"/>
    <w:rsid w:val="00385A86"/>
    <w:rsid w:val="00386F0F"/>
    <w:rsid w:val="003907A8"/>
    <w:rsid w:val="00390AD9"/>
    <w:rsid w:val="00391FC0"/>
    <w:rsid w:val="00392014"/>
    <w:rsid w:val="00392FD1"/>
    <w:rsid w:val="0039316A"/>
    <w:rsid w:val="003945FB"/>
    <w:rsid w:val="00396747"/>
    <w:rsid w:val="003A07E0"/>
    <w:rsid w:val="003A3BC9"/>
    <w:rsid w:val="003A3FDC"/>
    <w:rsid w:val="003A7EBB"/>
    <w:rsid w:val="003B03DF"/>
    <w:rsid w:val="003B4E1F"/>
    <w:rsid w:val="003B5065"/>
    <w:rsid w:val="003B6055"/>
    <w:rsid w:val="003B782F"/>
    <w:rsid w:val="003C0EE1"/>
    <w:rsid w:val="003C1261"/>
    <w:rsid w:val="003C6EB1"/>
    <w:rsid w:val="003D4EDD"/>
    <w:rsid w:val="003D57B8"/>
    <w:rsid w:val="003D59B0"/>
    <w:rsid w:val="003D6091"/>
    <w:rsid w:val="003D682A"/>
    <w:rsid w:val="003E13E7"/>
    <w:rsid w:val="003E30A8"/>
    <w:rsid w:val="003E71AC"/>
    <w:rsid w:val="003F0810"/>
    <w:rsid w:val="003F25E3"/>
    <w:rsid w:val="003F4F56"/>
    <w:rsid w:val="003F6182"/>
    <w:rsid w:val="003F6DED"/>
    <w:rsid w:val="00400AAD"/>
    <w:rsid w:val="004015D1"/>
    <w:rsid w:val="004022CE"/>
    <w:rsid w:val="004037E5"/>
    <w:rsid w:val="004042EF"/>
    <w:rsid w:val="00404B90"/>
    <w:rsid w:val="00405334"/>
    <w:rsid w:val="00407D85"/>
    <w:rsid w:val="00410CBB"/>
    <w:rsid w:val="00410F54"/>
    <w:rsid w:val="00412F67"/>
    <w:rsid w:val="0041485C"/>
    <w:rsid w:val="00416616"/>
    <w:rsid w:val="00422744"/>
    <w:rsid w:val="00424AC2"/>
    <w:rsid w:val="0042535C"/>
    <w:rsid w:val="00425BD4"/>
    <w:rsid w:val="00427B3B"/>
    <w:rsid w:val="00430001"/>
    <w:rsid w:val="004304F2"/>
    <w:rsid w:val="004313B2"/>
    <w:rsid w:val="00435120"/>
    <w:rsid w:val="004361BC"/>
    <w:rsid w:val="00441068"/>
    <w:rsid w:val="00442E54"/>
    <w:rsid w:val="00445C27"/>
    <w:rsid w:val="0044655D"/>
    <w:rsid w:val="00450E5A"/>
    <w:rsid w:val="0045257F"/>
    <w:rsid w:val="004527B4"/>
    <w:rsid w:val="00452865"/>
    <w:rsid w:val="00454AA7"/>
    <w:rsid w:val="00454E45"/>
    <w:rsid w:val="00456521"/>
    <w:rsid w:val="004602E4"/>
    <w:rsid w:val="00461C89"/>
    <w:rsid w:val="00461F86"/>
    <w:rsid w:val="00463C33"/>
    <w:rsid w:val="00464A8C"/>
    <w:rsid w:val="0046733F"/>
    <w:rsid w:val="004678D7"/>
    <w:rsid w:val="00467DEB"/>
    <w:rsid w:val="0047348C"/>
    <w:rsid w:val="0047380E"/>
    <w:rsid w:val="004744DB"/>
    <w:rsid w:val="00475C95"/>
    <w:rsid w:val="00476A26"/>
    <w:rsid w:val="00477825"/>
    <w:rsid w:val="004876CD"/>
    <w:rsid w:val="004901BC"/>
    <w:rsid w:val="0049075A"/>
    <w:rsid w:val="00490903"/>
    <w:rsid w:val="00493B95"/>
    <w:rsid w:val="004951B0"/>
    <w:rsid w:val="00496716"/>
    <w:rsid w:val="004969A6"/>
    <w:rsid w:val="004A19C0"/>
    <w:rsid w:val="004A2E62"/>
    <w:rsid w:val="004A4310"/>
    <w:rsid w:val="004A470B"/>
    <w:rsid w:val="004A4757"/>
    <w:rsid w:val="004A56FA"/>
    <w:rsid w:val="004A6A3C"/>
    <w:rsid w:val="004B0C6D"/>
    <w:rsid w:val="004B389F"/>
    <w:rsid w:val="004C0971"/>
    <w:rsid w:val="004C3D89"/>
    <w:rsid w:val="004C567F"/>
    <w:rsid w:val="004C7B97"/>
    <w:rsid w:val="004D0223"/>
    <w:rsid w:val="004D0521"/>
    <w:rsid w:val="004D1552"/>
    <w:rsid w:val="004D222D"/>
    <w:rsid w:val="004D5288"/>
    <w:rsid w:val="004D7FEF"/>
    <w:rsid w:val="004E0727"/>
    <w:rsid w:val="004E15D0"/>
    <w:rsid w:val="004E16B1"/>
    <w:rsid w:val="004E4FA0"/>
    <w:rsid w:val="004F0708"/>
    <w:rsid w:val="004F5C89"/>
    <w:rsid w:val="004F64B6"/>
    <w:rsid w:val="004F76F0"/>
    <w:rsid w:val="004F7A7D"/>
    <w:rsid w:val="00500F6D"/>
    <w:rsid w:val="00500FCB"/>
    <w:rsid w:val="00501004"/>
    <w:rsid w:val="00503E39"/>
    <w:rsid w:val="00505196"/>
    <w:rsid w:val="00506212"/>
    <w:rsid w:val="005073B2"/>
    <w:rsid w:val="00507F1B"/>
    <w:rsid w:val="00511207"/>
    <w:rsid w:val="00511887"/>
    <w:rsid w:val="005138E1"/>
    <w:rsid w:val="00515631"/>
    <w:rsid w:val="00517165"/>
    <w:rsid w:val="00517929"/>
    <w:rsid w:val="00521C2B"/>
    <w:rsid w:val="00524031"/>
    <w:rsid w:val="00524C3C"/>
    <w:rsid w:val="0052721D"/>
    <w:rsid w:val="005318C4"/>
    <w:rsid w:val="00532AE7"/>
    <w:rsid w:val="005338BF"/>
    <w:rsid w:val="00534D8B"/>
    <w:rsid w:val="00535B71"/>
    <w:rsid w:val="00537BFB"/>
    <w:rsid w:val="00537F19"/>
    <w:rsid w:val="0054067E"/>
    <w:rsid w:val="0054123D"/>
    <w:rsid w:val="00545CA0"/>
    <w:rsid w:val="00546C98"/>
    <w:rsid w:val="0054742C"/>
    <w:rsid w:val="00551ABC"/>
    <w:rsid w:val="0055310C"/>
    <w:rsid w:val="00555195"/>
    <w:rsid w:val="00556AE4"/>
    <w:rsid w:val="00556D82"/>
    <w:rsid w:val="0056024A"/>
    <w:rsid w:val="00562D74"/>
    <w:rsid w:val="00563147"/>
    <w:rsid w:val="00565AA9"/>
    <w:rsid w:val="00565EAC"/>
    <w:rsid w:val="005718D3"/>
    <w:rsid w:val="005749D1"/>
    <w:rsid w:val="0057503F"/>
    <w:rsid w:val="005752FE"/>
    <w:rsid w:val="00575558"/>
    <w:rsid w:val="00575A33"/>
    <w:rsid w:val="00575D2E"/>
    <w:rsid w:val="00577123"/>
    <w:rsid w:val="0058054D"/>
    <w:rsid w:val="005823BA"/>
    <w:rsid w:val="0058451D"/>
    <w:rsid w:val="00584AE2"/>
    <w:rsid w:val="00587055"/>
    <w:rsid w:val="00590A4E"/>
    <w:rsid w:val="00593430"/>
    <w:rsid w:val="00593DAF"/>
    <w:rsid w:val="00594FAF"/>
    <w:rsid w:val="00595B8E"/>
    <w:rsid w:val="005960E7"/>
    <w:rsid w:val="005A68D1"/>
    <w:rsid w:val="005A7F7F"/>
    <w:rsid w:val="005B0939"/>
    <w:rsid w:val="005B0A10"/>
    <w:rsid w:val="005B1181"/>
    <w:rsid w:val="005B20ED"/>
    <w:rsid w:val="005B3FF6"/>
    <w:rsid w:val="005B4663"/>
    <w:rsid w:val="005B49D6"/>
    <w:rsid w:val="005B52F2"/>
    <w:rsid w:val="005B69D4"/>
    <w:rsid w:val="005B737D"/>
    <w:rsid w:val="005B755E"/>
    <w:rsid w:val="005B7E3B"/>
    <w:rsid w:val="005C0E2D"/>
    <w:rsid w:val="005C13F1"/>
    <w:rsid w:val="005C1A13"/>
    <w:rsid w:val="005C40C5"/>
    <w:rsid w:val="005C41AB"/>
    <w:rsid w:val="005C67D3"/>
    <w:rsid w:val="005D34CD"/>
    <w:rsid w:val="005D3E8F"/>
    <w:rsid w:val="005D49BA"/>
    <w:rsid w:val="005D6950"/>
    <w:rsid w:val="005D7972"/>
    <w:rsid w:val="005D79E7"/>
    <w:rsid w:val="005D7EC2"/>
    <w:rsid w:val="005E0D5C"/>
    <w:rsid w:val="005E1DA1"/>
    <w:rsid w:val="005E699E"/>
    <w:rsid w:val="005E75F9"/>
    <w:rsid w:val="005F13E1"/>
    <w:rsid w:val="005F1476"/>
    <w:rsid w:val="005F1AF8"/>
    <w:rsid w:val="005F32E1"/>
    <w:rsid w:val="005F67F6"/>
    <w:rsid w:val="005F69DB"/>
    <w:rsid w:val="005F6B1F"/>
    <w:rsid w:val="005F72DA"/>
    <w:rsid w:val="005F75FF"/>
    <w:rsid w:val="0060057B"/>
    <w:rsid w:val="00600937"/>
    <w:rsid w:val="00601145"/>
    <w:rsid w:val="00601511"/>
    <w:rsid w:val="006034F8"/>
    <w:rsid w:val="00607B55"/>
    <w:rsid w:val="00611ECC"/>
    <w:rsid w:val="006178A1"/>
    <w:rsid w:val="00622418"/>
    <w:rsid w:val="00622B44"/>
    <w:rsid w:val="00623206"/>
    <w:rsid w:val="006257F0"/>
    <w:rsid w:val="0063048E"/>
    <w:rsid w:val="0063062F"/>
    <w:rsid w:val="00637A73"/>
    <w:rsid w:val="00641199"/>
    <w:rsid w:val="006423C0"/>
    <w:rsid w:val="006510A3"/>
    <w:rsid w:val="006539B8"/>
    <w:rsid w:val="0065512A"/>
    <w:rsid w:val="00657F7E"/>
    <w:rsid w:val="00662F85"/>
    <w:rsid w:val="00663BC6"/>
    <w:rsid w:val="006645FE"/>
    <w:rsid w:val="00667462"/>
    <w:rsid w:val="0067473F"/>
    <w:rsid w:val="006757D9"/>
    <w:rsid w:val="00680CD5"/>
    <w:rsid w:val="006813E3"/>
    <w:rsid w:val="00681685"/>
    <w:rsid w:val="006819DB"/>
    <w:rsid w:val="006842E8"/>
    <w:rsid w:val="00685390"/>
    <w:rsid w:val="00687939"/>
    <w:rsid w:val="00692851"/>
    <w:rsid w:val="00692D7C"/>
    <w:rsid w:val="0069619D"/>
    <w:rsid w:val="006961BC"/>
    <w:rsid w:val="006A33D4"/>
    <w:rsid w:val="006A36B7"/>
    <w:rsid w:val="006A3C5D"/>
    <w:rsid w:val="006A4681"/>
    <w:rsid w:val="006A7466"/>
    <w:rsid w:val="006A7B31"/>
    <w:rsid w:val="006B0118"/>
    <w:rsid w:val="006B0527"/>
    <w:rsid w:val="006B083C"/>
    <w:rsid w:val="006B1207"/>
    <w:rsid w:val="006B21A3"/>
    <w:rsid w:val="006B4D6C"/>
    <w:rsid w:val="006B4F09"/>
    <w:rsid w:val="006B6D15"/>
    <w:rsid w:val="006B7569"/>
    <w:rsid w:val="006C0621"/>
    <w:rsid w:val="006C1774"/>
    <w:rsid w:val="006C1779"/>
    <w:rsid w:val="006C311D"/>
    <w:rsid w:val="006C3930"/>
    <w:rsid w:val="006C3ED1"/>
    <w:rsid w:val="006D131D"/>
    <w:rsid w:val="006D173C"/>
    <w:rsid w:val="006D18A7"/>
    <w:rsid w:val="006D1F96"/>
    <w:rsid w:val="006D2C7E"/>
    <w:rsid w:val="006D62A7"/>
    <w:rsid w:val="006D7DB4"/>
    <w:rsid w:val="006E224A"/>
    <w:rsid w:val="006E7128"/>
    <w:rsid w:val="006F65BF"/>
    <w:rsid w:val="006F660D"/>
    <w:rsid w:val="006F6717"/>
    <w:rsid w:val="006F6E42"/>
    <w:rsid w:val="006F6F89"/>
    <w:rsid w:val="006F75C5"/>
    <w:rsid w:val="006F7A30"/>
    <w:rsid w:val="00701400"/>
    <w:rsid w:val="00702374"/>
    <w:rsid w:val="00702815"/>
    <w:rsid w:val="00702D27"/>
    <w:rsid w:val="00703BBA"/>
    <w:rsid w:val="0070629A"/>
    <w:rsid w:val="007062FF"/>
    <w:rsid w:val="00707745"/>
    <w:rsid w:val="007109D7"/>
    <w:rsid w:val="0071220C"/>
    <w:rsid w:val="007128A4"/>
    <w:rsid w:val="00712A1E"/>
    <w:rsid w:val="00713592"/>
    <w:rsid w:val="00713777"/>
    <w:rsid w:val="00715734"/>
    <w:rsid w:val="00715CDF"/>
    <w:rsid w:val="007205E9"/>
    <w:rsid w:val="0072210C"/>
    <w:rsid w:val="00723CE2"/>
    <w:rsid w:val="0072633D"/>
    <w:rsid w:val="00726E5C"/>
    <w:rsid w:val="00727D8A"/>
    <w:rsid w:val="0073154A"/>
    <w:rsid w:val="00731AA0"/>
    <w:rsid w:val="0073791C"/>
    <w:rsid w:val="007404D2"/>
    <w:rsid w:val="0074103B"/>
    <w:rsid w:val="007419FF"/>
    <w:rsid w:val="00743BE5"/>
    <w:rsid w:val="00752CB0"/>
    <w:rsid w:val="00752D51"/>
    <w:rsid w:val="007530FF"/>
    <w:rsid w:val="0075591C"/>
    <w:rsid w:val="00755A68"/>
    <w:rsid w:val="00757003"/>
    <w:rsid w:val="00757ED7"/>
    <w:rsid w:val="0076105A"/>
    <w:rsid w:val="007611CC"/>
    <w:rsid w:val="0076237F"/>
    <w:rsid w:val="007626F9"/>
    <w:rsid w:val="00762A27"/>
    <w:rsid w:val="00765BBC"/>
    <w:rsid w:val="00770B60"/>
    <w:rsid w:val="00770E7D"/>
    <w:rsid w:val="0077215E"/>
    <w:rsid w:val="00777C27"/>
    <w:rsid w:val="007855D1"/>
    <w:rsid w:val="007937F3"/>
    <w:rsid w:val="00795A5D"/>
    <w:rsid w:val="007968D8"/>
    <w:rsid w:val="007A1A97"/>
    <w:rsid w:val="007A5347"/>
    <w:rsid w:val="007A71FF"/>
    <w:rsid w:val="007B2D7C"/>
    <w:rsid w:val="007B3184"/>
    <w:rsid w:val="007B70E9"/>
    <w:rsid w:val="007C3100"/>
    <w:rsid w:val="007C5A86"/>
    <w:rsid w:val="007D0A97"/>
    <w:rsid w:val="007D1E12"/>
    <w:rsid w:val="007D269E"/>
    <w:rsid w:val="007D4D3C"/>
    <w:rsid w:val="007D6E42"/>
    <w:rsid w:val="007D705F"/>
    <w:rsid w:val="007D79F0"/>
    <w:rsid w:val="007D7EFE"/>
    <w:rsid w:val="007E0741"/>
    <w:rsid w:val="007E1B2E"/>
    <w:rsid w:val="007E1B68"/>
    <w:rsid w:val="007E421D"/>
    <w:rsid w:val="007E777F"/>
    <w:rsid w:val="007E7DE4"/>
    <w:rsid w:val="007F025A"/>
    <w:rsid w:val="007F0F4A"/>
    <w:rsid w:val="007F1A51"/>
    <w:rsid w:val="007F2D3D"/>
    <w:rsid w:val="007F4D30"/>
    <w:rsid w:val="007F725D"/>
    <w:rsid w:val="007F7EAC"/>
    <w:rsid w:val="00800D6D"/>
    <w:rsid w:val="00803863"/>
    <w:rsid w:val="00803B4F"/>
    <w:rsid w:val="00803B8E"/>
    <w:rsid w:val="008049B5"/>
    <w:rsid w:val="00805098"/>
    <w:rsid w:val="00805321"/>
    <w:rsid w:val="00807924"/>
    <w:rsid w:val="008103C2"/>
    <w:rsid w:val="008107D6"/>
    <w:rsid w:val="00812780"/>
    <w:rsid w:val="0081289F"/>
    <w:rsid w:val="00812C19"/>
    <w:rsid w:val="00812E4D"/>
    <w:rsid w:val="00813271"/>
    <w:rsid w:val="00813D21"/>
    <w:rsid w:val="00815999"/>
    <w:rsid w:val="008231C7"/>
    <w:rsid w:val="008247B8"/>
    <w:rsid w:val="00824B2D"/>
    <w:rsid w:val="00824ED8"/>
    <w:rsid w:val="008267C4"/>
    <w:rsid w:val="008270A5"/>
    <w:rsid w:val="00827EA7"/>
    <w:rsid w:val="008338FA"/>
    <w:rsid w:val="0083773E"/>
    <w:rsid w:val="008378B3"/>
    <w:rsid w:val="008420D5"/>
    <w:rsid w:val="008424CD"/>
    <w:rsid w:val="00842C0B"/>
    <w:rsid w:val="008463D2"/>
    <w:rsid w:val="008472DC"/>
    <w:rsid w:val="00851ADC"/>
    <w:rsid w:val="00855CC2"/>
    <w:rsid w:val="00856B50"/>
    <w:rsid w:val="008578D5"/>
    <w:rsid w:val="008605B3"/>
    <w:rsid w:val="0086508C"/>
    <w:rsid w:val="00866990"/>
    <w:rsid w:val="00872802"/>
    <w:rsid w:val="00872DA9"/>
    <w:rsid w:val="00872DEC"/>
    <w:rsid w:val="00873209"/>
    <w:rsid w:val="00873C60"/>
    <w:rsid w:val="00873D98"/>
    <w:rsid w:val="00874E57"/>
    <w:rsid w:val="00880540"/>
    <w:rsid w:val="00880E2E"/>
    <w:rsid w:val="00880FF9"/>
    <w:rsid w:val="0088164B"/>
    <w:rsid w:val="0088233F"/>
    <w:rsid w:val="008837C3"/>
    <w:rsid w:val="008841D6"/>
    <w:rsid w:val="0088647C"/>
    <w:rsid w:val="0088676C"/>
    <w:rsid w:val="00886D4F"/>
    <w:rsid w:val="008871BD"/>
    <w:rsid w:val="00887788"/>
    <w:rsid w:val="00894FA9"/>
    <w:rsid w:val="00895003"/>
    <w:rsid w:val="008A0256"/>
    <w:rsid w:val="008A0BC1"/>
    <w:rsid w:val="008A174E"/>
    <w:rsid w:val="008A3A72"/>
    <w:rsid w:val="008A5C50"/>
    <w:rsid w:val="008A7EA6"/>
    <w:rsid w:val="008B48D1"/>
    <w:rsid w:val="008B6ED0"/>
    <w:rsid w:val="008C4446"/>
    <w:rsid w:val="008C60AC"/>
    <w:rsid w:val="008D0698"/>
    <w:rsid w:val="008D2114"/>
    <w:rsid w:val="008D7DC0"/>
    <w:rsid w:val="008E2B12"/>
    <w:rsid w:val="008E30A7"/>
    <w:rsid w:val="008E3C52"/>
    <w:rsid w:val="008E3EE9"/>
    <w:rsid w:val="008E4FB2"/>
    <w:rsid w:val="008E64B6"/>
    <w:rsid w:val="008E790C"/>
    <w:rsid w:val="008E7E6C"/>
    <w:rsid w:val="008F33B7"/>
    <w:rsid w:val="008F5621"/>
    <w:rsid w:val="008F60DC"/>
    <w:rsid w:val="00904776"/>
    <w:rsid w:val="009060B9"/>
    <w:rsid w:val="00906B36"/>
    <w:rsid w:val="00911099"/>
    <w:rsid w:val="009140C7"/>
    <w:rsid w:val="00914A42"/>
    <w:rsid w:val="00914B45"/>
    <w:rsid w:val="0091626C"/>
    <w:rsid w:val="00920025"/>
    <w:rsid w:val="00920130"/>
    <w:rsid w:val="009226D7"/>
    <w:rsid w:val="00923658"/>
    <w:rsid w:val="00926296"/>
    <w:rsid w:val="009263B1"/>
    <w:rsid w:val="009278EC"/>
    <w:rsid w:val="00932751"/>
    <w:rsid w:val="009346B8"/>
    <w:rsid w:val="00935167"/>
    <w:rsid w:val="00935A0E"/>
    <w:rsid w:val="00935B0D"/>
    <w:rsid w:val="00936FEE"/>
    <w:rsid w:val="0094096E"/>
    <w:rsid w:val="0094201A"/>
    <w:rsid w:val="00943809"/>
    <w:rsid w:val="00943ACF"/>
    <w:rsid w:val="00946D5E"/>
    <w:rsid w:val="009508C3"/>
    <w:rsid w:val="00954C32"/>
    <w:rsid w:val="00955170"/>
    <w:rsid w:val="00955968"/>
    <w:rsid w:val="009561DF"/>
    <w:rsid w:val="009562DF"/>
    <w:rsid w:val="00960839"/>
    <w:rsid w:val="009629A0"/>
    <w:rsid w:val="009700A0"/>
    <w:rsid w:val="0097093D"/>
    <w:rsid w:val="0097283D"/>
    <w:rsid w:val="00972E88"/>
    <w:rsid w:val="00972FBB"/>
    <w:rsid w:val="00973588"/>
    <w:rsid w:val="009755C1"/>
    <w:rsid w:val="00976475"/>
    <w:rsid w:val="00977CCB"/>
    <w:rsid w:val="0098401C"/>
    <w:rsid w:val="00985AAB"/>
    <w:rsid w:val="009865E4"/>
    <w:rsid w:val="00987226"/>
    <w:rsid w:val="00987445"/>
    <w:rsid w:val="00987543"/>
    <w:rsid w:val="0099417E"/>
    <w:rsid w:val="009943F3"/>
    <w:rsid w:val="0099483B"/>
    <w:rsid w:val="00994F7A"/>
    <w:rsid w:val="0099522B"/>
    <w:rsid w:val="009964BB"/>
    <w:rsid w:val="00996776"/>
    <w:rsid w:val="00997ED9"/>
    <w:rsid w:val="009A0001"/>
    <w:rsid w:val="009A2523"/>
    <w:rsid w:val="009A258F"/>
    <w:rsid w:val="009A2B36"/>
    <w:rsid w:val="009B12E6"/>
    <w:rsid w:val="009B6CFD"/>
    <w:rsid w:val="009C328A"/>
    <w:rsid w:val="009C3E00"/>
    <w:rsid w:val="009C49BF"/>
    <w:rsid w:val="009C5E06"/>
    <w:rsid w:val="009D4D3F"/>
    <w:rsid w:val="009D5E11"/>
    <w:rsid w:val="009D6136"/>
    <w:rsid w:val="009D65E3"/>
    <w:rsid w:val="009D6A85"/>
    <w:rsid w:val="009D6F82"/>
    <w:rsid w:val="009D72C7"/>
    <w:rsid w:val="009D72F4"/>
    <w:rsid w:val="009D7B49"/>
    <w:rsid w:val="009E0DCE"/>
    <w:rsid w:val="009E2E20"/>
    <w:rsid w:val="009E435B"/>
    <w:rsid w:val="009F1456"/>
    <w:rsid w:val="009F1916"/>
    <w:rsid w:val="009F4608"/>
    <w:rsid w:val="009F4DA5"/>
    <w:rsid w:val="009F6D9B"/>
    <w:rsid w:val="00A00763"/>
    <w:rsid w:val="00A0264D"/>
    <w:rsid w:val="00A052CB"/>
    <w:rsid w:val="00A10E6B"/>
    <w:rsid w:val="00A11C06"/>
    <w:rsid w:val="00A178C5"/>
    <w:rsid w:val="00A22A75"/>
    <w:rsid w:val="00A253DF"/>
    <w:rsid w:val="00A25740"/>
    <w:rsid w:val="00A32280"/>
    <w:rsid w:val="00A3490F"/>
    <w:rsid w:val="00A34CF0"/>
    <w:rsid w:val="00A40D90"/>
    <w:rsid w:val="00A4444C"/>
    <w:rsid w:val="00A44F37"/>
    <w:rsid w:val="00A464F2"/>
    <w:rsid w:val="00A5169E"/>
    <w:rsid w:val="00A523DD"/>
    <w:rsid w:val="00A52D08"/>
    <w:rsid w:val="00A54207"/>
    <w:rsid w:val="00A60029"/>
    <w:rsid w:val="00A60660"/>
    <w:rsid w:val="00A60DA6"/>
    <w:rsid w:val="00A61074"/>
    <w:rsid w:val="00A6227F"/>
    <w:rsid w:val="00A67588"/>
    <w:rsid w:val="00A67627"/>
    <w:rsid w:val="00A67E98"/>
    <w:rsid w:val="00A70041"/>
    <w:rsid w:val="00A70667"/>
    <w:rsid w:val="00A75C5C"/>
    <w:rsid w:val="00A76731"/>
    <w:rsid w:val="00A774C8"/>
    <w:rsid w:val="00A77F28"/>
    <w:rsid w:val="00A805E1"/>
    <w:rsid w:val="00A830D8"/>
    <w:rsid w:val="00A845E2"/>
    <w:rsid w:val="00A855FF"/>
    <w:rsid w:val="00A864BC"/>
    <w:rsid w:val="00A9037B"/>
    <w:rsid w:val="00A91F2F"/>
    <w:rsid w:val="00A937DB"/>
    <w:rsid w:val="00A9383D"/>
    <w:rsid w:val="00A93BDC"/>
    <w:rsid w:val="00A9412F"/>
    <w:rsid w:val="00A951E9"/>
    <w:rsid w:val="00A953F1"/>
    <w:rsid w:val="00AA2311"/>
    <w:rsid w:val="00AA3BB0"/>
    <w:rsid w:val="00AA4739"/>
    <w:rsid w:val="00AA6809"/>
    <w:rsid w:val="00AA76A3"/>
    <w:rsid w:val="00AB05A4"/>
    <w:rsid w:val="00AB1292"/>
    <w:rsid w:val="00AB1A83"/>
    <w:rsid w:val="00AB36A7"/>
    <w:rsid w:val="00AC0848"/>
    <w:rsid w:val="00AC0D32"/>
    <w:rsid w:val="00AC11DC"/>
    <w:rsid w:val="00AD0FD6"/>
    <w:rsid w:val="00AD197E"/>
    <w:rsid w:val="00AD2903"/>
    <w:rsid w:val="00AE0028"/>
    <w:rsid w:val="00AE0B88"/>
    <w:rsid w:val="00AE0E65"/>
    <w:rsid w:val="00AE1444"/>
    <w:rsid w:val="00AE1BC2"/>
    <w:rsid w:val="00AE56E2"/>
    <w:rsid w:val="00AE6DDE"/>
    <w:rsid w:val="00AF2446"/>
    <w:rsid w:val="00AF4FC2"/>
    <w:rsid w:val="00AF4FE5"/>
    <w:rsid w:val="00AF5DB7"/>
    <w:rsid w:val="00AF6007"/>
    <w:rsid w:val="00AF6EC9"/>
    <w:rsid w:val="00B004D3"/>
    <w:rsid w:val="00B0070E"/>
    <w:rsid w:val="00B022A6"/>
    <w:rsid w:val="00B03782"/>
    <w:rsid w:val="00B074FC"/>
    <w:rsid w:val="00B143BF"/>
    <w:rsid w:val="00B2489F"/>
    <w:rsid w:val="00B26041"/>
    <w:rsid w:val="00B26EE9"/>
    <w:rsid w:val="00B27B44"/>
    <w:rsid w:val="00B303A3"/>
    <w:rsid w:val="00B34236"/>
    <w:rsid w:val="00B350E3"/>
    <w:rsid w:val="00B35B60"/>
    <w:rsid w:val="00B36615"/>
    <w:rsid w:val="00B37629"/>
    <w:rsid w:val="00B41A73"/>
    <w:rsid w:val="00B42C0B"/>
    <w:rsid w:val="00B453B1"/>
    <w:rsid w:val="00B45B44"/>
    <w:rsid w:val="00B46641"/>
    <w:rsid w:val="00B4686D"/>
    <w:rsid w:val="00B47784"/>
    <w:rsid w:val="00B519A3"/>
    <w:rsid w:val="00B51AF4"/>
    <w:rsid w:val="00B544B6"/>
    <w:rsid w:val="00B5553A"/>
    <w:rsid w:val="00B5757E"/>
    <w:rsid w:val="00B57CB0"/>
    <w:rsid w:val="00B60BE6"/>
    <w:rsid w:val="00B616E9"/>
    <w:rsid w:val="00B62335"/>
    <w:rsid w:val="00B644A1"/>
    <w:rsid w:val="00B64B9A"/>
    <w:rsid w:val="00B67ABE"/>
    <w:rsid w:val="00B7044A"/>
    <w:rsid w:val="00B7344C"/>
    <w:rsid w:val="00B73F4B"/>
    <w:rsid w:val="00B74A4D"/>
    <w:rsid w:val="00B74CB7"/>
    <w:rsid w:val="00B84EE5"/>
    <w:rsid w:val="00B856D6"/>
    <w:rsid w:val="00B85A20"/>
    <w:rsid w:val="00B864F4"/>
    <w:rsid w:val="00B86ACF"/>
    <w:rsid w:val="00B86B22"/>
    <w:rsid w:val="00B872F5"/>
    <w:rsid w:val="00B875A9"/>
    <w:rsid w:val="00B91C21"/>
    <w:rsid w:val="00B92B5B"/>
    <w:rsid w:val="00B94CC5"/>
    <w:rsid w:val="00B952A9"/>
    <w:rsid w:val="00B96537"/>
    <w:rsid w:val="00B96AB4"/>
    <w:rsid w:val="00BA1484"/>
    <w:rsid w:val="00BA3AC3"/>
    <w:rsid w:val="00BA3DF8"/>
    <w:rsid w:val="00BA432B"/>
    <w:rsid w:val="00BA68A8"/>
    <w:rsid w:val="00BB204E"/>
    <w:rsid w:val="00BB4999"/>
    <w:rsid w:val="00BC0B24"/>
    <w:rsid w:val="00BC5F88"/>
    <w:rsid w:val="00BC7F58"/>
    <w:rsid w:val="00BD292D"/>
    <w:rsid w:val="00BD387C"/>
    <w:rsid w:val="00BD4BEC"/>
    <w:rsid w:val="00BD4C8A"/>
    <w:rsid w:val="00BD58C8"/>
    <w:rsid w:val="00BD6DEB"/>
    <w:rsid w:val="00BD7CAC"/>
    <w:rsid w:val="00BE0FAC"/>
    <w:rsid w:val="00BE1C83"/>
    <w:rsid w:val="00BE1D2A"/>
    <w:rsid w:val="00BE261E"/>
    <w:rsid w:val="00BE45EB"/>
    <w:rsid w:val="00BE471A"/>
    <w:rsid w:val="00BE5FCE"/>
    <w:rsid w:val="00BF0582"/>
    <w:rsid w:val="00BF1088"/>
    <w:rsid w:val="00BF1100"/>
    <w:rsid w:val="00BF28D1"/>
    <w:rsid w:val="00BF3E10"/>
    <w:rsid w:val="00BF4C4F"/>
    <w:rsid w:val="00BF6879"/>
    <w:rsid w:val="00BF72F3"/>
    <w:rsid w:val="00C007F5"/>
    <w:rsid w:val="00C00C7D"/>
    <w:rsid w:val="00C01140"/>
    <w:rsid w:val="00C01EEA"/>
    <w:rsid w:val="00C030D2"/>
    <w:rsid w:val="00C0749F"/>
    <w:rsid w:val="00C07891"/>
    <w:rsid w:val="00C07CFC"/>
    <w:rsid w:val="00C07D45"/>
    <w:rsid w:val="00C100D2"/>
    <w:rsid w:val="00C102EE"/>
    <w:rsid w:val="00C109CD"/>
    <w:rsid w:val="00C13747"/>
    <w:rsid w:val="00C1715F"/>
    <w:rsid w:val="00C206D7"/>
    <w:rsid w:val="00C208A5"/>
    <w:rsid w:val="00C21928"/>
    <w:rsid w:val="00C22D54"/>
    <w:rsid w:val="00C2320B"/>
    <w:rsid w:val="00C24B0E"/>
    <w:rsid w:val="00C2530F"/>
    <w:rsid w:val="00C25B54"/>
    <w:rsid w:val="00C267C5"/>
    <w:rsid w:val="00C32920"/>
    <w:rsid w:val="00C33BFE"/>
    <w:rsid w:val="00C35CC4"/>
    <w:rsid w:val="00C368B2"/>
    <w:rsid w:val="00C36932"/>
    <w:rsid w:val="00C3723E"/>
    <w:rsid w:val="00C449BF"/>
    <w:rsid w:val="00C44A1C"/>
    <w:rsid w:val="00C4758C"/>
    <w:rsid w:val="00C5003B"/>
    <w:rsid w:val="00C52F4B"/>
    <w:rsid w:val="00C534EC"/>
    <w:rsid w:val="00C543F0"/>
    <w:rsid w:val="00C55457"/>
    <w:rsid w:val="00C61009"/>
    <w:rsid w:val="00C6135A"/>
    <w:rsid w:val="00C63988"/>
    <w:rsid w:val="00C65476"/>
    <w:rsid w:val="00C65B00"/>
    <w:rsid w:val="00C67AE8"/>
    <w:rsid w:val="00C7128B"/>
    <w:rsid w:val="00C74E2B"/>
    <w:rsid w:val="00C77239"/>
    <w:rsid w:val="00C77EB2"/>
    <w:rsid w:val="00C80933"/>
    <w:rsid w:val="00C83143"/>
    <w:rsid w:val="00C835F6"/>
    <w:rsid w:val="00C83C9D"/>
    <w:rsid w:val="00C83CE7"/>
    <w:rsid w:val="00C85D51"/>
    <w:rsid w:val="00C86C0B"/>
    <w:rsid w:val="00C90A40"/>
    <w:rsid w:val="00C90C8C"/>
    <w:rsid w:val="00C91043"/>
    <w:rsid w:val="00C9204B"/>
    <w:rsid w:val="00C92EEC"/>
    <w:rsid w:val="00C95268"/>
    <w:rsid w:val="00CA1C6F"/>
    <w:rsid w:val="00CA284C"/>
    <w:rsid w:val="00CA37B3"/>
    <w:rsid w:val="00CA4BEF"/>
    <w:rsid w:val="00CA6503"/>
    <w:rsid w:val="00CA714E"/>
    <w:rsid w:val="00CB06A6"/>
    <w:rsid w:val="00CB273B"/>
    <w:rsid w:val="00CB3A7C"/>
    <w:rsid w:val="00CC028D"/>
    <w:rsid w:val="00CC4A97"/>
    <w:rsid w:val="00CC4D2F"/>
    <w:rsid w:val="00CC6150"/>
    <w:rsid w:val="00CC6FC9"/>
    <w:rsid w:val="00CC7D29"/>
    <w:rsid w:val="00CD1E25"/>
    <w:rsid w:val="00CD588F"/>
    <w:rsid w:val="00CD5D8D"/>
    <w:rsid w:val="00CD7B39"/>
    <w:rsid w:val="00CE0D9F"/>
    <w:rsid w:val="00CE1F72"/>
    <w:rsid w:val="00CE3092"/>
    <w:rsid w:val="00CE489D"/>
    <w:rsid w:val="00CF18E3"/>
    <w:rsid w:val="00CF1BE1"/>
    <w:rsid w:val="00CF4E9E"/>
    <w:rsid w:val="00D016FE"/>
    <w:rsid w:val="00D04597"/>
    <w:rsid w:val="00D0490C"/>
    <w:rsid w:val="00D04E14"/>
    <w:rsid w:val="00D06876"/>
    <w:rsid w:val="00D131CC"/>
    <w:rsid w:val="00D14EEF"/>
    <w:rsid w:val="00D17055"/>
    <w:rsid w:val="00D17793"/>
    <w:rsid w:val="00D237C0"/>
    <w:rsid w:val="00D263CF"/>
    <w:rsid w:val="00D26918"/>
    <w:rsid w:val="00D3150D"/>
    <w:rsid w:val="00D32FE3"/>
    <w:rsid w:val="00D3411F"/>
    <w:rsid w:val="00D34EA5"/>
    <w:rsid w:val="00D352D5"/>
    <w:rsid w:val="00D3585F"/>
    <w:rsid w:val="00D37CBE"/>
    <w:rsid w:val="00D407C1"/>
    <w:rsid w:val="00D40872"/>
    <w:rsid w:val="00D44A7B"/>
    <w:rsid w:val="00D44E4E"/>
    <w:rsid w:val="00D460A2"/>
    <w:rsid w:val="00D51372"/>
    <w:rsid w:val="00D51568"/>
    <w:rsid w:val="00D52A55"/>
    <w:rsid w:val="00D52D15"/>
    <w:rsid w:val="00D54409"/>
    <w:rsid w:val="00D558DE"/>
    <w:rsid w:val="00D566DA"/>
    <w:rsid w:val="00D57905"/>
    <w:rsid w:val="00D60AE4"/>
    <w:rsid w:val="00D6229C"/>
    <w:rsid w:val="00D62EE2"/>
    <w:rsid w:val="00D65441"/>
    <w:rsid w:val="00D66567"/>
    <w:rsid w:val="00D66636"/>
    <w:rsid w:val="00D712FA"/>
    <w:rsid w:val="00D71F2A"/>
    <w:rsid w:val="00D80F46"/>
    <w:rsid w:val="00D817A0"/>
    <w:rsid w:val="00D83049"/>
    <w:rsid w:val="00D837DB"/>
    <w:rsid w:val="00D8393D"/>
    <w:rsid w:val="00D84FBE"/>
    <w:rsid w:val="00D85ED6"/>
    <w:rsid w:val="00D869D1"/>
    <w:rsid w:val="00D86EFE"/>
    <w:rsid w:val="00D904EE"/>
    <w:rsid w:val="00D9548A"/>
    <w:rsid w:val="00D955B5"/>
    <w:rsid w:val="00DA0895"/>
    <w:rsid w:val="00DA1CA2"/>
    <w:rsid w:val="00DA2D05"/>
    <w:rsid w:val="00DA300A"/>
    <w:rsid w:val="00DA5923"/>
    <w:rsid w:val="00DA5F6B"/>
    <w:rsid w:val="00DA721D"/>
    <w:rsid w:val="00DB1066"/>
    <w:rsid w:val="00DB121D"/>
    <w:rsid w:val="00DB455B"/>
    <w:rsid w:val="00DB5E7D"/>
    <w:rsid w:val="00DB605E"/>
    <w:rsid w:val="00DC06DD"/>
    <w:rsid w:val="00DC253D"/>
    <w:rsid w:val="00DC452E"/>
    <w:rsid w:val="00DC5D5D"/>
    <w:rsid w:val="00DC5FD4"/>
    <w:rsid w:val="00DC61D1"/>
    <w:rsid w:val="00DC6BB9"/>
    <w:rsid w:val="00DC7E23"/>
    <w:rsid w:val="00DD332C"/>
    <w:rsid w:val="00DD666B"/>
    <w:rsid w:val="00DE04C6"/>
    <w:rsid w:val="00DE0914"/>
    <w:rsid w:val="00DE72F0"/>
    <w:rsid w:val="00DE7F92"/>
    <w:rsid w:val="00DF1283"/>
    <w:rsid w:val="00DF1452"/>
    <w:rsid w:val="00DF2CEA"/>
    <w:rsid w:val="00DF33C2"/>
    <w:rsid w:val="00DF55FB"/>
    <w:rsid w:val="00DF76A7"/>
    <w:rsid w:val="00E007EC"/>
    <w:rsid w:val="00E04238"/>
    <w:rsid w:val="00E047D8"/>
    <w:rsid w:val="00E062CF"/>
    <w:rsid w:val="00E1068E"/>
    <w:rsid w:val="00E112E1"/>
    <w:rsid w:val="00E1178D"/>
    <w:rsid w:val="00E119AA"/>
    <w:rsid w:val="00E136E6"/>
    <w:rsid w:val="00E171DA"/>
    <w:rsid w:val="00E2160A"/>
    <w:rsid w:val="00E2679C"/>
    <w:rsid w:val="00E26C1B"/>
    <w:rsid w:val="00E31D87"/>
    <w:rsid w:val="00E352BE"/>
    <w:rsid w:val="00E37CC8"/>
    <w:rsid w:val="00E41790"/>
    <w:rsid w:val="00E42103"/>
    <w:rsid w:val="00E436CA"/>
    <w:rsid w:val="00E46145"/>
    <w:rsid w:val="00E5138C"/>
    <w:rsid w:val="00E6155F"/>
    <w:rsid w:val="00E70345"/>
    <w:rsid w:val="00E71087"/>
    <w:rsid w:val="00E730C9"/>
    <w:rsid w:val="00E84F44"/>
    <w:rsid w:val="00E85668"/>
    <w:rsid w:val="00E8589E"/>
    <w:rsid w:val="00E90787"/>
    <w:rsid w:val="00E90D02"/>
    <w:rsid w:val="00E9300F"/>
    <w:rsid w:val="00E96C9B"/>
    <w:rsid w:val="00EA01EC"/>
    <w:rsid w:val="00EA28AA"/>
    <w:rsid w:val="00EA5970"/>
    <w:rsid w:val="00EA5BA7"/>
    <w:rsid w:val="00EB021B"/>
    <w:rsid w:val="00EB260B"/>
    <w:rsid w:val="00EB3484"/>
    <w:rsid w:val="00EB3A10"/>
    <w:rsid w:val="00EB5C92"/>
    <w:rsid w:val="00EB630D"/>
    <w:rsid w:val="00EB6FF6"/>
    <w:rsid w:val="00EB755A"/>
    <w:rsid w:val="00EC1C00"/>
    <w:rsid w:val="00EC2040"/>
    <w:rsid w:val="00EC2A18"/>
    <w:rsid w:val="00EC2FEF"/>
    <w:rsid w:val="00EC57E7"/>
    <w:rsid w:val="00ED0DC9"/>
    <w:rsid w:val="00ED35C1"/>
    <w:rsid w:val="00ED3D26"/>
    <w:rsid w:val="00ED5813"/>
    <w:rsid w:val="00EE1C84"/>
    <w:rsid w:val="00EE2D53"/>
    <w:rsid w:val="00EE2F9F"/>
    <w:rsid w:val="00EE6462"/>
    <w:rsid w:val="00EE7FC0"/>
    <w:rsid w:val="00EF38CC"/>
    <w:rsid w:val="00EF4578"/>
    <w:rsid w:val="00EF50AA"/>
    <w:rsid w:val="00EF551B"/>
    <w:rsid w:val="00EF6229"/>
    <w:rsid w:val="00EF6EF4"/>
    <w:rsid w:val="00EF787B"/>
    <w:rsid w:val="00F01001"/>
    <w:rsid w:val="00F06810"/>
    <w:rsid w:val="00F07BE2"/>
    <w:rsid w:val="00F127C2"/>
    <w:rsid w:val="00F1306D"/>
    <w:rsid w:val="00F161C6"/>
    <w:rsid w:val="00F1654F"/>
    <w:rsid w:val="00F225B2"/>
    <w:rsid w:val="00F26A62"/>
    <w:rsid w:val="00F2779A"/>
    <w:rsid w:val="00F27800"/>
    <w:rsid w:val="00F3015F"/>
    <w:rsid w:val="00F34DAC"/>
    <w:rsid w:val="00F35AEA"/>
    <w:rsid w:val="00F365CC"/>
    <w:rsid w:val="00F40D77"/>
    <w:rsid w:val="00F41905"/>
    <w:rsid w:val="00F429F2"/>
    <w:rsid w:val="00F44338"/>
    <w:rsid w:val="00F50B67"/>
    <w:rsid w:val="00F523F5"/>
    <w:rsid w:val="00F52444"/>
    <w:rsid w:val="00F54154"/>
    <w:rsid w:val="00F55A53"/>
    <w:rsid w:val="00F57FBF"/>
    <w:rsid w:val="00F6133F"/>
    <w:rsid w:val="00F61C16"/>
    <w:rsid w:val="00F6634A"/>
    <w:rsid w:val="00F67018"/>
    <w:rsid w:val="00F709B1"/>
    <w:rsid w:val="00F70C86"/>
    <w:rsid w:val="00F70FE1"/>
    <w:rsid w:val="00F71A39"/>
    <w:rsid w:val="00F71AE1"/>
    <w:rsid w:val="00F72A3D"/>
    <w:rsid w:val="00F75E69"/>
    <w:rsid w:val="00F77AD7"/>
    <w:rsid w:val="00F808D0"/>
    <w:rsid w:val="00F80F93"/>
    <w:rsid w:val="00F828E2"/>
    <w:rsid w:val="00F848EF"/>
    <w:rsid w:val="00F853D4"/>
    <w:rsid w:val="00F860CB"/>
    <w:rsid w:val="00F86406"/>
    <w:rsid w:val="00F868A1"/>
    <w:rsid w:val="00F904AD"/>
    <w:rsid w:val="00F9109E"/>
    <w:rsid w:val="00F912CD"/>
    <w:rsid w:val="00F94C0B"/>
    <w:rsid w:val="00F957B8"/>
    <w:rsid w:val="00FA01D6"/>
    <w:rsid w:val="00FA3E5D"/>
    <w:rsid w:val="00FB5ACD"/>
    <w:rsid w:val="00FB6B4D"/>
    <w:rsid w:val="00FC16EA"/>
    <w:rsid w:val="00FC2420"/>
    <w:rsid w:val="00FC7376"/>
    <w:rsid w:val="00FD4353"/>
    <w:rsid w:val="00FD4D8C"/>
    <w:rsid w:val="00FD6A57"/>
    <w:rsid w:val="00FD6DBF"/>
    <w:rsid w:val="00FD7BA1"/>
    <w:rsid w:val="00FE03DF"/>
    <w:rsid w:val="00FE0E2E"/>
    <w:rsid w:val="00FE445B"/>
    <w:rsid w:val="00FE4606"/>
    <w:rsid w:val="00FE52A7"/>
    <w:rsid w:val="00FE75DF"/>
    <w:rsid w:val="00FF0254"/>
    <w:rsid w:val="00FF2348"/>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EC7DA9"/>
  <w15:chartTrackingRefBased/>
  <w15:docId w15:val="{4CFBE3D2-6FA0-4C91-B4DC-10999399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3E98"/>
    <w:pPr>
      <w:widowControl w:val="0"/>
      <w:spacing w:after="120"/>
    </w:pPr>
    <w:rPr>
      <w:snapToGrid w:val="0"/>
      <w:sz w:val="24"/>
      <w:szCs w:val="24"/>
    </w:rPr>
  </w:style>
  <w:style w:type="paragraph" w:styleId="Heading1">
    <w:name w:val="heading 1"/>
    <w:basedOn w:val="Normal"/>
    <w:next w:val="BodyText"/>
    <w:qFormat/>
    <w:rsid w:val="00B86B22"/>
    <w:pPr>
      <w:keepNext/>
      <w:keepLines/>
      <w:widowControl/>
      <w:numPr>
        <w:numId w:val="2"/>
      </w:numPr>
      <w:tabs>
        <w:tab w:val="left" w:pos="720"/>
        <w:tab w:val="left" w:pos="1440"/>
      </w:tabs>
      <w:spacing w:before="240" w:after="80"/>
      <w:outlineLvl w:val="0"/>
    </w:pPr>
    <w:rPr>
      <w:rFonts w:ascii="Times New Roman Bold" w:hAnsi="Times New Roman Bold"/>
      <w:b/>
      <w:bCs/>
      <w:caps/>
      <w:snapToGrid/>
      <w:szCs w:val="32"/>
    </w:rPr>
  </w:style>
  <w:style w:type="paragraph" w:styleId="Heading2">
    <w:name w:val="heading 2"/>
    <w:basedOn w:val="Normal"/>
    <w:next w:val="BodyText"/>
    <w:link w:val="Heading2Char"/>
    <w:qFormat/>
    <w:rsid w:val="00641199"/>
    <w:pPr>
      <w:keepNext/>
      <w:keepLines/>
      <w:widowControl/>
      <w:numPr>
        <w:ilvl w:val="1"/>
        <w:numId w:val="2"/>
      </w:numPr>
      <w:tabs>
        <w:tab w:val="left" w:pos="720"/>
        <w:tab w:val="left" w:pos="1440"/>
      </w:tabs>
      <w:spacing w:before="240" w:after="80"/>
      <w:ind w:left="576"/>
      <w:outlineLvl w:val="1"/>
    </w:pPr>
    <w:rPr>
      <w:rFonts w:ascii="Times New Roman Bold" w:hAnsi="Times New Roman Bold"/>
      <w:b/>
      <w:bCs/>
      <w:caps/>
    </w:rPr>
  </w:style>
  <w:style w:type="paragraph" w:styleId="Heading3">
    <w:name w:val="heading 3"/>
    <w:basedOn w:val="Normal"/>
    <w:next w:val="BodyText"/>
    <w:link w:val="Heading3Char"/>
    <w:qFormat/>
    <w:rsid w:val="00A72568"/>
    <w:pPr>
      <w:keepNext/>
      <w:keepLines/>
      <w:widowControl/>
      <w:numPr>
        <w:ilvl w:val="2"/>
        <w:numId w:val="2"/>
      </w:numPr>
      <w:tabs>
        <w:tab w:val="left" w:pos="1440"/>
      </w:tabs>
      <w:spacing w:before="240" w:after="80"/>
      <w:outlineLvl w:val="2"/>
    </w:pPr>
    <w:rPr>
      <w:rFonts w:ascii="Times New Roman Bold" w:hAnsi="Times New Roman Bold"/>
      <w:b/>
      <w:bCs/>
      <w:snapToGrid/>
    </w:rPr>
  </w:style>
  <w:style w:type="paragraph" w:styleId="Heading4">
    <w:name w:val="heading 4"/>
    <w:basedOn w:val="Normal"/>
    <w:next w:val="BodyText"/>
    <w:qFormat/>
    <w:rsid w:val="00A72568"/>
    <w:pPr>
      <w:keepNext/>
      <w:keepLines/>
      <w:widowControl/>
      <w:numPr>
        <w:ilvl w:val="3"/>
        <w:numId w:val="2"/>
      </w:numPr>
      <w:tabs>
        <w:tab w:val="left" w:pos="1008"/>
        <w:tab w:val="left" w:pos="1440"/>
      </w:tabs>
      <w:spacing w:before="240" w:after="80"/>
      <w:outlineLvl w:val="3"/>
    </w:pPr>
    <w:rPr>
      <w:rFonts w:cs="Arial"/>
      <w:b/>
      <w:bCs/>
    </w:rPr>
  </w:style>
  <w:style w:type="paragraph" w:styleId="Heading5">
    <w:name w:val="heading 5"/>
    <w:basedOn w:val="Normal"/>
    <w:next w:val="BodyText"/>
    <w:qFormat/>
    <w:rsid w:val="00A72568"/>
    <w:pPr>
      <w:numPr>
        <w:ilvl w:val="4"/>
        <w:numId w:val="2"/>
      </w:numPr>
      <w:tabs>
        <w:tab w:val="left" w:pos="1152"/>
      </w:tabs>
      <w:spacing w:before="240" w:after="80"/>
      <w:outlineLvl w:val="4"/>
    </w:pPr>
    <w:rPr>
      <w:b/>
      <w:bCs/>
      <w:iCs/>
      <w:szCs w:val="26"/>
    </w:rPr>
  </w:style>
  <w:style w:type="paragraph" w:styleId="Heading6">
    <w:name w:val="heading 6"/>
    <w:basedOn w:val="Normal"/>
    <w:next w:val="BodyText"/>
    <w:qFormat/>
    <w:rsid w:val="00A72568"/>
    <w:pPr>
      <w:numPr>
        <w:ilvl w:val="5"/>
        <w:numId w:val="2"/>
      </w:numPr>
      <w:tabs>
        <w:tab w:val="left" w:pos="1296"/>
      </w:tabs>
      <w:spacing w:before="240" w:after="80"/>
      <w:outlineLvl w:val="5"/>
    </w:pPr>
    <w:rPr>
      <w:rFonts w:ascii="Times New Roman Bold" w:hAnsi="Times New Roman Bold"/>
      <w:b/>
      <w:bCs/>
    </w:rPr>
  </w:style>
  <w:style w:type="paragraph" w:styleId="Heading7">
    <w:name w:val="heading 7"/>
    <w:basedOn w:val="Normal"/>
    <w:next w:val="BodyText"/>
    <w:uiPriority w:val="99"/>
    <w:qFormat/>
    <w:rsid w:val="00A72568"/>
    <w:pPr>
      <w:numPr>
        <w:ilvl w:val="6"/>
        <w:numId w:val="2"/>
      </w:numPr>
      <w:tabs>
        <w:tab w:val="left" w:pos="1440"/>
      </w:tabs>
      <w:spacing w:before="240" w:after="80"/>
      <w:outlineLvl w:val="6"/>
    </w:pPr>
    <w:rPr>
      <w:rFonts w:ascii="Times New Roman Bold" w:hAnsi="Times New Roman Bold"/>
      <w:b/>
    </w:rPr>
  </w:style>
  <w:style w:type="paragraph" w:styleId="Heading8">
    <w:name w:val="heading 8"/>
    <w:basedOn w:val="Normal"/>
    <w:next w:val="BodyText"/>
    <w:uiPriority w:val="99"/>
    <w:qFormat/>
    <w:rsid w:val="00A72568"/>
    <w:pPr>
      <w:numPr>
        <w:ilvl w:val="7"/>
        <w:numId w:val="2"/>
      </w:numPr>
      <w:tabs>
        <w:tab w:val="left" w:pos="1584"/>
      </w:tabs>
      <w:spacing w:before="240" w:after="80"/>
      <w:outlineLvl w:val="7"/>
    </w:pPr>
    <w:rPr>
      <w:rFonts w:ascii="Times New Roman Bold" w:hAnsi="Times New Roman Bold"/>
      <w:b/>
      <w:iCs/>
    </w:rPr>
  </w:style>
  <w:style w:type="paragraph" w:styleId="Heading9">
    <w:name w:val="heading 9"/>
    <w:basedOn w:val="Normal"/>
    <w:next w:val="BodyText"/>
    <w:qFormat/>
    <w:rsid w:val="00B86B22"/>
    <w:pPr>
      <w:numPr>
        <w:numId w:val="4"/>
      </w:numPr>
      <w:tabs>
        <w:tab w:val="left" w:pos="1728"/>
      </w:tabs>
      <w:spacing w:before="240" w:after="80"/>
      <w:ind w:left="360"/>
      <w:outlineLvl w:val="8"/>
    </w:pPr>
    <w:rPr>
      <w:rFonts w:ascii="Times New Roman Bold" w:hAnsi="Times New Roman Bold"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72568"/>
    <w:pPr>
      <w:tabs>
        <w:tab w:val="left" w:pos="720"/>
        <w:tab w:val="left" w:pos="1440"/>
      </w:tabs>
      <w:spacing w:before="80" w:after="100"/>
      <w:ind w:left="720"/>
    </w:pPr>
  </w:style>
  <w:style w:type="character" w:customStyle="1" w:styleId="BodyTextChar">
    <w:name w:val="Body Text Char"/>
    <w:link w:val="BodyText"/>
    <w:rsid w:val="007022F4"/>
    <w:rPr>
      <w:snapToGrid w:val="0"/>
      <w:sz w:val="24"/>
      <w:szCs w:val="24"/>
    </w:rPr>
  </w:style>
  <w:style w:type="character" w:customStyle="1" w:styleId="Heading2Char">
    <w:name w:val="Heading 2 Char"/>
    <w:link w:val="Heading2"/>
    <w:rsid w:val="00641199"/>
    <w:rPr>
      <w:rFonts w:ascii="Times New Roman Bold" w:hAnsi="Times New Roman Bold"/>
      <w:b/>
      <w:bCs/>
      <w:caps/>
      <w:snapToGrid w:val="0"/>
      <w:sz w:val="24"/>
      <w:szCs w:val="24"/>
    </w:rPr>
  </w:style>
  <w:style w:type="character" w:customStyle="1" w:styleId="Heading3Char">
    <w:name w:val="Heading 3 Char"/>
    <w:link w:val="Heading3"/>
    <w:rsid w:val="00734273"/>
    <w:rPr>
      <w:rFonts w:ascii="Times New Roman Bold" w:hAnsi="Times New Roman Bold"/>
      <w:b/>
      <w:bCs/>
      <w:sz w:val="24"/>
      <w:szCs w:val="24"/>
    </w:rPr>
  </w:style>
  <w:style w:type="paragraph" w:styleId="Header">
    <w:name w:val="header"/>
    <w:basedOn w:val="Normal"/>
    <w:link w:val="HeaderChar"/>
    <w:uiPriority w:val="99"/>
    <w:rsid w:val="00A72568"/>
    <w:pPr>
      <w:tabs>
        <w:tab w:val="right" w:pos="9360"/>
      </w:tabs>
      <w:ind w:left="-360" w:right="-180"/>
      <w:jc w:val="right"/>
    </w:pPr>
    <w:rPr>
      <w:sz w:val="18"/>
      <w:szCs w:val="20"/>
    </w:rPr>
  </w:style>
  <w:style w:type="paragraph" w:styleId="Footer">
    <w:name w:val="footer"/>
    <w:basedOn w:val="Normal"/>
    <w:link w:val="FooterChar"/>
    <w:uiPriority w:val="99"/>
    <w:rsid w:val="00A72568"/>
    <w:pPr>
      <w:tabs>
        <w:tab w:val="center" w:pos="4320"/>
        <w:tab w:val="right" w:pos="8640"/>
      </w:tabs>
    </w:pPr>
  </w:style>
  <w:style w:type="paragraph" w:customStyle="1" w:styleId="GuidanceBoxesTitle">
    <w:name w:val="Guidance Boxes_Title"/>
    <w:basedOn w:val="Normal"/>
    <w:rsid w:val="0006290F"/>
    <w:pPr>
      <w:tabs>
        <w:tab w:val="left" w:pos="1440"/>
      </w:tabs>
      <w:spacing w:before="80" w:after="100"/>
      <w:jc w:val="both"/>
    </w:pPr>
    <w:rPr>
      <w:b/>
      <w:i/>
    </w:rPr>
  </w:style>
  <w:style w:type="character" w:styleId="PageNumber">
    <w:name w:val="page number"/>
    <w:basedOn w:val="DefaultParagraphFont"/>
    <w:rsid w:val="00A72568"/>
  </w:style>
  <w:style w:type="table" w:styleId="TableGrid">
    <w:name w:val="Table Grid"/>
    <w:aliases w:val="Table Grid Content"/>
    <w:basedOn w:val="TableNormal"/>
    <w:uiPriority w:val="59"/>
    <w:rsid w:val="005F14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72568"/>
    <w:rPr>
      <w:color w:val="0000FF"/>
      <w:u w:val="single"/>
    </w:rPr>
  </w:style>
  <w:style w:type="paragraph" w:styleId="TOC1">
    <w:name w:val="toc 1"/>
    <w:basedOn w:val="Normal"/>
    <w:next w:val="Normal"/>
    <w:autoRedefine/>
    <w:uiPriority w:val="39"/>
    <w:rsid w:val="00D80F46"/>
    <w:pPr>
      <w:tabs>
        <w:tab w:val="left" w:pos="480"/>
        <w:tab w:val="right" w:leader="dot" w:pos="9350"/>
      </w:tabs>
      <w:spacing w:before="120"/>
    </w:pPr>
    <w:rPr>
      <w:rFonts w:ascii="Calibri" w:hAnsi="Calibri"/>
      <w:b/>
      <w:bCs/>
      <w:caps/>
      <w:noProof/>
      <w:szCs w:val="28"/>
    </w:rPr>
  </w:style>
  <w:style w:type="paragraph" w:styleId="TOC2">
    <w:name w:val="toc 2"/>
    <w:basedOn w:val="Normal"/>
    <w:next w:val="Normal"/>
    <w:autoRedefine/>
    <w:uiPriority w:val="39"/>
    <w:rsid w:val="00405334"/>
    <w:pPr>
      <w:tabs>
        <w:tab w:val="left" w:pos="720"/>
        <w:tab w:val="right" w:leader="dot" w:pos="9350"/>
      </w:tabs>
      <w:ind w:left="240"/>
    </w:pPr>
    <w:rPr>
      <w:rFonts w:ascii="Calibri" w:hAnsi="Calibri"/>
      <w:b/>
      <w:caps/>
      <w:noProof/>
    </w:rPr>
  </w:style>
  <w:style w:type="paragraph" w:styleId="TOC3">
    <w:name w:val="toc 3"/>
    <w:basedOn w:val="Normal"/>
    <w:next w:val="Normal"/>
    <w:autoRedefine/>
    <w:uiPriority w:val="39"/>
    <w:rsid w:val="00FD6DBF"/>
    <w:pPr>
      <w:tabs>
        <w:tab w:val="left" w:pos="1200"/>
        <w:tab w:val="right" w:leader="dot" w:pos="9350"/>
      </w:tabs>
      <w:ind w:left="480"/>
    </w:pPr>
    <w:rPr>
      <w:rFonts w:ascii="Calibri" w:hAnsi="Calibri" w:cs="Arial"/>
      <w:iCs/>
      <w:noProof/>
      <w:sz w:val="22"/>
      <w:szCs w:val="22"/>
    </w:rPr>
  </w:style>
  <w:style w:type="paragraph" w:styleId="TableofFigures">
    <w:name w:val="table of figures"/>
    <w:basedOn w:val="Normal"/>
    <w:next w:val="Normal"/>
    <w:uiPriority w:val="99"/>
    <w:rsid w:val="00A72568"/>
    <w:pPr>
      <w:widowControl/>
      <w:spacing w:before="80" w:after="80" w:line="320" w:lineRule="atLeast"/>
      <w:ind w:left="480" w:hanging="480"/>
      <w:jc w:val="both"/>
    </w:pPr>
    <w:rPr>
      <w:snapToGrid/>
    </w:rPr>
  </w:style>
  <w:style w:type="paragraph" w:customStyle="1" w:styleId="GuidanceBoxesText">
    <w:name w:val="Guidance Boxes_Text"/>
    <w:basedOn w:val="Normal"/>
    <w:rsid w:val="0006290F"/>
    <w:pPr>
      <w:tabs>
        <w:tab w:val="left" w:pos="1440"/>
      </w:tabs>
      <w:spacing w:before="80" w:after="100"/>
      <w:jc w:val="both"/>
    </w:pPr>
    <w:rPr>
      <w:i/>
    </w:rPr>
  </w:style>
  <w:style w:type="paragraph" w:customStyle="1" w:styleId="APPENDIX">
    <w:name w:val="APPENDIX"/>
    <w:basedOn w:val="BodyText"/>
    <w:next w:val="BodyText"/>
    <w:rsid w:val="00A72568"/>
    <w:pPr>
      <w:keepNext/>
      <w:tabs>
        <w:tab w:val="clear" w:pos="720"/>
      </w:tabs>
      <w:spacing w:before="240" w:after="80"/>
      <w:ind w:left="1800" w:hanging="1800"/>
    </w:pPr>
    <w:rPr>
      <w:rFonts w:ascii="Times New Roman Bold" w:hAnsi="Times New Roman Bold"/>
      <w:b/>
      <w:caps/>
    </w:rPr>
  </w:style>
  <w:style w:type="paragraph" w:styleId="Caption">
    <w:name w:val="caption"/>
    <w:basedOn w:val="Normal"/>
    <w:next w:val="BodyText"/>
    <w:qFormat/>
    <w:rsid w:val="00A72568"/>
    <w:pPr>
      <w:keepNext/>
      <w:spacing w:before="240" w:after="80"/>
      <w:ind w:left="1224" w:hanging="1224"/>
      <w:jc w:val="center"/>
    </w:pPr>
    <w:rPr>
      <w:b/>
      <w:bCs/>
    </w:rPr>
  </w:style>
  <w:style w:type="paragraph" w:styleId="TOC4">
    <w:name w:val="toc 4"/>
    <w:basedOn w:val="Normal"/>
    <w:next w:val="Normal"/>
    <w:autoRedefine/>
    <w:uiPriority w:val="39"/>
    <w:rsid w:val="00A72568"/>
    <w:pPr>
      <w:ind w:left="720"/>
    </w:pPr>
  </w:style>
  <w:style w:type="paragraph" w:styleId="TOC5">
    <w:name w:val="toc 5"/>
    <w:basedOn w:val="Normal"/>
    <w:next w:val="Normal"/>
    <w:autoRedefine/>
    <w:uiPriority w:val="39"/>
    <w:rsid w:val="00A72568"/>
    <w:pPr>
      <w:ind w:left="960"/>
    </w:pPr>
  </w:style>
  <w:style w:type="paragraph" w:customStyle="1" w:styleId="TraceHeading1">
    <w:name w:val="Trace Heading 1"/>
    <w:basedOn w:val="Normal"/>
    <w:next w:val="Normal"/>
    <w:rsid w:val="00B86B22"/>
    <w:pPr>
      <w:numPr>
        <w:numId w:val="3"/>
      </w:numPr>
      <w:tabs>
        <w:tab w:val="left" w:pos="720"/>
      </w:tabs>
      <w:spacing w:before="200"/>
      <w:outlineLvl w:val="0"/>
    </w:pPr>
    <w:rPr>
      <w:rFonts w:ascii="Times New Roman Bold" w:hAnsi="Times New Roman Bold"/>
      <w:b/>
      <w:caps/>
      <w:sz w:val="20"/>
      <w:szCs w:val="20"/>
    </w:rPr>
  </w:style>
  <w:style w:type="paragraph" w:customStyle="1" w:styleId="TraceHeading2">
    <w:name w:val="Trace Heading 2"/>
    <w:basedOn w:val="Normal"/>
    <w:next w:val="Normal"/>
    <w:rsid w:val="00A72568"/>
    <w:pPr>
      <w:numPr>
        <w:ilvl w:val="1"/>
        <w:numId w:val="3"/>
      </w:numPr>
      <w:tabs>
        <w:tab w:val="left" w:pos="720"/>
      </w:tabs>
      <w:spacing w:before="200"/>
      <w:outlineLvl w:val="1"/>
    </w:pPr>
    <w:rPr>
      <w:rFonts w:ascii="Times New Roman Bold" w:hAnsi="Times New Roman Bold"/>
      <w:b/>
      <w:caps/>
      <w:sz w:val="20"/>
      <w:szCs w:val="20"/>
    </w:rPr>
  </w:style>
  <w:style w:type="paragraph" w:customStyle="1" w:styleId="TraceHeading3">
    <w:name w:val="Trace Heading 3"/>
    <w:basedOn w:val="Normal"/>
    <w:next w:val="Normal"/>
    <w:rsid w:val="00A72568"/>
    <w:pPr>
      <w:numPr>
        <w:ilvl w:val="2"/>
        <w:numId w:val="3"/>
      </w:numPr>
      <w:spacing w:before="200"/>
      <w:outlineLvl w:val="2"/>
    </w:pPr>
    <w:rPr>
      <w:rFonts w:ascii="Times New Roman Bold" w:hAnsi="Times New Roman Bold"/>
      <w:b/>
      <w:sz w:val="20"/>
      <w:szCs w:val="20"/>
    </w:rPr>
  </w:style>
  <w:style w:type="paragraph" w:customStyle="1" w:styleId="TraceHeading4">
    <w:name w:val="Trace Heading 4"/>
    <w:basedOn w:val="Normal"/>
    <w:next w:val="Normal"/>
    <w:rsid w:val="00A72568"/>
    <w:pPr>
      <w:numPr>
        <w:ilvl w:val="3"/>
        <w:numId w:val="3"/>
      </w:numPr>
      <w:spacing w:before="200"/>
      <w:outlineLvl w:val="3"/>
    </w:pPr>
    <w:rPr>
      <w:rFonts w:ascii="Times New Roman Bold" w:hAnsi="Times New Roman Bold"/>
      <w:b/>
      <w:sz w:val="20"/>
      <w:szCs w:val="20"/>
    </w:rPr>
  </w:style>
  <w:style w:type="paragraph" w:customStyle="1" w:styleId="TraceHeading5">
    <w:name w:val="Trace Heading 5"/>
    <w:basedOn w:val="Normal"/>
    <w:next w:val="Normal"/>
    <w:rsid w:val="00A72568"/>
    <w:pPr>
      <w:numPr>
        <w:ilvl w:val="4"/>
        <w:numId w:val="3"/>
      </w:numPr>
      <w:spacing w:before="200"/>
      <w:outlineLvl w:val="4"/>
    </w:pPr>
    <w:rPr>
      <w:rFonts w:ascii="Times New Roman Bold" w:hAnsi="Times New Roman Bold"/>
      <w:b/>
      <w:sz w:val="20"/>
      <w:szCs w:val="20"/>
    </w:rPr>
  </w:style>
  <w:style w:type="paragraph" w:customStyle="1" w:styleId="TraceHeading6">
    <w:name w:val="Trace Heading 6"/>
    <w:basedOn w:val="Normal"/>
    <w:next w:val="Normal"/>
    <w:rsid w:val="00A72568"/>
    <w:pPr>
      <w:numPr>
        <w:ilvl w:val="5"/>
        <w:numId w:val="3"/>
      </w:numPr>
      <w:spacing w:before="200"/>
      <w:outlineLvl w:val="5"/>
    </w:pPr>
    <w:rPr>
      <w:rFonts w:ascii="Times New Roman Bold" w:hAnsi="Times New Roman Bold"/>
      <w:b/>
      <w:sz w:val="20"/>
      <w:szCs w:val="20"/>
    </w:rPr>
  </w:style>
  <w:style w:type="paragraph" w:customStyle="1" w:styleId="TraceHeading7">
    <w:name w:val="Trace Heading 7"/>
    <w:basedOn w:val="TraceHeading6"/>
    <w:next w:val="Normal"/>
    <w:rsid w:val="00E87E71"/>
    <w:pPr>
      <w:numPr>
        <w:ilvl w:val="6"/>
        <w:numId w:val="1"/>
      </w:numPr>
      <w:outlineLvl w:val="6"/>
    </w:pPr>
  </w:style>
  <w:style w:type="paragraph" w:customStyle="1" w:styleId="ApprovalTableDate">
    <w:name w:val="Approval Table_Date"/>
    <w:basedOn w:val="Normal"/>
    <w:rsid w:val="00A72568"/>
    <w:pPr>
      <w:spacing w:line="317" w:lineRule="exact"/>
      <w:jc w:val="center"/>
    </w:pPr>
    <w:rPr>
      <w:caps/>
      <w:szCs w:val="20"/>
    </w:rPr>
  </w:style>
  <w:style w:type="paragraph" w:customStyle="1" w:styleId="ApprovalTablePreparedBy">
    <w:name w:val="Approval Table_Prepared By"/>
    <w:basedOn w:val="Normal"/>
    <w:rsid w:val="00A72568"/>
    <w:pPr>
      <w:spacing w:line="317" w:lineRule="exact"/>
      <w:jc w:val="right"/>
    </w:pPr>
    <w:rPr>
      <w:caps/>
      <w:szCs w:val="20"/>
    </w:rPr>
  </w:style>
  <w:style w:type="paragraph" w:customStyle="1" w:styleId="ApprovalTableText">
    <w:name w:val="Approval Table_Text"/>
    <w:basedOn w:val="Normal"/>
    <w:rsid w:val="00A72568"/>
    <w:pPr>
      <w:spacing w:line="317" w:lineRule="exact"/>
    </w:pPr>
    <w:rPr>
      <w:szCs w:val="20"/>
    </w:rPr>
  </w:style>
  <w:style w:type="character" w:customStyle="1" w:styleId="BodyTextUnderlined">
    <w:name w:val="Body Text_Underlined"/>
    <w:rsid w:val="00A72568"/>
    <w:rPr>
      <w:rFonts w:ascii="Times New Roman" w:hAnsi="Times New Roman"/>
      <w:sz w:val="24"/>
      <w:u w:val="single"/>
    </w:rPr>
  </w:style>
  <w:style w:type="paragraph" w:customStyle="1" w:styleId="CoverPageGeneralInfo">
    <w:name w:val="Cover Page_General Info"/>
    <w:basedOn w:val="Normal"/>
    <w:rsid w:val="00A72568"/>
    <w:pPr>
      <w:tabs>
        <w:tab w:val="left" w:pos="7857"/>
      </w:tabs>
      <w:autoSpaceDE w:val="0"/>
      <w:autoSpaceDN w:val="0"/>
      <w:adjustRightInd w:val="0"/>
      <w:jc w:val="center"/>
    </w:pPr>
    <w:rPr>
      <w:rFonts w:eastAsia="Batang"/>
      <w:iCs/>
    </w:rPr>
  </w:style>
  <w:style w:type="paragraph" w:customStyle="1" w:styleId="CoverPageHeader">
    <w:name w:val="Cover Page_Header"/>
    <w:basedOn w:val="Header"/>
    <w:rsid w:val="00A72568"/>
    <w:rPr>
      <w:sz w:val="20"/>
    </w:rPr>
  </w:style>
  <w:style w:type="paragraph" w:customStyle="1" w:styleId="CoverPageTitle">
    <w:name w:val="Cover Page_Title"/>
    <w:basedOn w:val="Normal"/>
    <w:rsid w:val="00A72568"/>
    <w:pPr>
      <w:jc w:val="center"/>
    </w:pPr>
    <w:rPr>
      <w:rFonts w:eastAsia="Batang"/>
      <w:b/>
      <w:bCs/>
      <w:sz w:val="32"/>
      <w:szCs w:val="20"/>
    </w:rPr>
  </w:style>
  <w:style w:type="paragraph" w:customStyle="1" w:styleId="CoverPageUseDisclosureText">
    <w:name w:val="Cover Page_Use &amp; Disclosure_Text"/>
    <w:basedOn w:val="Normal"/>
    <w:rsid w:val="00A72568"/>
    <w:pPr>
      <w:spacing w:after="0"/>
      <w:jc w:val="center"/>
    </w:pPr>
    <w:rPr>
      <w:sz w:val="18"/>
      <w:szCs w:val="20"/>
    </w:rPr>
  </w:style>
  <w:style w:type="paragraph" w:customStyle="1" w:styleId="CoverPageUseDisclosureTitle">
    <w:name w:val="Cover Page_Use &amp; Disclosure_Title"/>
    <w:basedOn w:val="Normal"/>
    <w:rsid w:val="00A72568"/>
    <w:pPr>
      <w:spacing w:line="320" w:lineRule="atLeast"/>
      <w:jc w:val="center"/>
    </w:pPr>
    <w:rPr>
      <w:b/>
      <w:bCs/>
      <w:szCs w:val="20"/>
    </w:rPr>
  </w:style>
  <w:style w:type="paragraph" w:customStyle="1" w:styleId="CoverPageWarningTitle">
    <w:name w:val="Cover Page_Warning Title"/>
    <w:basedOn w:val="Normal"/>
    <w:rsid w:val="00A72568"/>
    <w:pPr>
      <w:jc w:val="center"/>
    </w:pPr>
    <w:rPr>
      <w:b/>
      <w:bCs/>
      <w:color w:val="000000"/>
      <w:szCs w:val="20"/>
      <w:u w:val="single"/>
    </w:rPr>
  </w:style>
  <w:style w:type="paragraph" w:customStyle="1" w:styleId="RevisionHistoryTitle">
    <w:name w:val="Revision History_Title"/>
    <w:basedOn w:val="Normal"/>
    <w:rsid w:val="00A72568"/>
    <w:pPr>
      <w:jc w:val="center"/>
    </w:pPr>
    <w:rPr>
      <w:b/>
      <w:bCs/>
      <w:szCs w:val="20"/>
    </w:rPr>
  </w:style>
  <w:style w:type="paragraph" w:customStyle="1" w:styleId="FigureorGraph">
    <w:name w:val="Figure or Graph"/>
    <w:basedOn w:val="RevisionHistoryTitle"/>
    <w:rsid w:val="00A72568"/>
  </w:style>
  <w:style w:type="paragraph" w:customStyle="1" w:styleId="FooterProprietaryStatement">
    <w:name w:val="Footer_Proprietary Statement"/>
    <w:basedOn w:val="Normal"/>
    <w:rsid w:val="000C27A2"/>
    <w:pPr>
      <w:tabs>
        <w:tab w:val="left" w:pos="204"/>
      </w:tabs>
      <w:autoSpaceDE w:val="0"/>
      <w:autoSpaceDN w:val="0"/>
      <w:adjustRightInd w:val="0"/>
      <w:ind w:right="720"/>
      <w:jc w:val="center"/>
    </w:pPr>
    <w:rPr>
      <w:i/>
      <w:caps/>
      <w:sz w:val="20"/>
      <w:szCs w:val="20"/>
    </w:rPr>
  </w:style>
  <w:style w:type="paragraph" w:customStyle="1" w:styleId="FooterWarningStatement">
    <w:name w:val="Footer_Warning Statement"/>
    <w:basedOn w:val="Normal"/>
    <w:rsid w:val="00A72568"/>
    <w:pPr>
      <w:tabs>
        <w:tab w:val="left" w:pos="204"/>
      </w:tabs>
      <w:autoSpaceDE w:val="0"/>
      <w:autoSpaceDN w:val="0"/>
      <w:adjustRightInd w:val="0"/>
      <w:jc w:val="center"/>
    </w:pPr>
    <w:rPr>
      <w:sz w:val="16"/>
      <w:szCs w:val="16"/>
    </w:rPr>
  </w:style>
  <w:style w:type="paragraph" w:customStyle="1" w:styleId="FrontMatterTitles">
    <w:name w:val="Front Matter_Titles"/>
    <w:basedOn w:val="Normal"/>
    <w:rsid w:val="00A72568"/>
    <w:pPr>
      <w:jc w:val="center"/>
    </w:pPr>
    <w:rPr>
      <w:b/>
      <w:bCs/>
      <w:szCs w:val="20"/>
    </w:rPr>
  </w:style>
  <w:style w:type="paragraph" w:customStyle="1" w:styleId="Section3ReqTableHeading2">
    <w:name w:val="Section 3_Req Table_Heading 2"/>
    <w:basedOn w:val="Heading2"/>
    <w:rsid w:val="00A72568"/>
    <w:pPr>
      <w:numPr>
        <w:ilvl w:val="0"/>
        <w:numId w:val="0"/>
      </w:numPr>
    </w:pPr>
  </w:style>
  <w:style w:type="paragraph" w:customStyle="1" w:styleId="Section3ReqTableHeading3">
    <w:name w:val="Section 3_Req Table_Heading 3"/>
    <w:basedOn w:val="Heading3"/>
    <w:rsid w:val="00A72568"/>
    <w:pPr>
      <w:numPr>
        <w:ilvl w:val="0"/>
        <w:numId w:val="0"/>
      </w:numPr>
    </w:pPr>
  </w:style>
  <w:style w:type="character" w:customStyle="1" w:styleId="Section3ReqTableNon-HeadingText">
    <w:name w:val="Section 3_Req Table_Non-Heading Text"/>
    <w:rsid w:val="00A72568"/>
    <w:rPr>
      <w:sz w:val="24"/>
    </w:rPr>
  </w:style>
  <w:style w:type="paragraph" w:customStyle="1" w:styleId="Section3ReqTableVerificationMethod">
    <w:name w:val="Section 3_ReqTable_Verification Method"/>
    <w:basedOn w:val="Normal"/>
    <w:rsid w:val="00A72568"/>
    <w:pPr>
      <w:jc w:val="center"/>
    </w:pPr>
    <w:rPr>
      <w:szCs w:val="22"/>
    </w:rPr>
  </w:style>
  <w:style w:type="character" w:customStyle="1" w:styleId="TOCSubtitles">
    <w:name w:val="TOC_Subtitles"/>
    <w:rsid w:val="00A72568"/>
    <w:rPr>
      <w:rFonts w:ascii="Times New Roman" w:hAnsi="Times New Roman"/>
      <w:b/>
      <w:sz w:val="24"/>
      <w:u w:val="single"/>
    </w:rPr>
  </w:style>
  <w:style w:type="paragraph" w:customStyle="1" w:styleId="TOCTitle">
    <w:name w:val="TOC_Title"/>
    <w:basedOn w:val="Normal"/>
    <w:rsid w:val="00A72568"/>
    <w:pPr>
      <w:jc w:val="center"/>
    </w:pPr>
    <w:rPr>
      <w:b/>
      <w:sz w:val="28"/>
    </w:rPr>
  </w:style>
  <w:style w:type="paragraph" w:customStyle="1" w:styleId="TraceabilityMatrixTableNon-HeadingText">
    <w:name w:val="Traceability Matrix Table_Non-Heading Text"/>
    <w:basedOn w:val="Normal"/>
    <w:rsid w:val="00A72568"/>
    <w:rPr>
      <w:sz w:val="16"/>
      <w:szCs w:val="16"/>
    </w:rPr>
  </w:style>
  <w:style w:type="paragraph" w:customStyle="1" w:styleId="TraceabilityMatrixTableTitles">
    <w:name w:val="Traceability Matrix Table_Titles"/>
    <w:basedOn w:val="Normal"/>
    <w:rsid w:val="00A72568"/>
    <w:pPr>
      <w:jc w:val="center"/>
    </w:pPr>
    <w:rPr>
      <w:b/>
      <w:bCs/>
      <w:sz w:val="20"/>
      <w:szCs w:val="20"/>
    </w:rPr>
  </w:style>
  <w:style w:type="paragraph" w:customStyle="1" w:styleId="BodyTextBold">
    <w:name w:val="Body Text_Bold"/>
    <w:basedOn w:val="BodyText"/>
    <w:rsid w:val="00A72568"/>
    <w:rPr>
      <w:b/>
    </w:rPr>
  </w:style>
  <w:style w:type="paragraph" w:customStyle="1" w:styleId="CDRL">
    <w:name w:val="CDRL"/>
    <w:rsid w:val="00A72568"/>
    <w:pPr>
      <w:jc w:val="center"/>
    </w:pPr>
    <w:rPr>
      <w:sz w:val="24"/>
    </w:rPr>
  </w:style>
  <w:style w:type="paragraph" w:customStyle="1" w:styleId="DefinitionTitle">
    <w:name w:val="Definition_Title"/>
    <w:basedOn w:val="Normal"/>
    <w:next w:val="BodyText"/>
    <w:rsid w:val="00A72568"/>
    <w:pPr>
      <w:spacing w:before="240" w:after="80"/>
      <w:ind w:left="720"/>
    </w:pPr>
    <w:rPr>
      <w:rFonts w:ascii="Times New Roman Bold" w:hAnsi="Times New Roman Bold"/>
      <w:b/>
    </w:rPr>
  </w:style>
  <w:style w:type="paragraph" w:customStyle="1" w:styleId="FooterCoverPage">
    <w:name w:val="Footer_Cover Page"/>
    <w:basedOn w:val="Footer"/>
    <w:rsid w:val="00A72568"/>
    <w:rPr>
      <w:sz w:val="20"/>
      <w:szCs w:val="20"/>
    </w:rPr>
  </w:style>
  <w:style w:type="paragraph" w:customStyle="1" w:styleId="TablesTitles">
    <w:name w:val="Tables_Titles"/>
    <w:basedOn w:val="Normal"/>
    <w:rsid w:val="00A72568"/>
    <w:pPr>
      <w:spacing w:before="60"/>
    </w:pPr>
    <w:rPr>
      <w:b/>
      <w:bCs/>
      <w:szCs w:val="20"/>
    </w:rPr>
  </w:style>
  <w:style w:type="paragraph" w:customStyle="1" w:styleId="TablesTitlesCentered">
    <w:name w:val="Tables_Titles Centered"/>
    <w:basedOn w:val="TablesTitles"/>
    <w:rsid w:val="00A72568"/>
    <w:pPr>
      <w:jc w:val="center"/>
    </w:pPr>
  </w:style>
  <w:style w:type="paragraph" w:styleId="TOC6">
    <w:name w:val="toc 6"/>
    <w:basedOn w:val="Normal"/>
    <w:next w:val="Normal"/>
    <w:autoRedefine/>
    <w:uiPriority w:val="39"/>
    <w:unhideWhenUsed/>
    <w:rsid w:val="00B86B22"/>
    <w:pPr>
      <w:widowControl/>
      <w:spacing w:after="100" w:line="276" w:lineRule="auto"/>
      <w:ind w:left="1100"/>
    </w:pPr>
    <w:rPr>
      <w:rFonts w:ascii="Calibri" w:hAnsi="Calibri"/>
      <w:snapToGrid/>
      <w:sz w:val="22"/>
      <w:szCs w:val="22"/>
    </w:rPr>
  </w:style>
  <w:style w:type="paragraph" w:styleId="TOC7">
    <w:name w:val="toc 7"/>
    <w:basedOn w:val="Normal"/>
    <w:next w:val="Normal"/>
    <w:autoRedefine/>
    <w:uiPriority w:val="39"/>
    <w:unhideWhenUsed/>
    <w:rsid w:val="00B86B22"/>
    <w:pPr>
      <w:widowControl/>
      <w:spacing w:after="100" w:line="276" w:lineRule="auto"/>
      <w:ind w:left="1320"/>
    </w:pPr>
    <w:rPr>
      <w:rFonts w:ascii="Calibri" w:hAnsi="Calibri"/>
      <w:snapToGrid/>
      <w:sz w:val="22"/>
      <w:szCs w:val="22"/>
    </w:rPr>
  </w:style>
  <w:style w:type="paragraph" w:styleId="TOC8">
    <w:name w:val="toc 8"/>
    <w:basedOn w:val="Normal"/>
    <w:next w:val="Normal"/>
    <w:autoRedefine/>
    <w:uiPriority w:val="39"/>
    <w:unhideWhenUsed/>
    <w:rsid w:val="00B86B22"/>
    <w:pPr>
      <w:widowControl/>
      <w:spacing w:after="100" w:line="276" w:lineRule="auto"/>
      <w:ind w:left="1540"/>
    </w:pPr>
    <w:rPr>
      <w:rFonts w:ascii="Calibri" w:hAnsi="Calibri"/>
      <w:snapToGrid/>
      <w:sz w:val="22"/>
      <w:szCs w:val="22"/>
    </w:rPr>
  </w:style>
  <w:style w:type="paragraph" w:styleId="TOC9">
    <w:name w:val="toc 9"/>
    <w:basedOn w:val="Normal"/>
    <w:next w:val="Normal"/>
    <w:autoRedefine/>
    <w:uiPriority w:val="39"/>
    <w:unhideWhenUsed/>
    <w:rsid w:val="00B86B22"/>
    <w:pPr>
      <w:widowControl/>
      <w:spacing w:after="100" w:line="276" w:lineRule="auto"/>
      <w:ind w:left="1760"/>
    </w:pPr>
    <w:rPr>
      <w:rFonts w:ascii="Calibri" w:hAnsi="Calibri"/>
      <w:snapToGrid/>
      <w:sz w:val="22"/>
      <w:szCs w:val="22"/>
    </w:rPr>
  </w:style>
  <w:style w:type="paragraph" w:styleId="ListParagraph">
    <w:name w:val="List Paragraph"/>
    <w:basedOn w:val="Normal"/>
    <w:uiPriority w:val="34"/>
    <w:qFormat/>
    <w:rsid w:val="00B86B22"/>
    <w:pPr>
      <w:widowControl/>
      <w:ind w:left="720"/>
      <w:contextualSpacing/>
    </w:pPr>
    <w:rPr>
      <w:rFonts w:ascii="Calibri" w:eastAsia="Calibri" w:hAnsi="Calibri"/>
      <w:snapToGrid/>
      <w:sz w:val="22"/>
      <w:szCs w:val="22"/>
    </w:rPr>
  </w:style>
  <w:style w:type="paragraph" w:customStyle="1" w:styleId="Default">
    <w:name w:val="Default"/>
    <w:rsid w:val="00203601"/>
    <w:pPr>
      <w:autoSpaceDE w:val="0"/>
      <w:autoSpaceDN w:val="0"/>
      <w:adjustRightInd w:val="0"/>
    </w:pPr>
    <w:rPr>
      <w:color w:val="000000"/>
      <w:sz w:val="24"/>
      <w:szCs w:val="24"/>
    </w:rPr>
  </w:style>
  <w:style w:type="paragraph" w:styleId="BalloonText">
    <w:name w:val="Balloon Text"/>
    <w:basedOn w:val="Normal"/>
    <w:link w:val="BalloonTextChar"/>
    <w:uiPriority w:val="99"/>
    <w:rsid w:val="00B86B22"/>
    <w:pPr>
      <w:spacing w:after="0"/>
    </w:pPr>
    <w:rPr>
      <w:rFonts w:ascii="Tahoma" w:hAnsi="Tahoma" w:cs="Tahoma"/>
      <w:sz w:val="16"/>
      <w:szCs w:val="16"/>
    </w:rPr>
  </w:style>
  <w:style w:type="character" w:customStyle="1" w:styleId="BalloonTextChar">
    <w:name w:val="Balloon Text Char"/>
    <w:link w:val="BalloonText"/>
    <w:uiPriority w:val="99"/>
    <w:rsid w:val="00816E77"/>
    <w:rPr>
      <w:rFonts w:ascii="Tahoma" w:hAnsi="Tahoma" w:cs="Tahoma"/>
      <w:snapToGrid w:val="0"/>
      <w:sz w:val="16"/>
      <w:szCs w:val="16"/>
    </w:rPr>
  </w:style>
  <w:style w:type="paragraph" w:styleId="Revision">
    <w:name w:val="Revision"/>
    <w:hidden/>
    <w:uiPriority w:val="99"/>
    <w:semiHidden/>
    <w:rsid w:val="00E56FFF"/>
    <w:rPr>
      <w:snapToGrid w:val="0"/>
      <w:sz w:val="24"/>
      <w:szCs w:val="24"/>
    </w:rPr>
  </w:style>
  <w:style w:type="paragraph" w:styleId="NormalWeb">
    <w:name w:val="Normal (Web)"/>
    <w:basedOn w:val="Normal"/>
    <w:uiPriority w:val="99"/>
    <w:unhideWhenUsed/>
    <w:rsid w:val="006A4F16"/>
    <w:pPr>
      <w:widowControl/>
      <w:spacing w:before="100" w:beforeAutospacing="1" w:after="100" w:afterAutospacing="1"/>
    </w:pPr>
    <w:rPr>
      <w:rFonts w:eastAsia="Calibri"/>
      <w:snapToGrid/>
    </w:rPr>
  </w:style>
  <w:style w:type="character" w:customStyle="1" w:styleId="FooterChar">
    <w:name w:val="Footer Char"/>
    <w:link w:val="Footer"/>
    <w:uiPriority w:val="99"/>
    <w:rsid w:val="00BF0582"/>
    <w:rPr>
      <w:snapToGrid w:val="0"/>
      <w:sz w:val="24"/>
      <w:szCs w:val="24"/>
    </w:rPr>
  </w:style>
  <w:style w:type="character" w:styleId="Strong">
    <w:name w:val="Strong"/>
    <w:uiPriority w:val="22"/>
    <w:qFormat/>
    <w:rsid w:val="00511207"/>
    <w:rPr>
      <w:b/>
      <w:bCs/>
      <w:i w:val="0"/>
      <w:iCs w:val="0"/>
    </w:rPr>
  </w:style>
  <w:style w:type="character" w:styleId="CommentReference">
    <w:name w:val="annotation reference"/>
    <w:uiPriority w:val="99"/>
    <w:rsid w:val="008F60DC"/>
    <w:rPr>
      <w:sz w:val="16"/>
      <w:szCs w:val="16"/>
    </w:rPr>
  </w:style>
  <w:style w:type="paragraph" w:styleId="CommentText">
    <w:name w:val="annotation text"/>
    <w:basedOn w:val="Normal"/>
    <w:link w:val="CommentTextChar"/>
    <w:uiPriority w:val="99"/>
    <w:rsid w:val="008F60DC"/>
    <w:rPr>
      <w:sz w:val="20"/>
      <w:szCs w:val="20"/>
    </w:rPr>
  </w:style>
  <w:style w:type="character" w:customStyle="1" w:styleId="CommentTextChar">
    <w:name w:val="Comment Text Char"/>
    <w:link w:val="CommentText"/>
    <w:uiPriority w:val="99"/>
    <w:rsid w:val="008F60DC"/>
    <w:rPr>
      <w:snapToGrid w:val="0"/>
    </w:rPr>
  </w:style>
  <w:style w:type="paragraph" w:styleId="CommentSubject">
    <w:name w:val="annotation subject"/>
    <w:basedOn w:val="CommentText"/>
    <w:next w:val="CommentText"/>
    <w:link w:val="CommentSubjectChar"/>
    <w:rsid w:val="008F60DC"/>
    <w:rPr>
      <w:b/>
      <w:bCs/>
    </w:rPr>
  </w:style>
  <w:style w:type="character" w:customStyle="1" w:styleId="CommentSubjectChar">
    <w:name w:val="Comment Subject Char"/>
    <w:link w:val="CommentSubject"/>
    <w:rsid w:val="008F60DC"/>
    <w:rPr>
      <w:b/>
      <w:bCs/>
      <w:snapToGrid w:val="0"/>
    </w:rPr>
  </w:style>
  <w:style w:type="paragraph" w:styleId="NoSpacing">
    <w:name w:val="No Spacing"/>
    <w:uiPriority w:val="1"/>
    <w:qFormat/>
    <w:rsid w:val="00A70667"/>
    <w:pPr>
      <w:widowControl w:val="0"/>
    </w:pPr>
    <w:rPr>
      <w:snapToGrid w:val="0"/>
      <w:sz w:val="24"/>
      <w:szCs w:val="24"/>
    </w:rPr>
  </w:style>
  <w:style w:type="table" w:styleId="TableGrid8">
    <w:name w:val="Table Grid 8"/>
    <w:basedOn w:val="TableNormal"/>
    <w:rsid w:val="00600937"/>
    <w:pPr>
      <w:widowControl w:val="0"/>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p1">
    <w:name w:val="p1"/>
    <w:basedOn w:val="Normal"/>
    <w:link w:val="p1Char"/>
    <w:rsid w:val="0012290D"/>
    <w:pPr>
      <w:tabs>
        <w:tab w:val="left" w:pos="620"/>
      </w:tabs>
      <w:spacing w:after="0" w:line="240" w:lineRule="atLeast"/>
      <w:ind w:left="864" w:hanging="576"/>
    </w:pPr>
    <w:rPr>
      <w:rFonts w:ascii="Helvetica" w:hAnsi="Helvetica"/>
      <w:szCs w:val="20"/>
    </w:rPr>
  </w:style>
  <w:style w:type="character" w:customStyle="1" w:styleId="p1Char">
    <w:name w:val="p1 Char"/>
    <w:link w:val="p1"/>
    <w:rsid w:val="0012290D"/>
    <w:rPr>
      <w:rFonts w:ascii="Helvetica" w:hAnsi="Helvetica"/>
      <w:snapToGrid w:val="0"/>
      <w:sz w:val="24"/>
    </w:rPr>
  </w:style>
  <w:style w:type="character" w:customStyle="1" w:styleId="StyleQclauseparagraphLeft05Char">
    <w:name w:val="Style Q clause paragraph + Left:  0.5&quot; Char"/>
    <w:link w:val="StyleQclauseparagraphLeft05"/>
    <w:rsid w:val="00C21928"/>
    <w:rPr>
      <w:rFonts w:ascii="Arial" w:hAnsi="Arial"/>
      <w:snapToGrid w:val="0"/>
    </w:rPr>
  </w:style>
  <w:style w:type="paragraph" w:customStyle="1" w:styleId="StyleQclauseparagraphLeft05">
    <w:name w:val="Style Q clause paragraph + Left:  0.5&quot;"/>
    <w:basedOn w:val="Normal"/>
    <w:link w:val="StyleQclauseparagraphLeft05Char"/>
    <w:rsid w:val="00C21928"/>
    <w:pPr>
      <w:tabs>
        <w:tab w:val="left" w:pos="720"/>
      </w:tabs>
      <w:spacing w:before="120" w:line="280" w:lineRule="exact"/>
      <w:ind w:left="720"/>
    </w:pPr>
    <w:rPr>
      <w:rFonts w:ascii="Arial" w:hAnsi="Arial"/>
      <w:sz w:val="20"/>
      <w:szCs w:val="20"/>
    </w:rPr>
  </w:style>
  <w:style w:type="paragraph" w:styleId="BodyTextIndent2">
    <w:name w:val="Body Text Indent 2"/>
    <w:basedOn w:val="Normal"/>
    <w:link w:val="BodyTextIndent2Char"/>
    <w:rsid w:val="00D66567"/>
    <w:pPr>
      <w:spacing w:line="480" w:lineRule="auto"/>
      <w:ind w:left="360"/>
    </w:pPr>
  </w:style>
  <w:style w:type="character" w:customStyle="1" w:styleId="BodyTextIndent2Char">
    <w:name w:val="Body Text Indent 2 Char"/>
    <w:link w:val="BodyTextIndent2"/>
    <w:rsid w:val="00D66567"/>
    <w:rPr>
      <w:snapToGrid w:val="0"/>
      <w:sz w:val="24"/>
      <w:szCs w:val="24"/>
    </w:rPr>
  </w:style>
  <w:style w:type="paragraph" w:customStyle="1" w:styleId="QClauseNumber">
    <w:name w:val="Q Clause Number"/>
    <w:basedOn w:val="Normal"/>
    <w:rsid w:val="00E2160A"/>
    <w:pPr>
      <w:widowControl/>
      <w:tabs>
        <w:tab w:val="left" w:pos="1440"/>
      </w:tabs>
      <w:spacing w:after="240"/>
      <w:ind w:left="1440" w:hanging="360"/>
    </w:pPr>
    <w:rPr>
      <w:snapToGrid/>
    </w:rPr>
  </w:style>
  <w:style w:type="paragraph" w:customStyle="1" w:styleId="p4">
    <w:name w:val="p4"/>
    <w:basedOn w:val="Normal"/>
    <w:rsid w:val="00E2160A"/>
    <w:pPr>
      <w:tabs>
        <w:tab w:val="left" w:pos="700"/>
      </w:tabs>
      <w:spacing w:after="0" w:line="240" w:lineRule="atLeast"/>
      <w:ind w:left="720" w:hanging="720"/>
    </w:pPr>
    <w:rPr>
      <w:szCs w:val="20"/>
    </w:rPr>
  </w:style>
  <w:style w:type="paragraph" w:customStyle="1" w:styleId="QclauseheadingChar">
    <w:name w:val="Q clause heading Char"/>
    <w:basedOn w:val="p1"/>
    <w:link w:val="QclauseheadingCharChar"/>
    <w:rsid w:val="00E2160A"/>
    <w:pPr>
      <w:spacing w:before="120" w:after="120" w:line="240" w:lineRule="auto"/>
      <w:ind w:left="0" w:firstLine="0"/>
    </w:pPr>
    <w:rPr>
      <w:rFonts w:ascii="Arial" w:hAnsi="Arial"/>
      <w:b/>
      <w:sz w:val="22"/>
      <w:szCs w:val="22"/>
      <w:u w:val="single"/>
    </w:rPr>
  </w:style>
  <w:style w:type="character" w:customStyle="1" w:styleId="QclauseheadingCharChar">
    <w:name w:val="Q clause heading Char Char"/>
    <w:link w:val="QclauseheadingChar"/>
    <w:rsid w:val="00E2160A"/>
    <w:rPr>
      <w:rFonts w:ascii="Arial" w:hAnsi="Arial"/>
      <w:b/>
      <w:snapToGrid w:val="0"/>
      <w:sz w:val="22"/>
      <w:szCs w:val="22"/>
      <w:u w:val="single"/>
    </w:rPr>
  </w:style>
  <w:style w:type="character" w:customStyle="1" w:styleId="HeaderChar">
    <w:name w:val="Header Char"/>
    <w:link w:val="Header"/>
    <w:uiPriority w:val="99"/>
    <w:rsid w:val="00E2160A"/>
    <w:rPr>
      <w:snapToGrid w:val="0"/>
      <w:sz w:val="18"/>
    </w:rPr>
  </w:style>
  <w:style w:type="paragraph" w:customStyle="1" w:styleId="TierI">
    <w:name w:val="Tier I"/>
    <w:basedOn w:val="Normal"/>
    <w:next w:val="Normal"/>
    <w:qFormat/>
    <w:rsid w:val="00B86B22"/>
    <w:pPr>
      <w:keepNext/>
      <w:numPr>
        <w:numId w:val="9"/>
      </w:numPr>
      <w:spacing w:before="360"/>
    </w:pPr>
    <w:rPr>
      <w:b/>
      <w:caps/>
    </w:rPr>
  </w:style>
  <w:style w:type="paragraph" w:customStyle="1" w:styleId="TierII">
    <w:name w:val="Tier II"/>
    <w:basedOn w:val="Normal"/>
    <w:qFormat/>
    <w:rsid w:val="00C55457"/>
    <w:pPr>
      <w:numPr>
        <w:ilvl w:val="1"/>
        <w:numId w:val="9"/>
      </w:numPr>
      <w:spacing w:before="240" w:after="0"/>
      <w:contextualSpacing/>
    </w:pPr>
  </w:style>
  <w:style w:type="paragraph" w:customStyle="1" w:styleId="TierIII">
    <w:name w:val="Tier III"/>
    <w:basedOn w:val="Normal"/>
    <w:qFormat/>
    <w:rsid w:val="00C55457"/>
    <w:pPr>
      <w:numPr>
        <w:ilvl w:val="2"/>
        <w:numId w:val="9"/>
      </w:numPr>
      <w:spacing w:before="240" w:after="0"/>
      <w:contextualSpacing/>
    </w:pPr>
    <w:rPr>
      <w:szCs w:val="20"/>
    </w:rPr>
  </w:style>
  <w:style w:type="paragraph" w:customStyle="1" w:styleId="TierIV">
    <w:name w:val="Tier IV"/>
    <w:basedOn w:val="Normal"/>
    <w:qFormat/>
    <w:rsid w:val="00C55457"/>
    <w:pPr>
      <w:numPr>
        <w:ilvl w:val="3"/>
        <w:numId w:val="9"/>
      </w:numPr>
      <w:spacing w:before="240" w:after="0"/>
      <w:contextualSpacing/>
    </w:pPr>
    <w:rPr>
      <w:szCs w:val="20"/>
    </w:rPr>
  </w:style>
  <w:style w:type="character" w:styleId="FollowedHyperlink">
    <w:name w:val="FollowedHyperlink"/>
    <w:rsid w:val="00025F1B"/>
    <w:rPr>
      <w:color w:val="954F72"/>
      <w:u w:val="single"/>
    </w:rPr>
  </w:style>
  <w:style w:type="paragraph" w:customStyle="1" w:styleId="TableText">
    <w:name w:val="Table_Text"/>
    <w:basedOn w:val="Normal"/>
    <w:rsid w:val="000166B5"/>
    <w:pPr>
      <w:widowControl/>
      <w:spacing w:before="60" w:after="60"/>
    </w:pPr>
    <w:rPr>
      <w:rFonts w:cs="Arial"/>
      <w:snapToGrid/>
      <w:szCs w:val="20"/>
    </w:rPr>
  </w:style>
  <w:style w:type="paragraph" w:customStyle="1" w:styleId="Caption1">
    <w:name w:val="Caption1"/>
    <w:basedOn w:val="BodyText"/>
    <w:next w:val="BodyText"/>
    <w:link w:val="Caption1Char"/>
    <w:autoRedefine/>
    <w:rsid w:val="00B86B22"/>
    <w:pPr>
      <w:keepNext/>
      <w:tabs>
        <w:tab w:val="clear" w:pos="720"/>
        <w:tab w:val="left" w:pos="360"/>
      </w:tabs>
      <w:snapToGrid w:val="0"/>
      <w:spacing w:before="120" w:after="60" w:line="240" w:lineRule="atLeast"/>
      <w:ind w:left="0" w:right="634"/>
      <w:jc w:val="center"/>
    </w:pPr>
    <w:rPr>
      <w:rFonts w:ascii="Arial" w:hAnsi="Arial"/>
      <w:b/>
      <w:iCs/>
      <w:snapToGrid/>
      <w:color w:val="000000"/>
      <w:sz w:val="22"/>
      <w:szCs w:val="20"/>
      <w:lang w:val="x-none" w:eastAsia="x-none"/>
    </w:rPr>
  </w:style>
  <w:style w:type="paragraph" w:customStyle="1" w:styleId="QPPparagraph">
    <w:name w:val="QPP paragraph"/>
    <w:basedOn w:val="Normal"/>
    <w:link w:val="QPPparagraphChar"/>
    <w:rsid w:val="00B86B22"/>
    <w:pPr>
      <w:widowControl/>
      <w:spacing w:before="120" w:after="60" w:line="240" w:lineRule="atLeast"/>
      <w:ind w:left="-270" w:right="-7" w:firstLine="450"/>
    </w:pPr>
    <w:rPr>
      <w:rFonts w:ascii="Arial" w:hAnsi="Arial"/>
      <w:snapToGrid/>
      <w:szCs w:val="20"/>
    </w:rPr>
  </w:style>
  <w:style w:type="character" w:customStyle="1" w:styleId="QPPparagraphChar">
    <w:name w:val="QPP paragraph Char"/>
    <w:link w:val="QPPparagraph"/>
    <w:rsid w:val="00B86B22"/>
    <w:rPr>
      <w:rFonts w:ascii="Arial" w:hAnsi="Arial"/>
      <w:sz w:val="24"/>
    </w:rPr>
  </w:style>
  <w:style w:type="paragraph" w:customStyle="1" w:styleId="paragraph">
    <w:name w:val="paragraph"/>
    <w:link w:val="paragraphChar"/>
    <w:rsid w:val="00B86B22"/>
    <w:pPr>
      <w:spacing w:before="240" w:line="300" w:lineRule="atLeast"/>
      <w:ind w:right="158" w:firstLine="702"/>
    </w:pPr>
    <w:rPr>
      <w:rFonts w:ascii="Arial" w:hAnsi="Arial"/>
      <w:sz w:val="24"/>
    </w:rPr>
  </w:style>
  <w:style w:type="character" w:customStyle="1" w:styleId="paragraphChar">
    <w:name w:val="paragraph Char"/>
    <w:link w:val="paragraph"/>
    <w:rsid w:val="00B86B22"/>
    <w:rPr>
      <w:rFonts w:ascii="Arial" w:hAnsi="Arial"/>
      <w:sz w:val="24"/>
    </w:rPr>
  </w:style>
  <w:style w:type="character" w:customStyle="1" w:styleId="Caption1Char">
    <w:name w:val="Caption1 Char"/>
    <w:link w:val="Caption1"/>
    <w:rsid w:val="00B86B22"/>
    <w:rPr>
      <w:rFonts w:ascii="Arial" w:hAnsi="Arial"/>
      <w:b/>
      <w:iCs/>
      <w:color w:val="000000"/>
      <w:sz w:val="22"/>
      <w:lang w:val="x-none" w:eastAsia="x-none"/>
    </w:rPr>
  </w:style>
  <w:style w:type="character" w:styleId="UnresolvedMention">
    <w:name w:val="Unresolved Mention"/>
    <w:basedOn w:val="DefaultParagraphFont"/>
    <w:uiPriority w:val="99"/>
    <w:semiHidden/>
    <w:unhideWhenUsed/>
    <w:rsid w:val="00575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099">
      <w:bodyDiv w:val="1"/>
      <w:marLeft w:val="0"/>
      <w:marRight w:val="0"/>
      <w:marTop w:val="0"/>
      <w:marBottom w:val="0"/>
      <w:divBdr>
        <w:top w:val="none" w:sz="0" w:space="0" w:color="auto"/>
        <w:left w:val="none" w:sz="0" w:space="0" w:color="auto"/>
        <w:bottom w:val="none" w:sz="0" w:space="0" w:color="auto"/>
        <w:right w:val="none" w:sz="0" w:space="0" w:color="auto"/>
      </w:divBdr>
    </w:div>
    <w:div w:id="73628339">
      <w:bodyDiv w:val="1"/>
      <w:marLeft w:val="0"/>
      <w:marRight w:val="0"/>
      <w:marTop w:val="0"/>
      <w:marBottom w:val="0"/>
      <w:divBdr>
        <w:top w:val="none" w:sz="0" w:space="0" w:color="auto"/>
        <w:left w:val="none" w:sz="0" w:space="0" w:color="auto"/>
        <w:bottom w:val="none" w:sz="0" w:space="0" w:color="auto"/>
        <w:right w:val="none" w:sz="0" w:space="0" w:color="auto"/>
      </w:divBdr>
    </w:div>
    <w:div w:id="169832206">
      <w:bodyDiv w:val="1"/>
      <w:marLeft w:val="0"/>
      <w:marRight w:val="0"/>
      <w:marTop w:val="0"/>
      <w:marBottom w:val="0"/>
      <w:divBdr>
        <w:top w:val="none" w:sz="0" w:space="0" w:color="auto"/>
        <w:left w:val="none" w:sz="0" w:space="0" w:color="auto"/>
        <w:bottom w:val="none" w:sz="0" w:space="0" w:color="auto"/>
        <w:right w:val="none" w:sz="0" w:space="0" w:color="auto"/>
      </w:divBdr>
      <w:divsChild>
        <w:div w:id="1705904292">
          <w:marLeft w:val="0"/>
          <w:marRight w:val="0"/>
          <w:marTop w:val="0"/>
          <w:marBottom w:val="0"/>
          <w:divBdr>
            <w:top w:val="none" w:sz="0" w:space="0" w:color="auto"/>
            <w:left w:val="none" w:sz="0" w:space="0" w:color="auto"/>
            <w:bottom w:val="none" w:sz="0" w:space="0" w:color="auto"/>
            <w:right w:val="none" w:sz="0" w:space="0" w:color="auto"/>
          </w:divBdr>
          <w:divsChild>
            <w:div w:id="2034379621">
              <w:marLeft w:val="0"/>
              <w:marRight w:val="0"/>
              <w:marTop w:val="0"/>
              <w:marBottom w:val="0"/>
              <w:divBdr>
                <w:top w:val="none" w:sz="0" w:space="0" w:color="auto"/>
                <w:left w:val="none" w:sz="0" w:space="0" w:color="auto"/>
                <w:bottom w:val="none" w:sz="0" w:space="0" w:color="auto"/>
                <w:right w:val="none" w:sz="0" w:space="0" w:color="auto"/>
              </w:divBdr>
              <w:divsChild>
                <w:div w:id="25448336">
                  <w:marLeft w:val="0"/>
                  <w:marRight w:val="0"/>
                  <w:marTop w:val="0"/>
                  <w:marBottom w:val="0"/>
                  <w:divBdr>
                    <w:top w:val="none" w:sz="0" w:space="0" w:color="auto"/>
                    <w:left w:val="single" w:sz="6" w:space="0" w:color="D0D0D0"/>
                    <w:bottom w:val="single" w:sz="6" w:space="0" w:color="D0D0D0"/>
                    <w:right w:val="single" w:sz="6" w:space="0" w:color="D0D0D0"/>
                  </w:divBdr>
                  <w:divsChild>
                    <w:div w:id="922691023">
                      <w:marLeft w:val="0"/>
                      <w:marRight w:val="0"/>
                      <w:marTop w:val="0"/>
                      <w:marBottom w:val="0"/>
                      <w:divBdr>
                        <w:top w:val="none" w:sz="0" w:space="0" w:color="auto"/>
                        <w:left w:val="none" w:sz="0" w:space="0" w:color="auto"/>
                        <w:bottom w:val="none" w:sz="0" w:space="0" w:color="auto"/>
                        <w:right w:val="none" w:sz="0" w:space="0" w:color="auto"/>
                      </w:divBdr>
                      <w:divsChild>
                        <w:div w:id="1019965416">
                          <w:marLeft w:val="0"/>
                          <w:marRight w:val="0"/>
                          <w:marTop w:val="0"/>
                          <w:marBottom w:val="0"/>
                          <w:divBdr>
                            <w:top w:val="none" w:sz="0" w:space="0" w:color="auto"/>
                            <w:left w:val="none" w:sz="0" w:space="0" w:color="auto"/>
                            <w:bottom w:val="none" w:sz="0" w:space="0" w:color="auto"/>
                            <w:right w:val="none" w:sz="0" w:space="0" w:color="auto"/>
                          </w:divBdr>
                          <w:divsChild>
                            <w:div w:id="1932351833">
                              <w:marLeft w:val="0"/>
                              <w:marRight w:val="0"/>
                              <w:marTop w:val="0"/>
                              <w:marBottom w:val="0"/>
                              <w:divBdr>
                                <w:top w:val="single" w:sz="6" w:space="0" w:color="D0D0D0"/>
                                <w:left w:val="single" w:sz="6" w:space="0" w:color="D0D0D0"/>
                                <w:bottom w:val="single" w:sz="6" w:space="0" w:color="D0D0D0"/>
                                <w:right w:val="single" w:sz="6" w:space="0" w:color="D0D0D0"/>
                              </w:divBdr>
                              <w:divsChild>
                                <w:div w:id="568535079">
                                  <w:marLeft w:val="0"/>
                                  <w:marRight w:val="0"/>
                                  <w:marTop w:val="0"/>
                                  <w:marBottom w:val="0"/>
                                  <w:divBdr>
                                    <w:top w:val="none" w:sz="0" w:space="0" w:color="auto"/>
                                    <w:left w:val="none" w:sz="0" w:space="0" w:color="auto"/>
                                    <w:bottom w:val="none" w:sz="0" w:space="0" w:color="auto"/>
                                    <w:right w:val="none" w:sz="0" w:space="0" w:color="auto"/>
                                  </w:divBdr>
                                  <w:divsChild>
                                    <w:div w:id="1060863392">
                                      <w:marLeft w:val="0"/>
                                      <w:marRight w:val="0"/>
                                      <w:marTop w:val="0"/>
                                      <w:marBottom w:val="0"/>
                                      <w:divBdr>
                                        <w:top w:val="none" w:sz="0" w:space="0" w:color="auto"/>
                                        <w:left w:val="none" w:sz="0" w:space="0" w:color="auto"/>
                                        <w:bottom w:val="none" w:sz="0" w:space="0" w:color="auto"/>
                                        <w:right w:val="none" w:sz="0" w:space="0" w:color="auto"/>
                                      </w:divBdr>
                                      <w:divsChild>
                                        <w:div w:id="1524393719">
                                          <w:marLeft w:val="0"/>
                                          <w:marRight w:val="0"/>
                                          <w:marTop w:val="0"/>
                                          <w:marBottom w:val="0"/>
                                          <w:divBdr>
                                            <w:top w:val="none" w:sz="0" w:space="0" w:color="auto"/>
                                            <w:left w:val="single" w:sz="6" w:space="0" w:color="D0D0D0"/>
                                            <w:bottom w:val="single" w:sz="6" w:space="0" w:color="D0D0D0"/>
                                            <w:right w:val="single" w:sz="6" w:space="0" w:color="D0D0D0"/>
                                          </w:divBdr>
                                          <w:divsChild>
                                            <w:div w:id="1133984741">
                                              <w:marLeft w:val="0"/>
                                              <w:marRight w:val="0"/>
                                              <w:marTop w:val="0"/>
                                              <w:marBottom w:val="0"/>
                                              <w:divBdr>
                                                <w:top w:val="none" w:sz="0" w:space="0" w:color="auto"/>
                                                <w:left w:val="none" w:sz="0" w:space="0" w:color="auto"/>
                                                <w:bottom w:val="none" w:sz="0" w:space="0" w:color="auto"/>
                                                <w:right w:val="none" w:sz="0" w:space="0" w:color="auto"/>
                                              </w:divBdr>
                                              <w:divsChild>
                                                <w:div w:id="853806663">
                                                  <w:marLeft w:val="0"/>
                                                  <w:marRight w:val="0"/>
                                                  <w:marTop w:val="0"/>
                                                  <w:marBottom w:val="0"/>
                                                  <w:divBdr>
                                                    <w:top w:val="none" w:sz="0" w:space="0" w:color="auto"/>
                                                    <w:left w:val="none" w:sz="0" w:space="0" w:color="auto"/>
                                                    <w:bottom w:val="none" w:sz="0" w:space="0" w:color="auto"/>
                                                    <w:right w:val="none" w:sz="0" w:space="0" w:color="auto"/>
                                                  </w:divBdr>
                                                  <w:divsChild>
                                                    <w:div w:id="1067992097">
                                                      <w:marLeft w:val="0"/>
                                                      <w:marRight w:val="0"/>
                                                      <w:marTop w:val="0"/>
                                                      <w:marBottom w:val="0"/>
                                                      <w:divBdr>
                                                        <w:top w:val="none" w:sz="0" w:space="0" w:color="auto"/>
                                                        <w:left w:val="none" w:sz="0" w:space="0" w:color="auto"/>
                                                        <w:bottom w:val="none" w:sz="0" w:space="0" w:color="auto"/>
                                                        <w:right w:val="none" w:sz="0" w:space="0" w:color="auto"/>
                                                      </w:divBdr>
                                                      <w:divsChild>
                                                        <w:div w:id="1767922886">
                                                          <w:marLeft w:val="0"/>
                                                          <w:marRight w:val="0"/>
                                                          <w:marTop w:val="0"/>
                                                          <w:marBottom w:val="0"/>
                                                          <w:divBdr>
                                                            <w:top w:val="none" w:sz="0" w:space="0" w:color="auto"/>
                                                            <w:left w:val="none" w:sz="0" w:space="0" w:color="auto"/>
                                                            <w:bottom w:val="none" w:sz="0" w:space="0" w:color="auto"/>
                                                            <w:right w:val="none" w:sz="0" w:space="0" w:color="auto"/>
                                                          </w:divBdr>
                                                          <w:divsChild>
                                                            <w:div w:id="300426355">
                                                              <w:marLeft w:val="0"/>
                                                              <w:marRight w:val="0"/>
                                                              <w:marTop w:val="0"/>
                                                              <w:marBottom w:val="0"/>
                                                              <w:divBdr>
                                                                <w:top w:val="none" w:sz="0" w:space="0" w:color="auto"/>
                                                                <w:left w:val="none" w:sz="0" w:space="0" w:color="auto"/>
                                                                <w:bottom w:val="none" w:sz="0" w:space="0" w:color="auto"/>
                                                                <w:right w:val="none" w:sz="0" w:space="0" w:color="auto"/>
                                                              </w:divBdr>
                                                              <w:divsChild>
                                                                <w:div w:id="1769884844">
                                                                  <w:marLeft w:val="0"/>
                                                                  <w:marRight w:val="0"/>
                                                                  <w:marTop w:val="0"/>
                                                                  <w:marBottom w:val="0"/>
                                                                  <w:divBdr>
                                                                    <w:top w:val="none" w:sz="0" w:space="0" w:color="auto"/>
                                                                    <w:left w:val="single" w:sz="6" w:space="0" w:color="D0D0D0"/>
                                                                    <w:bottom w:val="single" w:sz="6" w:space="0" w:color="D0D0D0"/>
                                                                    <w:right w:val="single" w:sz="6" w:space="0" w:color="D0D0D0"/>
                                                                  </w:divBdr>
                                                                  <w:divsChild>
                                                                    <w:div w:id="1604344167">
                                                                      <w:marLeft w:val="0"/>
                                                                      <w:marRight w:val="0"/>
                                                                      <w:marTop w:val="0"/>
                                                                      <w:marBottom w:val="0"/>
                                                                      <w:divBdr>
                                                                        <w:top w:val="none" w:sz="0" w:space="0" w:color="auto"/>
                                                                        <w:left w:val="none" w:sz="0" w:space="0" w:color="auto"/>
                                                                        <w:bottom w:val="none" w:sz="0" w:space="0" w:color="auto"/>
                                                                        <w:right w:val="none" w:sz="0" w:space="0" w:color="auto"/>
                                                                      </w:divBdr>
                                                                      <w:divsChild>
                                                                        <w:div w:id="1879969735">
                                                                          <w:marLeft w:val="0"/>
                                                                          <w:marRight w:val="0"/>
                                                                          <w:marTop w:val="0"/>
                                                                          <w:marBottom w:val="0"/>
                                                                          <w:divBdr>
                                                                            <w:top w:val="none" w:sz="0" w:space="0" w:color="auto"/>
                                                                            <w:left w:val="none" w:sz="0" w:space="0" w:color="auto"/>
                                                                            <w:bottom w:val="none" w:sz="0" w:space="0" w:color="auto"/>
                                                                            <w:right w:val="none" w:sz="0" w:space="0" w:color="auto"/>
                                                                          </w:divBdr>
                                                                          <w:divsChild>
                                                                            <w:div w:id="285236971">
                                                                              <w:marLeft w:val="0"/>
                                                                              <w:marRight w:val="0"/>
                                                                              <w:marTop w:val="0"/>
                                                                              <w:marBottom w:val="0"/>
                                                                              <w:divBdr>
                                                                                <w:top w:val="none" w:sz="0" w:space="0" w:color="auto"/>
                                                                                <w:left w:val="none" w:sz="0" w:space="0" w:color="auto"/>
                                                                                <w:bottom w:val="none" w:sz="0" w:space="0" w:color="auto"/>
                                                                                <w:right w:val="none" w:sz="0" w:space="0" w:color="auto"/>
                                                                              </w:divBdr>
                                                                              <w:divsChild>
                                                                                <w:div w:id="538319250">
                                                                                  <w:marLeft w:val="0"/>
                                                                                  <w:marRight w:val="0"/>
                                                                                  <w:marTop w:val="0"/>
                                                                                  <w:marBottom w:val="0"/>
                                                                                  <w:divBdr>
                                                                                    <w:top w:val="none" w:sz="0" w:space="0" w:color="auto"/>
                                                                                    <w:left w:val="none" w:sz="0" w:space="0" w:color="auto"/>
                                                                                    <w:bottom w:val="none" w:sz="0" w:space="0" w:color="auto"/>
                                                                                    <w:right w:val="none" w:sz="0" w:space="0" w:color="auto"/>
                                                                                  </w:divBdr>
                                                                                  <w:divsChild>
                                                                                    <w:div w:id="1660231559">
                                                                                      <w:marLeft w:val="0"/>
                                                                                      <w:marRight w:val="0"/>
                                                                                      <w:marTop w:val="0"/>
                                                                                      <w:marBottom w:val="0"/>
                                                                                      <w:divBdr>
                                                                                        <w:top w:val="none" w:sz="0" w:space="0" w:color="auto"/>
                                                                                        <w:left w:val="none" w:sz="0" w:space="0" w:color="auto"/>
                                                                                        <w:bottom w:val="none" w:sz="0" w:space="0" w:color="auto"/>
                                                                                        <w:right w:val="none" w:sz="0" w:space="0" w:color="auto"/>
                                                                                      </w:divBdr>
                                                                                      <w:divsChild>
                                                                                        <w:div w:id="2021276478">
                                                                                          <w:marLeft w:val="0"/>
                                                                                          <w:marRight w:val="0"/>
                                                                                          <w:marTop w:val="0"/>
                                                                                          <w:marBottom w:val="0"/>
                                                                                          <w:divBdr>
                                                                                            <w:top w:val="none" w:sz="0" w:space="0" w:color="auto"/>
                                                                                            <w:left w:val="none" w:sz="0" w:space="0" w:color="auto"/>
                                                                                            <w:bottom w:val="none" w:sz="0" w:space="0" w:color="auto"/>
                                                                                            <w:right w:val="none" w:sz="0" w:space="0" w:color="auto"/>
                                                                                          </w:divBdr>
                                                                                          <w:divsChild>
                                                                                            <w:div w:id="1889490072">
                                                                                              <w:marLeft w:val="0"/>
                                                                                              <w:marRight w:val="0"/>
                                                                                              <w:marTop w:val="0"/>
                                                                                              <w:marBottom w:val="0"/>
                                                                                              <w:divBdr>
                                                                                                <w:top w:val="none" w:sz="0" w:space="0" w:color="auto"/>
                                                                                                <w:left w:val="none" w:sz="0" w:space="0" w:color="auto"/>
                                                                                                <w:bottom w:val="none" w:sz="0" w:space="0" w:color="auto"/>
                                                                                                <w:right w:val="none" w:sz="0" w:space="0" w:color="auto"/>
                                                                                              </w:divBdr>
                                                                                              <w:divsChild>
                                                                                                <w:div w:id="1777403700">
                                                                                                  <w:marLeft w:val="0"/>
                                                                                                  <w:marRight w:val="0"/>
                                                                                                  <w:marTop w:val="0"/>
                                                                                                  <w:marBottom w:val="0"/>
                                                                                                  <w:divBdr>
                                                                                                    <w:top w:val="none" w:sz="0" w:space="0" w:color="auto"/>
                                                                                                    <w:left w:val="none" w:sz="0" w:space="0" w:color="auto"/>
                                                                                                    <w:bottom w:val="none" w:sz="0" w:space="0" w:color="auto"/>
                                                                                                    <w:right w:val="none" w:sz="0" w:space="0" w:color="auto"/>
                                                                                                  </w:divBdr>
                                                                                                  <w:divsChild>
                                                                                                    <w:div w:id="2072728111">
                                                                                                      <w:marLeft w:val="0"/>
                                                                                                      <w:marRight w:val="0"/>
                                                                                                      <w:marTop w:val="0"/>
                                                                                                      <w:marBottom w:val="0"/>
                                                                                                      <w:divBdr>
                                                                                                        <w:top w:val="none" w:sz="0" w:space="0" w:color="auto"/>
                                                                                                        <w:left w:val="none" w:sz="0" w:space="0" w:color="auto"/>
                                                                                                        <w:bottom w:val="none" w:sz="0" w:space="0" w:color="auto"/>
                                                                                                        <w:right w:val="none" w:sz="0" w:space="0" w:color="auto"/>
                                                                                                      </w:divBdr>
                                                                                                      <w:divsChild>
                                                                                                        <w:div w:id="1911697948">
                                                                                                          <w:marLeft w:val="0"/>
                                                                                                          <w:marRight w:val="0"/>
                                                                                                          <w:marTop w:val="0"/>
                                                                                                          <w:marBottom w:val="0"/>
                                                                                                          <w:divBdr>
                                                                                                            <w:top w:val="none" w:sz="0" w:space="0" w:color="auto"/>
                                                                                                            <w:left w:val="none" w:sz="0" w:space="0" w:color="auto"/>
                                                                                                            <w:bottom w:val="none" w:sz="0" w:space="0" w:color="auto"/>
                                                                                                            <w:right w:val="none" w:sz="0" w:space="0" w:color="auto"/>
                                                                                                          </w:divBdr>
                                                                                                          <w:divsChild>
                                                                                                            <w:div w:id="2076124409">
                                                                                                              <w:marLeft w:val="0"/>
                                                                                                              <w:marRight w:val="0"/>
                                                                                                              <w:marTop w:val="0"/>
                                                                                                              <w:marBottom w:val="0"/>
                                                                                                              <w:divBdr>
                                                                                                                <w:top w:val="none" w:sz="0" w:space="0" w:color="auto"/>
                                                                                                                <w:left w:val="none" w:sz="0" w:space="0" w:color="auto"/>
                                                                                                                <w:bottom w:val="none" w:sz="0" w:space="0" w:color="auto"/>
                                                                                                                <w:right w:val="none" w:sz="0" w:space="0" w:color="auto"/>
                                                                                                              </w:divBdr>
                                                                                                              <w:divsChild>
                                                                                                                <w:div w:id="6038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20106">
      <w:bodyDiv w:val="1"/>
      <w:marLeft w:val="0"/>
      <w:marRight w:val="0"/>
      <w:marTop w:val="0"/>
      <w:marBottom w:val="0"/>
      <w:divBdr>
        <w:top w:val="none" w:sz="0" w:space="0" w:color="auto"/>
        <w:left w:val="none" w:sz="0" w:space="0" w:color="auto"/>
        <w:bottom w:val="none" w:sz="0" w:space="0" w:color="auto"/>
        <w:right w:val="none" w:sz="0" w:space="0" w:color="auto"/>
      </w:divBdr>
    </w:div>
    <w:div w:id="240071004">
      <w:bodyDiv w:val="1"/>
      <w:marLeft w:val="0"/>
      <w:marRight w:val="0"/>
      <w:marTop w:val="0"/>
      <w:marBottom w:val="0"/>
      <w:divBdr>
        <w:top w:val="none" w:sz="0" w:space="0" w:color="auto"/>
        <w:left w:val="none" w:sz="0" w:space="0" w:color="auto"/>
        <w:bottom w:val="none" w:sz="0" w:space="0" w:color="auto"/>
        <w:right w:val="none" w:sz="0" w:space="0" w:color="auto"/>
      </w:divBdr>
    </w:div>
    <w:div w:id="286282919">
      <w:bodyDiv w:val="1"/>
      <w:marLeft w:val="0"/>
      <w:marRight w:val="0"/>
      <w:marTop w:val="0"/>
      <w:marBottom w:val="0"/>
      <w:divBdr>
        <w:top w:val="none" w:sz="0" w:space="0" w:color="auto"/>
        <w:left w:val="none" w:sz="0" w:space="0" w:color="auto"/>
        <w:bottom w:val="none" w:sz="0" w:space="0" w:color="auto"/>
        <w:right w:val="none" w:sz="0" w:space="0" w:color="auto"/>
      </w:divBdr>
    </w:div>
    <w:div w:id="342248759">
      <w:bodyDiv w:val="1"/>
      <w:marLeft w:val="0"/>
      <w:marRight w:val="0"/>
      <w:marTop w:val="0"/>
      <w:marBottom w:val="0"/>
      <w:divBdr>
        <w:top w:val="none" w:sz="0" w:space="0" w:color="auto"/>
        <w:left w:val="none" w:sz="0" w:space="0" w:color="auto"/>
        <w:bottom w:val="none" w:sz="0" w:space="0" w:color="auto"/>
        <w:right w:val="none" w:sz="0" w:space="0" w:color="auto"/>
      </w:divBdr>
      <w:divsChild>
        <w:div w:id="774056873">
          <w:marLeft w:val="0"/>
          <w:marRight w:val="0"/>
          <w:marTop w:val="0"/>
          <w:marBottom w:val="0"/>
          <w:divBdr>
            <w:top w:val="none" w:sz="0" w:space="0" w:color="auto"/>
            <w:left w:val="none" w:sz="0" w:space="0" w:color="auto"/>
            <w:bottom w:val="none" w:sz="0" w:space="0" w:color="auto"/>
            <w:right w:val="none" w:sz="0" w:space="0" w:color="auto"/>
          </w:divBdr>
          <w:divsChild>
            <w:div w:id="1504052359">
              <w:marLeft w:val="0"/>
              <w:marRight w:val="0"/>
              <w:marTop w:val="0"/>
              <w:marBottom w:val="0"/>
              <w:divBdr>
                <w:top w:val="none" w:sz="0" w:space="0" w:color="auto"/>
                <w:left w:val="none" w:sz="0" w:space="0" w:color="auto"/>
                <w:bottom w:val="none" w:sz="0" w:space="0" w:color="auto"/>
                <w:right w:val="none" w:sz="0" w:space="0" w:color="auto"/>
              </w:divBdr>
              <w:divsChild>
                <w:div w:id="1415202319">
                  <w:marLeft w:val="0"/>
                  <w:marRight w:val="0"/>
                  <w:marTop w:val="0"/>
                  <w:marBottom w:val="0"/>
                  <w:divBdr>
                    <w:top w:val="none" w:sz="0" w:space="0" w:color="auto"/>
                    <w:left w:val="single" w:sz="6" w:space="0" w:color="D0D0D0"/>
                    <w:bottom w:val="single" w:sz="6" w:space="0" w:color="D0D0D0"/>
                    <w:right w:val="single" w:sz="6" w:space="0" w:color="D0D0D0"/>
                  </w:divBdr>
                  <w:divsChild>
                    <w:div w:id="1246064380">
                      <w:marLeft w:val="0"/>
                      <w:marRight w:val="0"/>
                      <w:marTop w:val="0"/>
                      <w:marBottom w:val="0"/>
                      <w:divBdr>
                        <w:top w:val="none" w:sz="0" w:space="0" w:color="auto"/>
                        <w:left w:val="none" w:sz="0" w:space="0" w:color="auto"/>
                        <w:bottom w:val="none" w:sz="0" w:space="0" w:color="auto"/>
                        <w:right w:val="none" w:sz="0" w:space="0" w:color="auto"/>
                      </w:divBdr>
                      <w:divsChild>
                        <w:div w:id="1686789795">
                          <w:marLeft w:val="0"/>
                          <w:marRight w:val="0"/>
                          <w:marTop w:val="0"/>
                          <w:marBottom w:val="0"/>
                          <w:divBdr>
                            <w:top w:val="none" w:sz="0" w:space="0" w:color="auto"/>
                            <w:left w:val="none" w:sz="0" w:space="0" w:color="auto"/>
                            <w:bottom w:val="none" w:sz="0" w:space="0" w:color="auto"/>
                            <w:right w:val="none" w:sz="0" w:space="0" w:color="auto"/>
                          </w:divBdr>
                          <w:divsChild>
                            <w:div w:id="1314331028">
                              <w:marLeft w:val="0"/>
                              <w:marRight w:val="0"/>
                              <w:marTop w:val="0"/>
                              <w:marBottom w:val="0"/>
                              <w:divBdr>
                                <w:top w:val="single" w:sz="6" w:space="0" w:color="D0D0D0"/>
                                <w:left w:val="single" w:sz="6" w:space="0" w:color="D0D0D0"/>
                                <w:bottom w:val="single" w:sz="6" w:space="0" w:color="D0D0D0"/>
                                <w:right w:val="single" w:sz="6" w:space="0" w:color="D0D0D0"/>
                              </w:divBdr>
                              <w:divsChild>
                                <w:div w:id="822236321">
                                  <w:marLeft w:val="0"/>
                                  <w:marRight w:val="0"/>
                                  <w:marTop w:val="0"/>
                                  <w:marBottom w:val="0"/>
                                  <w:divBdr>
                                    <w:top w:val="none" w:sz="0" w:space="0" w:color="auto"/>
                                    <w:left w:val="none" w:sz="0" w:space="0" w:color="auto"/>
                                    <w:bottom w:val="none" w:sz="0" w:space="0" w:color="auto"/>
                                    <w:right w:val="none" w:sz="0" w:space="0" w:color="auto"/>
                                  </w:divBdr>
                                  <w:divsChild>
                                    <w:div w:id="1949894074">
                                      <w:marLeft w:val="0"/>
                                      <w:marRight w:val="0"/>
                                      <w:marTop w:val="0"/>
                                      <w:marBottom w:val="0"/>
                                      <w:divBdr>
                                        <w:top w:val="none" w:sz="0" w:space="0" w:color="auto"/>
                                        <w:left w:val="none" w:sz="0" w:space="0" w:color="auto"/>
                                        <w:bottom w:val="none" w:sz="0" w:space="0" w:color="auto"/>
                                        <w:right w:val="none" w:sz="0" w:space="0" w:color="auto"/>
                                      </w:divBdr>
                                      <w:divsChild>
                                        <w:div w:id="1616908138">
                                          <w:marLeft w:val="0"/>
                                          <w:marRight w:val="0"/>
                                          <w:marTop w:val="0"/>
                                          <w:marBottom w:val="0"/>
                                          <w:divBdr>
                                            <w:top w:val="none" w:sz="0" w:space="0" w:color="auto"/>
                                            <w:left w:val="single" w:sz="6" w:space="0" w:color="D0D0D0"/>
                                            <w:bottom w:val="single" w:sz="6" w:space="0" w:color="D0D0D0"/>
                                            <w:right w:val="single" w:sz="6" w:space="0" w:color="D0D0D0"/>
                                          </w:divBdr>
                                          <w:divsChild>
                                            <w:div w:id="1527063777">
                                              <w:marLeft w:val="0"/>
                                              <w:marRight w:val="0"/>
                                              <w:marTop w:val="0"/>
                                              <w:marBottom w:val="0"/>
                                              <w:divBdr>
                                                <w:top w:val="none" w:sz="0" w:space="0" w:color="auto"/>
                                                <w:left w:val="none" w:sz="0" w:space="0" w:color="auto"/>
                                                <w:bottom w:val="none" w:sz="0" w:space="0" w:color="auto"/>
                                                <w:right w:val="none" w:sz="0" w:space="0" w:color="auto"/>
                                              </w:divBdr>
                                              <w:divsChild>
                                                <w:div w:id="625241648">
                                                  <w:marLeft w:val="0"/>
                                                  <w:marRight w:val="0"/>
                                                  <w:marTop w:val="0"/>
                                                  <w:marBottom w:val="0"/>
                                                  <w:divBdr>
                                                    <w:top w:val="none" w:sz="0" w:space="0" w:color="auto"/>
                                                    <w:left w:val="none" w:sz="0" w:space="0" w:color="auto"/>
                                                    <w:bottom w:val="none" w:sz="0" w:space="0" w:color="auto"/>
                                                    <w:right w:val="none" w:sz="0" w:space="0" w:color="auto"/>
                                                  </w:divBdr>
                                                  <w:divsChild>
                                                    <w:div w:id="881555722">
                                                      <w:marLeft w:val="0"/>
                                                      <w:marRight w:val="0"/>
                                                      <w:marTop w:val="0"/>
                                                      <w:marBottom w:val="0"/>
                                                      <w:divBdr>
                                                        <w:top w:val="none" w:sz="0" w:space="0" w:color="auto"/>
                                                        <w:left w:val="none" w:sz="0" w:space="0" w:color="auto"/>
                                                        <w:bottom w:val="none" w:sz="0" w:space="0" w:color="auto"/>
                                                        <w:right w:val="none" w:sz="0" w:space="0" w:color="auto"/>
                                                      </w:divBdr>
                                                      <w:divsChild>
                                                        <w:div w:id="1002120339">
                                                          <w:marLeft w:val="0"/>
                                                          <w:marRight w:val="0"/>
                                                          <w:marTop w:val="0"/>
                                                          <w:marBottom w:val="0"/>
                                                          <w:divBdr>
                                                            <w:top w:val="single" w:sz="2" w:space="0" w:color="D0D0D0"/>
                                                            <w:left w:val="single" w:sz="2" w:space="0" w:color="D0D0D0"/>
                                                            <w:bottom w:val="single" w:sz="2" w:space="0" w:color="D0D0D0"/>
                                                            <w:right w:val="single" w:sz="2" w:space="0" w:color="D0D0D0"/>
                                                          </w:divBdr>
                                                          <w:divsChild>
                                                            <w:div w:id="704059438">
                                                              <w:marLeft w:val="0"/>
                                                              <w:marRight w:val="0"/>
                                                              <w:marTop w:val="0"/>
                                                              <w:marBottom w:val="0"/>
                                                              <w:divBdr>
                                                                <w:top w:val="none" w:sz="0" w:space="0" w:color="auto"/>
                                                                <w:left w:val="none" w:sz="0" w:space="0" w:color="auto"/>
                                                                <w:bottom w:val="none" w:sz="0" w:space="0" w:color="auto"/>
                                                                <w:right w:val="none" w:sz="0" w:space="0" w:color="auto"/>
                                                              </w:divBdr>
                                                              <w:divsChild>
                                                                <w:div w:id="137655402">
                                                                  <w:marLeft w:val="0"/>
                                                                  <w:marRight w:val="0"/>
                                                                  <w:marTop w:val="0"/>
                                                                  <w:marBottom w:val="0"/>
                                                                  <w:divBdr>
                                                                    <w:top w:val="none" w:sz="0" w:space="0" w:color="auto"/>
                                                                    <w:left w:val="single" w:sz="6" w:space="0" w:color="D0D0D0"/>
                                                                    <w:bottom w:val="single" w:sz="6" w:space="0" w:color="D0D0D0"/>
                                                                    <w:right w:val="single" w:sz="6" w:space="0" w:color="D0D0D0"/>
                                                                  </w:divBdr>
                                                                  <w:divsChild>
                                                                    <w:div w:id="1382360680">
                                                                      <w:marLeft w:val="0"/>
                                                                      <w:marRight w:val="0"/>
                                                                      <w:marTop w:val="0"/>
                                                                      <w:marBottom w:val="0"/>
                                                                      <w:divBdr>
                                                                        <w:top w:val="none" w:sz="0" w:space="0" w:color="auto"/>
                                                                        <w:left w:val="none" w:sz="0" w:space="0" w:color="auto"/>
                                                                        <w:bottom w:val="none" w:sz="0" w:space="0" w:color="auto"/>
                                                                        <w:right w:val="none" w:sz="0" w:space="0" w:color="auto"/>
                                                                      </w:divBdr>
                                                                      <w:divsChild>
                                                                        <w:div w:id="891379480">
                                                                          <w:marLeft w:val="0"/>
                                                                          <w:marRight w:val="0"/>
                                                                          <w:marTop w:val="0"/>
                                                                          <w:marBottom w:val="0"/>
                                                                          <w:divBdr>
                                                                            <w:top w:val="none" w:sz="0" w:space="0" w:color="auto"/>
                                                                            <w:left w:val="none" w:sz="0" w:space="0" w:color="auto"/>
                                                                            <w:bottom w:val="none" w:sz="0" w:space="0" w:color="auto"/>
                                                                            <w:right w:val="none" w:sz="0" w:space="0" w:color="auto"/>
                                                                          </w:divBdr>
                                                                          <w:divsChild>
                                                                            <w:div w:id="141116032">
                                                                              <w:marLeft w:val="0"/>
                                                                              <w:marRight w:val="0"/>
                                                                              <w:marTop w:val="0"/>
                                                                              <w:marBottom w:val="0"/>
                                                                              <w:divBdr>
                                                                                <w:top w:val="none" w:sz="0" w:space="0" w:color="auto"/>
                                                                                <w:left w:val="none" w:sz="0" w:space="0" w:color="auto"/>
                                                                                <w:bottom w:val="none" w:sz="0" w:space="0" w:color="auto"/>
                                                                                <w:right w:val="none" w:sz="0" w:space="0" w:color="auto"/>
                                                                              </w:divBdr>
                                                                              <w:divsChild>
                                                                                <w:div w:id="2068529413">
                                                                                  <w:marLeft w:val="0"/>
                                                                                  <w:marRight w:val="0"/>
                                                                                  <w:marTop w:val="0"/>
                                                                                  <w:marBottom w:val="0"/>
                                                                                  <w:divBdr>
                                                                                    <w:top w:val="none" w:sz="0" w:space="0" w:color="auto"/>
                                                                                    <w:left w:val="none" w:sz="0" w:space="0" w:color="auto"/>
                                                                                    <w:bottom w:val="none" w:sz="0" w:space="0" w:color="auto"/>
                                                                                    <w:right w:val="none" w:sz="0" w:space="0" w:color="auto"/>
                                                                                  </w:divBdr>
                                                                                  <w:divsChild>
                                                                                    <w:div w:id="392779962">
                                                                                      <w:marLeft w:val="0"/>
                                                                                      <w:marRight w:val="0"/>
                                                                                      <w:marTop w:val="0"/>
                                                                                      <w:marBottom w:val="0"/>
                                                                                      <w:divBdr>
                                                                                        <w:top w:val="none" w:sz="0" w:space="0" w:color="auto"/>
                                                                                        <w:left w:val="none" w:sz="0" w:space="0" w:color="auto"/>
                                                                                        <w:bottom w:val="none" w:sz="0" w:space="0" w:color="auto"/>
                                                                                        <w:right w:val="none" w:sz="0" w:space="0" w:color="auto"/>
                                                                                      </w:divBdr>
                                                                                      <w:divsChild>
                                                                                        <w:div w:id="425345106">
                                                                                          <w:marLeft w:val="0"/>
                                                                                          <w:marRight w:val="0"/>
                                                                                          <w:marTop w:val="0"/>
                                                                                          <w:marBottom w:val="0"/>
                                                                                          <w:divBdr>
                                                                                            <w:top w:val="none" w:sz="0" w:space="0" w:color="auto"/>
                                                                                            <w:left w:val="none" w:sz="0" w:space="0" w:color="auto"/>
                                                                                            <w:bottom w:val="none" w:sz="0" w:space="0" w:color="auto"/>
                                                                                            <w:right w:val="none" w:sz="0" w:space="0" w:color="auto"/>
                                                                                          </w:divBdr>
                                                                                          <w:divsChild>
                                                                                            <w:div w:id="2108190712">
                                                                                              <w:marLeft w:val="0"/>
                                                                                              <w:marRight w:val="0"/>
                                                                                              <w:marTop w:val="0"/>
                                                                                              <w:marBottom w:val="0"/>
                                                                                              <w:divBdr>
                                                                                                <w:top w:val="none" w:sz="0" w:space="0" w:color="auto"/>
                                                                                                <w:left w:val="none" w:sz="0" w:space="0" w:color="auto"/>
                                                                                                <w:bottom w:val="none" w:sz="0" w:space="0" w:color="auto"/>
                                                                                                <w:right w:val="none" w:sz="0" w:space="0" w:color="auto"/>
                                                                                              </w:divBdr>
                                                                                              <w:divsChild>
                                                                                                <w:div w:id="1779906353">
                                                                                                  <w:marLeft w:val="0"/>
                                                                                                  <w:marRight w:val="0"/>
                                                                                                  <w:marTop w:val="0"/>
                                                                                                  <w:marBottom w:val="0"/>
                                                                                                  <w:divBdr>
                                                                                                    <w:top w:val="none" w:sz="0" w:space="0" w:color="auto"/>
                                                                                                    <w:left w:val="none" w:sz="0" w:space="0" w:color="auto"/>
                                                                                                    <w:bottom w:val="none" w:sz="0" w:space="0" w:color="auto"/>
                                                                                                    <w:right w:val="none" w:sz="0" w:space="0" w:color="auto"/>
                                                                                                  </w:divBdr>
                                                                                                  <w:divsChild>
                                                                                                    <w:div w:id="1361278894">
                                                                                                      <w:marLeft w:val="0"/>
                                                                                                      <w:marRight w:val="0"/>
                                                                                                      <w:marTop w:val="0"/>
                                                                                                      <w:marBottom w:val="0"/>
                                                                                                      <w:divBdr>
                                                                                                        <w:top w:val="none" w:sz="0" w:space="0" w:color="auto"/>
                                                                                                        <w:left w:val="none" w:sz="0" w:space="0" w:color="auto"/>
                                                                                                        <w:bottom w:val="none" w:sz="0" w:space="0" w:color="auto"/>
                                                                                                        <w:right w:val="none" w:sz="0" w:space="0" w:color="auto"/>
                                                                                                      </w:divBdr>
                                                                                                      <w:divsChild>
                                                                                                        <w:div w:id="1662196420">
                                                                                                          <w:marLeft w:val="0"/>
                                                                                                          <w:marRight w:val="0"/>
                                                                                                          <w:marTop w:val="0"/>
                                                                                                          <w:marBottom w:val="0"/>
                                                                                                          <w:divBdr>
                                                                                                            <w:top w:val="none" w:sz="0" w:space="0" w:color="auto"/>
                                                                                                            <w:left w:val="none" w:sz="0" w:space="0" w:color="auto"/>
                                                                                                            <w:bottom w:val="none" w:sz="0" w:space="0" w:color="auto"/>
                                                                                                            <w:right w:val="none" w:sz="0" w:space="0" w:color="auto"/>
                                                                                                          </w:divBdr>
                                                                                                          <w:divsChild>
                                                                                                            <w:div w:id="1854803474">
                                                                                                              <w:marLeft w:val="0"/>
                                                                                                              <w:marRight w:val="0"/>
                                                                                                              <w:marTop w:val="0"/>
                                                                                                              <w:marBottom w:val="0"/>
                                                                                                              <w:divBdr>
                                                                                                                <w:top w:val="none" w:sz="0" w:space="0" w:color="auto"/>
                                                                                                                <w:left w:val="none" w:sz="0" w:space="0" w:color="auto"/>
                                                                                                                <w:bottom w:val="none" w:sz="0" w:space="0" w:color="auto"/>
                                                                                                                <w:right w:val="none" w:sz="0" w:space="0" w:color="auto"/>
                                                                                                              </w:divBdr>
                                                                                                              <w:divsChild>
                                                                                                                <w:div w:id="21318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617308">
      <w:bodyDiv w:val="1"/>
      <w:marLeft w:val="0"/>
      <w:marRight w:val="0"/>
      <w:marTop w:val="0"/>
      <w:marBottom w:val="0"/>
      <w:divBdr>
        <w:top w:val="none" w:sz="0" w:space="0" w:color="auto"/>
        <w:left w:val="none" w:sz="0" w:space="0" w:color="auto"/>
        <w:bottom w:val="none" w:sz="0" w:space="0" w:color="auto"/>
        <w:right w:val="none" w:sz="0" w:space="0" w:color="auto"/>
      </w:divBdr>
    </w:div>
    <w:div w:id="600340907">
      <w:bodyDiv w:val="1"/>
      <w:marLeft w:val="0"/>
      <w:marRight w:val="0"/>
      <w:marTop w:val="0"/>
      <w:marBottom w:val="0"/>
      <w:divBdr>
        <w:top w:val="none" w:sz="0" w:space="0" w:color="auto"/>
        <w:left w:val="none" w:sz="0" w:space="0" w:color="auto"/>
        <w:bottom w:val="none" w:sz="0" w:space="0" w:color="auto"/>
        <w:right w:val="none" w:sz="0" w:space="0" w:color="auto"/>
      </w:divBdr>
    </w:div>
    <w:div w:id="601454736">
      <w:bodyDiv w:val="1"/>
      <w:marLeft w:val="0"/>
      <w:marRight w:val="0"/>
      <w:marTop w:val="0"/>
      <w:marBottom w:val="0"/>
      <w:divBdr>
        <w:top w:val="none" w:sz="0" w:space="0" w:color="auto"/>
        <w:left w:val="none" w:sz="0" w:space="0" w:color="auto"/>
        <w:bottom w:val="none" w:sz="0" w:space="0" w:color="auto"/>
        <w:right w:val="none" w:sz="0" w:space="0" w:color="auto"/>
      </w:divBdr>
    </w:div>
    <w:div w:id="696352622">
      <w:bodyDiv w:val="1"/>
      <w:marLeft w:val="0"/>
      <w:marRight w:val="0"/>
      <w:marTop w:val="0"/>
      <w:marBottom w:val="0"/>
      <w:divBdr>
        <w:top w:val="none" w:sz="0" w:space="0" w:color="auto"/>
        <w:left w:val="none" w:sz="0" w:space="0" w:color="auto"/>
        <w:bottom w:val="none" w:sz="0" w:space="0" w:color="auto"/>
        <w:right w:val="none" w:sz="0" w:space="0" w:color="auto"/>
      </w:divBdr>
    </w:div>
    <w:div w:id="732118298">
      <w:bodyDiv w:val="1"/>
      <w:marLeft w:val="0"/>
      <w:marRight w:val="0"/>
      <w:marTop w:val="0"/>
      <w:marBottom w:val="0"/>
      <w:divBdr>
        <w:top w:val="none" w:sz="0" w:space="0" w:color="auto"/>
        <w:left w:val="none" w:sz="0" w:space="0" w:color="auto"/>
        <w:bottom w:val="none" w:sz="0" w:space="0" w:color="auto"/>
        <w:right w:val="none" w:sz="0" w:space="0" w:color="auto"/>
      </w:divBdr>
    </w:div>
    <w:div w:id="890265368">
      <w:bodyDiv w:val="1"/>
      <w:marLeft w:val="0"/>
      <w:marRight w:val="0"/>
      <w:marTop w:val="0"/>
      <w:marBottom w:val="0"/>
      <w:divBdr>
        <w:top w:val="none" w:sz="0" w:space="0" w:color="auto"/>
        <w:left w:val="none" w:sz="0" w:space="0" w:color="auto"/>
        <w:bottom w:val="none" w:sz="0" w:space="0" w:color="auto"/>
        <w:right w:val="none" w:sz="0" w:space="0" w:color="auto"/>
      </w:divBdr>
    </w:div>
    <w:div w:id="895631838">
      <w:bodyDiv w:val="1"/>
      <w:marLeft w:val="0"/>
      <w:marRight w:val="0"/>
      <w:marTop w:val="0"/>
      <w:marBottom w:val="0"/>
      <w:divBdr>
        <w:top w:val="none" w:sz="0" w:space="0" w:color="auto"/>
        <w:left w:val="none" w:sz="0" w:space="0" w:color="auto"/>
        <w:bottom w:val="none" w:sz="0" w:space="0" w:color="auto"/>
        <w:right w:val="none" w:sz="0" w:space="0" w:color="auto"/>
      </w:divBdr>
    </w:div>
    <w:div w:id="1083257699">
      <w:bodyDiv w:val="1"/>
      <w:marLeft w:val="0"/>
      <w:marRight w:val="0"/>
      <w:marTop w:val="0"/>
      <w:marBottom w:val="0"/>
      <w:divBdr>
        <w:top w:val="none" w:sz="0" w:space="0" w:color="auto"/>
        <w:left w:val="none" w:sz="0" w:space="0" w:color="auto"/>
        <w:bottom w:val="none" w:sz="0" w:space="0" w:color="auto"/>
        <w:right w:val="none" w:sz="0" w:space="0" w:color="auto"/>
      </w:divBdr>
    </w:div>
    <w:div w:id="1146508294">
      <w:bodyDiv w:val="1"/>
      <w:marLeft w:val="0"/>
      <w:marRight w:val="0"/>
      <w:marTop w:val="0"/>
      <w:marBottom w:val="0"/>
      <w:divBdr>
        <w:top w:val="none" w:sz="0" w:space="0" w:color="auto"/>
        <w:left w:val="none" w:sz="0" w:space="0" w:color="auto"/>
        <w:bottom w:val="none" w:sz="0" w:space="0" w:color="auto"/>
        <w:right w:val="none" w:sz="0" w:space="0" w:color="auto"/>
      </w:divBdr>
    </w:div>
    <w:div w:id="1214848389">
      <w:bodyDiv w:val="1"/>
      <w:marLeft w:val="0"/>
      <w:marRight w:val="0"/>
      <w:marTop w:val="0"/>
      <w:marBottom w:val="0"/>
      <w:divBdr>
        <w:top w:val="none" w:sz="0" w:space="0" w:color="auto"/>
        <w:left w:val="none" w:sz="0" w:space="0" w:color="auto"/>
        <w:bottom w:val="none" w:sz="0" w:space="0" w:color="auto"/>
        <w:right w:val="none" w:sz="0" w:space="0" w:color="auto"/>
      </w:divBdr>
    </w:div>
    <w:div w:id="1345791854">
      <w:bodyDiv w:val="1"/>
      <w:marLeft w:val="0"/>
      <w:marRight w:val="0"/>
      <w:marTop w:val="0"/>
      <w:marBottom w:val="0"/>
      <w:divBdr>
        <w:top w:val="none" w:sz="0" w:space="0" w:color="auto"/>
        <w:left w:val="none" w:sz="0" w:space="0" w:color="auto"/>
        <w:bottom w:val="none" w:sz="0" w:space="0" w:color="auto"/>
        <w:right w:val="none" w:sz="0" w:space="0" w:color="auto"/>
      </w:divBdr>
    </w:div>
    <w:div w:id="1387800722">
      <w:bodyDiv w:val="1"/>
      <w:marLeft w:val="0"/>
      <w:marRight w:val="0"/>
      <w:marTop w:val="0"/>
      <w:marBottom w:val="0"/>
      <w:divBdr>
        <w:top w:val="none" w:sz="0" w:space="0" w:color="auto"/>
        <w:left w:val="none" w:sz="0" w:space="0" w:color="auto"/>
        <w:bottom w:val="none" w:sz="0" w:space="0" w:color="auto"/>
        <w:right w:val="none" w:sz="0" w:space="0" w:color="auto"/>
      </w:divBdr>
    </w:div>
    <w:div w:id="1478183366">
      <w:bodyDiv w:val="1"/>
      <w:marLeft w:val="0"/>
      <w:marRight w:val="0"/>
      <w:marTop w:val="0"/>
      <w:marBottom w:val="0"/>
      <w:divBdr>
        <w:top w:val="none" w:sz="0" w:space="0" w:color="auto"/>
        <w:left w:val="none" w:sz="0" w:space="0" w:color="auto"/>
        <w:bottom w:val="none" w:sz="0" w:space="0" w:color="auto"/>
        <w:right w:val="none" w:sz="0" w:space="0" w:color="auto"/>
      </w:divBdr>
    </w:div>
    <w:div w:id="1492214333">
      <w:bodyDiv w:val="1"/>
      <w:marLeft w:val="0"/>
      <w:marRight w:val="0"/>
      <w:marTop w:val="0"/>
      <w:marBottom w:val="0"/>
      <w:divBdr>
        <w:top w:val="none" w:sz="0" w:space="0" w:color="auto"/>
        <w:left w:val="none" w:sz="0" w:space="0" w:color="auto"/>
        <w:bottom w:val="none" w:sz="0" w:space="0" w:color="auto"/>
        <w:right w:val="none" w:sz="0" w:space="0" w:color="auto"/>
      </w:divBdr>
    </w:div>
    <w:div w:id="1535147006">
      <w:bodyDiv w:val="1"/>
      <w:marLeft w:val="0"/>
      <w:marRight w:val="0"/>
      <w:marTop w:val="0"/>
      <w:marBottom w:val="0"/>
      <w:divBdr>
        <w:top w:val="none" w:sz="0" w:space="0" w:color="auto"/>
        <w:left w:val="none" w:sz="0" w:space="0" w:color="auto"/>
        <w:bottom w:val="none" w:sz="0" w:space="0" w:color="auto"/>
        <w:right w:val="none" w:sz="0" w:space="0" w:color="auto"/>
      </w:divBdr>
    </w:div>
    <w:div w:id="1537621898">
      <w:bodyDiv w:val="1"/>
      <w:marLeft w:val="0"/>
      <w:marRight w:val="0"/>
      <w:marTop w:val="0"/>
      <w:marBottom w:val="0"/>
      <w:divBdr>
        <w:top w:val="none" w:sz="0" w:space="0" w:color="auto"/>
        <w:left w:val="none" w:sz="0" w:space="0" w:color="auto"/>
        <w:bottom w:val="none" w:sz="0" w:space="0" w:color="auto"/>
        <w:right w:val="none" w:sz="0" w:space="0" w:color="auto"/>
      </w:divBdr>
    </w:div>
    <w:div w:id="1589845798">
      <w:bodyDiv w:val="1"/>
      <w:marLeft w:val="0"/>
      <w:marRight w:val="0"/>
      <w:marTop w:val="0"/>
      <w:marBottom w:val="0"/>
      <w:divBdr>
        <w:top w:val="none" w:sz="0" w:space="0" w:color="auto"/>
        <w:left w:val="none" w:sz="0" w:space="0" w:color="auto"/>
        <w:bottom w:val="none" w:sz="0" w:space="0" w:color="auto"/>
        <w:right w:val="none" w:sz="0" w:space="0" w:color="auto"/>
      </w:divBdr>
    </w:div>
    <w:div w:id="1608194387">
      <w:bodyDiv w:val="1"/>
      <w:marLeft w:val="0"/>
      <w:marRight w:val="0"/>
      <w:marTop w:val="0"/>
      <w:marBottom w:val="0"/>
      <w:divBdr>
        <w:top w:val="none" w:sz="0" w:space="0" w:color="auto"/>
        <w:left w:val="none" w:sz="0" w:space="0" w:color="auto"/>
        <w:bottom w:val="none" w:sz="0" w:space="0" w:color="auto"/>
        <w:right w:val="none" w:sz="0" w:space="0" w:color="auto"/>
      </w:divBdr>
    </w:div>
    <w:div w:id="1708023043">
      <w:bodyDiv w:val="1"/>
      <w:marLeft w:val="0"/>
      <w:marRight w:val="0"/>
      <w:marTop w:val="0"/>
      <w:marBottom w:val="0"/>
      <w:divBdr>
        <w:top w:val="none" w:sz="0" w:space="0" w:color="auto"/>
        <w:left w:val="none" w:sz="0" w:space="0" w:color="auto"/>
        <w:bottom w:val="none" w:sz="0" w:space="0" w:color="auto"/>
        <w:right w:val="none" w:sz="0" w:space="0" w:color="auto"/>
      </w:divBdr>
    </w:div>
    <w:div w:id="1710101871">
      <w:bodyDiv w:val="1"/>
      <w:marLeft w:val="0"/>
      <w:marRight w:val="0"/>
      <w:marTop w:val="0"/>
      <w:marBottom w:val="0"/>
      <w:divBdr>
        <w:top w:val="none" w:sz="0" w:space="0" w:color="auto"/>
        <w:left w:val="none" w:sz="0" w:space="0" w:color="auto"/>
        <w:bottom w:val="none" w:sz="0" w:space="0" w:color="auto"/>
        <w:right w:val="none" w:sz="0" w:space="0" w:color="auto"/>
      </w:divBdr>
    </w:div>
    <w:div w:id="1770586973">
      <w:bodyDiv w:val="1"/>
      <w:marLeft w:val="0"/>
      <w:marRight w:val="0"/>
      <w:marTop w:val="0"/>
      <w:marBottom w:val="0"/>
      <w:divBdr>
        <w:top w:val="none" w:sz="0" w:space="0" w:color="auto"/>
        <w:left w:val="none" w:sz="0" w:space="0" w:color="auto"/>
        <w:bottom w:val="none" w:sz="0" w:space="0" w:color="auto"/>
        <w:right w:val="none" w:sz="0" w:space="0" w:color="auto"/>
      </w:divBdr>
    </w:div>
    <w:div w:id="1839153347">
      <w:bodyDiv w:val="1"/>
      <w:marLeft w:val="0"/>
      <w:marRight w:val="0"/>
      <w:marTop w:val="0"/>
      <w:marBottom w:val="0"/>
      <w:divBdr>
        <w:top w:val="none" w:sz="0" w:space="0" w:color="auto"/>
        <w:left w:val="none" w:sz="0" w:space="0" w:color="auto"/>
        <w:bottom w:val="none" w:sz="0" w:space="0" w:color="auto"/>
        <w:right w:val="none" w:sz="0" w:space="0" w:color="auto"/>
      </w:divBdr>
    </w:div>
    <w:div w:id="1852447197">
      <w:bodyDiv w:val="1"/>
      <w:marLeft w:val="0"/>
      <w:marRight w:val="0"/>
      <w:marTop w:val="0"/>
      <w:marBottom w:val="0"/>
      <w:divBdr>
        <w:top w:val="none" w:sz="0" w:space="0" w:color="auto"/>
        <w:left w:val="none" w:sz="0" w:space="0" w:color="auto"/>
        <w:bottom w:val="none" w:sz="0" w:space="0" w:color="auto"/>
        <w:right w:val="none" w:sz="0" w:space="0" w:color="auto"/>
      </w:divBdr>
    </w:div>
    <w:div w:id="2079358123">
      <w:bodyDiv w:val="1"/>
      <w:marLeft w:val="0"/>
      <w:marRight w:val="0"/>
      <w:marTop w:val="0"/>
      <w:marBottom w:val="0"/>
      <w:divBdr>
        <w:top w:val="none" w:sz="0" w:space="0" w:color="auto"/>
        <w:left w:val="none" w:sz="0" w:space="0" w:color="auto"/>
        <w:bottom w:val="none" w:sz="0" w:space="0" w:color="auto"/>
        <w:right w:val="none" w:sz="0" w:space="0" w:color="auto"/>
      </w:divBdr>
    </w:div>
    <w:div w:id="2099714975">
      <w:bodyDiv w:val="1"/>
      <w:marLeft w:val="0"/>
      <w:marRight w:val="0"/>
      <w:marTop w:val="0"/>
      <w:marBottom w:val="0"/>
      <w:divBdr>
        <w:top w:val="none" w:sz="0" w:space="0" w:color="auto"/>
        <w:left w:val="none" w:sz="0" w:space="0" w:color="auto"/>
        <w:bottom w:val="none" w:sz="0" w:space="0" w:color="auto"/>
        <w:right w:val="none" w:sz="0" w:space="0" w:color="auto"/>
      </w:divBdr>
    </w:div>
    <w:div w:id="2116168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DL-AS-SQE-Group@ga-asi.com" TargetMode="External"/><Relationship Id="rId26" Type="http://schemas.openxmlformats.org/officeDocument/2006/relationships/hyperlink" Target="mailto:Zz_AS_EE_Component@g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ga-asi.com/terms-and-conditions" TargetMode="External"/><Relationship Id="rId25" Type="http://schemas.openxmlformats.org/officeDocument/2006/relationships/hyperlink" Target="mailto:SM-Vendor-Bulletin-Submission@ga.com" TargetMode="External"/><Relationship Id="rId2" Type="http://schemas.openxmlformats.org/officeDocument/2006/relationships/customXml" Target="../customXml/item2.xml"/><Relationship Id="rId16" Type="http://schemas.openxmlformats.org/officeDocument/2006/relationships/hyperlink" Target="http://www.iaqg.org" TargetMode="External"/><Relationship Id="rId20" Type="http://schemas.openxmlformats.org/officeDocument/2006/relationships/hyperlink" Target="mailto:DL-AS-Supplier-Changes@g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ga-asi.com/supplier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www.iaqg.org/scmh"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hyperlink" Target="http://www.ga-asi.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c084ae42-1b3e-4feb-8e7c-bcdd2af45b46">
      <UserInfo>
        <DisplayName>Bylard, Ryan</DisplayName>
        <AccountId>431</AccountId>
        <AccountType/>
      </UserInfo>
    </SharedWithUsers>
    <_dlc_DocId xmlns="c084ae42-1b3e-4feb-8e7c-bcdd2af45b46">Y6WWAQKPWCWU-9524454-503</_dlc_DocId>
    <_dlc_DocIdUrl xmlns="c084ae42-1b3e-4feb-8e7c-bcdd2af45b46">
      <Url>https://wg.ga.com/asi/2005/_layouts/15/DocIdRedir.aspx?ID=Y6WWAQKPWCWU-9524454-503</Url>
      <Description>Y6WWAQKPWCWU-9524454-503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haredWithUsers xmlns="c084ae42-1b3e-4feb-8e7c-bcdd2af45b46">
      <UserInfo>
        <DisplayName>Bylard, Ryan</DisplayName>
        <AccountId>431</AccountId>
        <AccountType/>
      </UserInfo>
    </SharedWithUsers>
    <_dlc_DocId xmlns="c084ae42-1b3e-4feb-8e7c-bcdd2af45b46">Y6WWAQKPWCWU-9524454-512</_dlc_DocId>
    <_dlc_DocIdUrl xmlns="c084ae42-1b3e-4feb-8e7c-bcdd2af45b46">
      <Url>https://wg.ga.com/asi/2005/_layouts/15/DocIdRedir.aspx?ID=Y6WWAQKPWCWU-9524454-512</Url>
      <Description>Y6WWAQKPWCWU-9524454-512</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418EB7F66EEF8E46A64A082588379FF0" ma:contentTypeVersion="2" ma:contentTypeDescription="Create a new document." ma:contentTypeScope="" ma:versionID="292fedbba6de5c8046d0b8990de8b21c">
  <xsd:schema xmlns:xsd="http://www.w3.org/2001/XMLSchema" xmlns:xs="http://www.w3.org/2001/XMLSchema" xmlns:p="http://schemas.microsoft.com/office/2006/metadata/properties" xmlns:ns2="c084ae42-1b3e-4feb-8e7c-bcdd2af45b46" targetNamespace="http://schemas.microsoft.com/office/2006/metadata/properties" ma:root="true" ma:fieldsID="caa3819398656be90b56164433ff8d07" ns2:_="">
    <xsd:import namespace="c084ae42-1b3e-4feb-8e7c-bcdd2af45b4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4ae42-1b3e-4feb-8e7c-bcdd2af45b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CE1B-9209-43FE-8130-6DB5E1A982ED}">
  <ds:schemaRefs>
    <ds:schemaRef ds:uri="http://schemas.microsoft.com/office/2006/metadata/longProperties"/>
  </ds:schemaRefs>
</ds:datastoreItem>
</file>

<file path=customXml/itemProps2.xml><?xml version="1.0" encoding="utf-8"?>
<ds:datastoreItem xmlns:ds="http://schemas.openxmlformats.org/officeDocument/2006/customXml" ds:itemID="{97C2DCC0-F416-4C5E-80A5-3910C500F7FD}">
  <ds:schemaRefs>
    <ds:schemaRef ds:uri="http://schemas.openxmlformats.org/officeDocument/2006/bibliography"/>
  </ds:schemaRefs>
</ds:datastoreItem>
</file>

<file path=customXml/itemProps3.xml><?xml version="1.0" encoding="utf-8"?>
<ds:datastoreItem xmlns:ds="http://schemas.openxmlformats.org/officeDocument/2006/customXml" ds:itemID="{83347FFB-8044-4F22-8D22-51C642ACA2BB}">
  <ds:schemaRefs>
    <ds:schemaRef ds:uri="http://schemas.microsoft.com/office/2006/metadata/properties"/>
    <ds:schemaRef ds:uri="http://schemas.microsoft.com/office/infopath/2007/PartnerControls"/>
    <ds:schemaRef ds:uri="c084ae42-1b3e-4feb-8e7c-bcdd2af45b46"/>
  </ds:schemaRefs>
</ds:datastoreItem>
</file>

<file path=customXml/itemProps4.xml><?xml version="1.0" encoding="utf-8"?>
<ds:datastoreItem xmlns:ds="http://schemas.openxmlformats.org/officeDocument/2006/customXml" ds:itemID="{632E79A4-3C21-4521-AF43-DC7003087594}">
  <ds:schemaRefs>
    <ds:schemaRef ds:uri="http://schemas.microsoft.com/sharepoint/v3/contenttype/forms"/>
  </ds:schemaRefs>
</ds:datastoreItem>
</file>

<file path=customXml/itemProps5.xml><?xml version="1.0" encoding="utf-8"?>
<ds:datastoreItem xmlns:ds="http://schemas.openxmlformats.org/officeDocument/2006/customXml" ds:itemID="{37B2FE5B-3FA1-4E05-836B-717A8887D217}">
  <ds:schemaRefs>
    <ds:schemaRef ds:uri="http://schemas.microsoft.com/sharepoint/events"/>
  </ds:schemaRefs>
</ds:datastoreItem>
</file>

<file path=customXml/itemProps6.xml><?xml version="1.0" encoding="utf-8"?>
<ds:datastoreItem xmlns:ds="http://schemas.openxmlformats.org/officeDocument/2006/customXml" ds:itemID="{0E9626D9-6E87-415F-BC59-F4EF60D6A432}">
  <ds:schemaRefs>
    <ds:schemaRef ds:uri="http://schemas.microsoft.com/office/2006/metadata/properties"/>
    <ds:schemaRef ds:uri="http://schemas.microsoft.com/office/infopath/2007/PartnerControls"/>
    <ds:schemaRef ds:uri="c084ae42-1b3e-4feb-8e7c-bcdd2af45b46"/>
  </ds:schemaRefs>
</ds:datastoreItem>
</file>

<file path=customXml/itemProps7.xml><?xml version="1.0" encoding="utf-8"?>
<ds:datastoreItem xmlns:ds="http://schemas.openxmlformats.org/officeDocument/2006/customXml" ds:itemID="{826DEB2D-AA0E-4E74-9157-4F13A4B65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4ae42-1b3e-4feb-8e7c-bcdd2af45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0B86525-1BF0-4A22-9399-C20FC6813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12647</Words>
  <Characters>82101</Characters>
  <Application>Microsoft Office Word</Application>
  <DocSecurity>0</DocSecurity>
  <Lines>684</Lines>
  <Paragraphs>189</Paragraphs>
  <ScaleCrop>false</ScaleCrop>
  <HeadingPairs>
    <vt:vector size="2" baseType="variant">
      <vt:variant>
        <vt:lpstr>Title</vt:lpstr>
      </vt:variant>
      <vt:variant>
        <vt:i4>1</vt:i4>
      </vt:variant>
    </vt:vector>
  </HeadingPairs>
  <TitlesOfParts>
    <vt:vector size="1" baseType="lpstr">
      <vt:lpstr>Statement of Work</vt:lpstr>
    </vt:vector>
  </TitlesOfParts>
  <Company>General Atomics Aeronautical Systems Inc.</Company>
  <LinksUpToDate>false</LinksUpToDate>
  <CharactersWithSpaces>94559</CharactersWithSpaces>
  <SharedDoc>false</SharedDoc>
  <HLinks>
    <vt:vector size="774" baseType="variant">
      <vt:variant>
        <vt:i4>4063293</vt:i4>
      </vt:variant>
      <vt:variant>
        <vt:i4>585</vt:i4>
      </vt:variant>
      <vt:variant>
        <vt:i4>0</vt:i4>
      </vt:variant>
      <vt:variant>
        <vt:i4>5</vt:i4>
      </vt:variant>
      <vt:variant>
        <vt:lpwstr>mailto:Zz_AS_EE_Component@ga.com</vt:lpwstr>
      </vt:variant>
      <vt:variant>
        <vt:lpwstr/>
      </vt:variant>
      <vt:variant>
        <vt:i4>2752600</vt:i4>
      </vt:variant>
      <vt:variant>
        <vt:i4>582</vt:i4>
      </vt:variant>
      <vt:variant>
        <vt:i4>0</vt:i4>
      </vt:variant>
      <vt:variant>
        <vt:i4>5</vt:i4>
      </vt:variant>
      <vt:variant>
        <vt:lpwstr>mailto:SM-Vendor-Bulletin-Submission@ga.com</vt:lpwstr>
      </vt:variant>
      <vt:variant>
        <vt:lpwstr/>
      </vt:variant>
      <vt:variant>
        <vt:i4>2031651</vt:i4>
      </vt:variant>
      <vt:variant>
        <vt:i4>579</vt:i4>
      </vt:variant>
      <vt:variant>
        <vt:i4>0</vt:i4>
      </vt:variant>
      <vt:variant>
        <vt:i4>5</vt:i4>
      </vt:variant>
      <vt:variant>
        <vt:lpwstr>https://en.wikipedia.org/wiki/Non-volatile_memory</vt:lpwstr>
      </vt:variant>
      <vt:variant>
        <vt:lpwstr/>
      </vt:variant>
      <vt:variant>
        <vt:i4>6094883</vt:i4>
      </vt:variant>
      <vt:variant>
        <vt:i4>576</vt:i4>
      </vt:variant>
      <vt:variant>
        <vt:i4>0</vt:i4>
      </vt:variant>
      <vt:variant>
        <vt:i4>5</vt:i4>
      </vt:variant>
      <vt:variant>
        <vt:lpwstr>https://en.wikipedia.org/wiki/Volatile_memory</vt:lpwstr>
      </vt:variant>
      <vt:variant>
        <vt:lpwstr/>
      </vt:variant>
      <vt:variant>
        <vt:i4>3342404</vt:i4>
      </vt:variant>
      <vt:variant>
        <vt:i4>573</vt:i4>
      </vt:variant>
      <vt:variant>
        <vt:i4>0</vt:i4>
      </vt:variant>
      <vt:variant>
        <vt:i4>5</vt:i4>
      </vt:variant>
      <vt:variant>
        <vt:lpwstr>mailto:DL-AS-Supplier-Changes@ga.com</vt:lpwstr>
      </vt:variant>
      <vt:variant>
        <vt:lpwstr/>
      </vt:variant>
      <vt:variant>
        <vt:i4>4915264</vt:i4>
      </vt:variant>
      <vt:variant>
        <vt:i4>570</vt:i4>
      </vt:variant>
      <vt:variant>
        <vt:i4>0</vt:i4>
      </vt:variant>
      <vt:variant>
        <vt:i4>5</vt:i4>
      </vt:variant>
      <vt:variant>
        <vt:lpwstr>http://www.iaqg.org/scmh</vt:lpwstr>
      </vt:variant>
      <vt:variant>
        <vt:lpwstr/>
      </vt:variant>
      <vt:variant>
        <vt:i4>5111931</vt:i4>
      </vt:variant>
      <vt:variant>
        <vt:i4>567</vt:i4>
      </vt:variant>
      <vt:variant>
        <vt:i4>0</vt:i4>
      </vt:variant>
      <vt:variant>
        <vt:i4>5</vt:i4>
      </vt:variant>
      <vt:variant>
        <vt:lpwstr>mailto:DL-AS-SQE-Group@ga-asi.com</vt:lpwstr>
      </vt:variant>
      <vt:variant>
        <vt:lpwstr/>
      </vt:variant>
      <vt:variant>
        <vt:i4>2883593</vt:i4>
      </vt:variant>
      <vt:variant>
        <vt:i4>564</vt:i4>
      </vt:variant>
      <vt:variant>
        <vt:i4>0</vt:i4>
      </vt:variant>
      <vt:variant>
        <vt:i4>5</vt:i4>
      </vt:variant>
      <vt:variant>
        <vt:lpwstr/>
      </vt:variant>
      <vt:variant>
        <vt:lpwstr>_QZ002.__Quality</vt:lpwstr>
      </vt:variant>
      <vt:variant>
        <vt:i4>3473410</vt:i4>
      </vt:variant>
      <vt:variant>
        <vt:i4>561</vt:i4>
      </vt:variant>
      <vt:variant>
        <vt:i4>0</vt:i4>
      </vt:variant>
      <vt:variant>
        <vt:i4>5</vt:i4>
      </vt:variant>
      <vt:variant>
        <vt:lpwstr/>
      </vt:variant>
      <vt:variant>
        <vt:lpwstr>_QZ001.__Barcoded</vt:lpwstr>
      </vt:variant>
      <vt:variant>
        <vt:i4>2883585</vt:i4>
      </vt:variant>
      <vt:variant>
        <vt:i4>558</vt:i4>
      </vt:variant>
      <vt:variant>
        <vt:i4>0</vt:i4>
      </vt:variant>
      <vt:variant>
        <vt:i4>5</vt:i4>
      </vt:variant>
      <vt:variant>
        <vt:lpwstr/>
      </vt:variant>
      <vt:variant>
        <vt:lpwstr>_QT003.__Counterfeit</vt:lpwstr>
      </vt:variant>
      <vt:variant>
        <vt:i4>4522106</vt:i4>
      </vt:variant>
      <vt:variant>
        <vt:i4>555</vt:i4>
      </vt:variant>
      <vt:variant>
        <vt:i4>0</vt:i4>
      </vt:variant>
      <vt:variant>
        <vt:i4>5</vt:i4>
      </vt:variant>
      <vt:variant>
        <vt:lpwstr/>
      </vt:variant>
      <vt:variant>
        <vt:lpwstr>_QT002.__Buyer</vt:lpwstr>
      </vt:variant>
      <vt:variant>
        <vt:i4>2818061</vt:i4>
      </vt:variant>
      <vt:variant>
        <vt:i4>552</vt:i4>
      </vt:variant>
      <vt:variant>
        <vt:i4>0</vt:i4>
      </vt:variant>
      <vt:variant>
        <vt:i4>5</vt:i4>
      </vt:variant>
      <vt:variant>
        <vt:lpwstr/>
      </vt:variant>
      <vt:variant>
        <vt:lpwstr>_QT001.__Notification</vt:lpwstr>
      </vt:variant>
      <vt:variant>
        <vt:i4>1900647</vt:i4>
      </vt:variant>
      <vt:variant>
        <vt:i4>549</vt:i4>
      </vt:variant>
      <vt:variant>
        <vt:i4>0</vt:i4>
      </vt:variant>
      <vt:variant>
        <vt:i4>5</vt:i4>
      </vt:variant>
      <vt:variant>
        <vt:lpwstr/>
      </vt:variant>
      <vt:variant>
        <vt:lpwstr>_QS028.__Seller/Distributor</vt:lpwstr>
      </vt:variant>
      <vt:variant>
        <vt:i4>5898339</vt:i4>
      </vt:variant>
      <vt:variant>
        <vt:i4>546</vt:i4>
      </vt:variant>
      <vt:variant>
        <vt:i4>0</vt:i4>
      </vt:variant>
      <vt:variant>
        <vt:i4>5</vt:i4>
      </vt:variant>
      <vt:variant>
        <vt:lpwstr/>
      </vt:variant>
      <vt:variant>
        <vt:lpwstr>_QS027.__GIDEP</vt:lpwstr>
      </vt:variant>
      <vt:variant>
        <vt:i4>2424863</vt:i4>
      </vt:variant>
      <vt:variant>
        <vt:i4>543</vt:i4>
      </vt:variant>
      <vt:variant>
        <vt:i4>0</vt:i4>
      </vt:variant>
      <vt:variant>
        <vt:i4>5</vt:i4>
      </vt:variant>
      <vt:variant>
        <vt:lpwstr/>
      </vt:variant>
      <vt:variant>
        <vt:lpwstr>_QS026.__Service</vt:lpwstr>
      </vt:variant>
      <vt:variant>
        <vt:i4>6094974</vt:i4>
      </vt:variant>
      <vt:variant>
        <vt:i4>540</vt:i4>
      </vt:variant>
      <vt:variant>
        <vt:i4>0</vt:i4>
      </vt:variant>
      <vt:variant>
        <vt:i4>5</vt:i4>
      </vt:variant>
      <vt:variant>
        <vt:lpwstr/>
      </vt:variant>
      <vt:variant>
        <vt:lpwstr>_QS025.__Explosives</vt:lpwstr>
      </vt:variant>
      <vt:variant>
        <vt:i4>3014664</vt:i4>
      </vt:variant>
      <vt:variant>
        <vt:i4>537</vt:i4>
      </vt:variant>
      <vt:variant>
        <vt:i4>0</vt:i4>
      </vt:variant>
      <vt:variant>
        <vt:i4>5</vt:i4>
      </vt:variant>
      <vt:variant>
        <vt:lpwstr/>
      </vt:variant>
      <vt:variant>
        <vt:lpwstr>_QS024.__Age</vt:lpwstr>
      </vt:variant>
      <vt:variant>
        <vt:i4>2097169</vt:i4>
      </vt:variant>
      <vt:variant>
        <vt:i4>534</vt:i4>
      </vt:variant>
      <vt:variant>
        <vt:i4>0</vt:i4>
      </vt:variant>
      <vt:variant>
        <vt:i4>5</vt:i4>
      </vt:variant>
      <vt:variant>
        <vt:lpwstr/>
      </vt:variant>
      <vt:variant>
        <vt:lpwstr>_QS023.__Specialized</vt:lpwstr>
      </vt:variant>
      <vt:variant>
        <vt:i4>5242988</vt:i4>
      </vt:variant>
      <vt:variant>
        <vt:i4>531</vt:i4>
      </vt:variant>
      <vt:variant>
        <vt:i4>0</vt:i4>
      </vt:variant>
      <vt:variant>
        <vt:i4>5</vt:i4>
      </vt:variant>
      <vt:variant>
        <vt:lpwstr/>
      </vt:variant>
      <vt:variant>
        <vt:lpwstr>_QS022.__Packaging,</vt:lpwstr>
      </vt:variant>
      <vt:variant>
        <vt:i4>5767269</vt:i4>
      </vt:variant>
      <vt:variant>
        <vt:i4>528</vt:i4>
      </vt:variant>
      <vt:variant>
        <vt:i4>0</vt:i4>
      </vt:variant>
      <vt:variant>
        <vt:i4>5</vt:i4>
      </vt:variant>
      <vt:variant>
        <vt:lpwstr/>
      </vt:variant>
      <vt:variant>
        <vt:lpwstr>_QS021.__Rework</vt:lpwstr>
      </vt:variant>
      <vt:variant>
        <vt:i4>1376288</vt:i4>
      </vt:variant>
      <vt:variant>
        <vt:i4>525</vt:i4>
      </vt:variant>
      <vt:variant>
        <vt:i4>0</vt:i4>
      </vt:variant>
      <vt:variant>
        <vt:i4>5</vt:i4>
      </vt:variant>
      <vt:variant>
        <vt:lpwstr/>
      </vt:variant>
      <vt:variant>
        <vt:lpwstr>_QS020C.__Part</vt:lpwstr>
      </vt:variant>
      <vt:variant>
        <vt:i4>1376289</vt:i4>
      </vt:variant>
      <vt:variant>
        <vt:i4>522</vt:i4>
      </vt:variant>
      <vt:variant>
        <vt:i4>0</vt:i4>
      </vt:variant>
      <vt:variant>
        <vt:i4>5</vt:i4>
      </vt:variant>
      <vt:variant>
        <vt:lpwstr/>
      </vt:variant>
      <vt:variant>
        <vt:lpwstr>_QS020B.__Part</vt:lpwstr>
      </vt:variant>
      <vt:variant>
        <vt:i4>1376290</vt:i4>
      </vt:variant>
      <vt:variant>
        <vt:i4>519</vt:i4>
      </vt:variant>
      <vt:variant>
        <vt:i4>0</vt:i4>
      </vt:variant>
      <vt:variant>
        <vt:i4>5</vt:i4>
      </vt:variant>
      <vt:variant>
        <vt:lpwstr/>
      </vt:variant>
      <vt:variant>
        <vt:lpwstr>_QS020A.__Part</vt:lpwstr>
      </vt:variant>
      <vt:variant>
        <vt:i4>3604493</vt:i4>
      </vt:variant>
      <vt:variant>
        <vt:i4>516</vt:i4>
      </vt:variant>
      <vt:variant>
        <vt:i4>0</vt:i4>
      </vt:variant>
      <vt:variant>
        <vt:i4>5</vt:i4>
      </vt:variant>
      <vt:variant>
        <vt:lpwstr/>
      </vt:variant>
      <vt:variant>
        <vt:lpwstr>_QS019.__Data</vt:lpwstr>
      </vt:variant>
      <vt:variant>
        <vt:i4>1638439</vt:i4>
      </vt:variant>
      <vt:variant>
        <vt:i4>513</vt:i4>
      </vt:variant>
      <vt:variant>
        <vt:i4>0</vt:i4>
      </vt:variant>
      <vt:variant>
        <vt:i4>5</vt:i4>
      </vt:variant>
      <vt:variant>
        <vt:lpwstr/>
      </vt:variant>
      <vt:variant>
        <vt:lpwstr>_QS018B.__Test</vt:lpwstr>
      </vt:variant>
      <vt:variant>
        <vt:i4>1638436</vt:i4>
      </vt:variant>
      <vt:variant>
        <vt:i4>510</vt:i4>
      </vt:variant>
      <vt:variant>
        <vt:i4>0</vt:i4>
      </vt:variant>
      <vt:variant>
        <vt:i4>5</vt:i4>
      </vt:variant>
      <vt:variant>
        <vt:lpwstr/>
      </vt:variant>
      <vt:variant>
        <vt:lpwstr>_QS018A.__Test</vt:lpwstr>
      </vt:variant>
      <vt:variant>
        <vt:i4>4718711</vt:i4>
      </vt:variant>
      <vt:variant>
        <vt:i4>507</vt:i4>
      </vt:variant>
      <vt:variant>
        <vt:i4>0</vt:i4>
      </vt:variant>
      <vt:variant>
        <vt:i4>5</vt:i4>
      </vt:variant>
      <vt:variant>
        <vt:lpwstr/>
      </vt:variant>
      <vt:variant>
        <vt:lpwstr>_QS017.__Micro</vt:lpwstr>
      </vt:variant>
      <vt:variant>
        <vt:i4>2621491</vt:i4>
      </vt:variant>
      <vt:variant>
        <vt:i4>504</vt:i4>
      </vt:variant>
      <vt:variant>
        <vt:i4>0</vt:i4>
      </vt:variant>
      <vt:variant>
        <vt:i4>5</vt:i4>
      </vt:variant>
      <vt:variant>
        <vt:lpwstr/>
      </vt:variant>
      <vt:variant>
        <vt:lpwstr>_QS016.__</vt:lpwstr>
      </vt:variant>
      <vt:variant>
        <vt:i4>7798879</vt:i4>
      </vt:variant>
      <vt:variant>
        <vt:i4>501</vt:i4>
      </vt:variant>
      <vt:variant>
        <vt:i4>0</vt:i4>
      </vt:variant>
      <vt:variant>
        <vt:i4>5</vt:i4>
      </vt:variant>
      <vt:variant>
        <vt:lpwstr/>
      </vt:variant>
      <vt:variant>
        <vt:lpwstr>_QS015B.__Special</vt:lpwstr>
      </vt:variant>
      <vt:variant>
        <vt:i4>7798876</vt:i4>
      </vt:variant>
      <vt:variant>
        <vt:i4>498</vt:i4>
      </vt:variant>
      <vt:variant>
        <vt:i4>0</vt:i4>
      </vt:variant>
      <vt:variant>
        <vt:i4>5</vt:i4>
      </vt:variant>
      <vt:variant>
        <vt:lpwstr/>
      </vt:variant>
      <vt:variant>
        <vt:lpwstr>_QS015A.__Special</vt:lpwstr>
      </vt:variant>
      <vt:variant>
        <vt:i4>5374058</vt:i4>
      </vt:variant>
      <vt:variant>
        <vt:i4>495</vt:i4>
      </vt:variant>
      <vt:variant>
        <vt:i4>0</vt:i4>
      </vt:variant>
      <vt:variant>
        <vt:i4>5</vt:i4>
      </vt:variant>
      <vt:variant>
        <vt:lpwstr/>
      </vt:variant>
      <vt:variant>
        <vt:lpwstr>_QS014.__Electrostatic</vt:lpwstr>
      </vt:variant>
      <vt:variant>
        <vt:i4>2490381</vt:i4>
      </vt:variant>
      <vt:variant>
        <vt:i4>492</vt:i4>
      </vt:variant>
      <vt:variant>
        <vt:i4>0</vt:i4>
      </vt:variant>
      <vt:variant>
        <vt:i4>5</vt:i4>
      </vt:variant>
      <vt:variant>
        <vt:lpwstr/>
      </vt:variant>
      <vt:variant>
        <vt:lpwstr>_QS013.__Calibration</vt:lpwstr>
      </vt:variant>
      <vt:variant>
        <vt:i4>6291547</vt:i4>
      </vt:variant>
      <vt:variant>
        <vt:i4>489</vt:i4>
      </vt:variant>
      <vt:variant>
        <vt:i4>0</vt:i4>
      </vt:variant>
      <vt:variant>
        <vt:i4>5</vt:i4>
      </vt:variant>
      <vt:variant>
        <vt:lpwstr/>
      </vt:variant>
      <vt:variant>
        <vt:lpwstr>_QS012C.__Process</vt:lpwstr>
      </vt:variant>
      <vt:variant>
        <vt:i4>6291546</vt:i4>
      </vt:variant>
      <vt:variant>
        <vt:i4>486</vt:i4>
      </vt:variant>
      <vt:variant>
        <vt:i4>0</vt:i4>
      </vt:variant>
      <vt:variant>
        <vt:i4>5</vt:i4>
      </vt:variant>
      <vt:variant>
        <vt:lpwstr/>
      </vt:variant>
      <vt:variant>
        <vt:lpwstr>_QS012B.__Process</vt:lpwstr>
      </vt:variant>
      <vt:variant>
        <vt:i4>6291545</vt:i4>
      </vt:variant>
      <vt:variant>
        <vt:i4>483</vt:i4>
      </vt:variant>
      <vt:variant>
        <vt:i4>0</vt:i4>
      </vt:variant>
      <vt:variant>
        <vt:i4>5</vt:i4>
      </vt:variant>
      <vt:variant>
        <vt:lpwstr/>
      </vt:variant>
      <vt:variant>
        <vt:lpwstr>_QS012A.__Process</vt:lpwstr>
      </vt:variant>
      <vt:variant>
        <vt:i4>3997721</vt:i4>
      </vt:variant>
      <vt:variant>
        <vt:i4>480</vt:i4>
      </vt:variant>
      <vt:variant>
        <vt:i4>0</vt:i4>
      </vt:variant>
      <vt:variant>
        <vt:i4>5</vt:i4>
      </vt:variant>
      <vt:variant>
        <vt:lpwstr/>
      </vt:variant>
      <vt:variant>
        <vt:lpwstr>_QS011.__UPA16400</vt:lpwstr>
      </vt:variant>
      <vt:variant>
        <vt:i4>3997697</vt:i4>
      </vt:variant>
      <vt:variant>
        <vt:i4>477</vt:i4>
      </vt:variant>
      <vt:variant>
        <vt:i4>0</vt:i4>
      </vt:variant>
      <vt:variant>
        <vt:i4>5</vt:i4>
      </vt:variant>
      <vt:variant>
        <vt:lpwstr/>
      </vt:variant>
      <vt:variant>
        <vt:lpwstr>_QS010.__Foreign</vt:lpwstr>
      </vt:variant>
      <vt:variant>
        <vt:i4>393278</vt:i4>
      </vt:variant>
      <vt:variant>
        <vt:i4>474</vt:i4>
      </vt:variant>
      <vt:variant>
        <vt:i4>0</vt:i4>
      </vt:variant>
      <vt:variant>
        <vt:i4>5</vt:i4>
      </vt:variant>
      <vt:variant>
        <vt:lpwstr/>
      </vt:variant>
      <vt:variant>
        <vt:lpwstr>_QS009D.__Certification</vt:lpwstr>
      </vt:variant>
      <vt:variant>
        <vt:i4>393273</vt:i4>
      </vt:variant>
      <vt:variant>
        <vt:i4>471</vt:i4>
      </vt:variant>
      <vt:variant>
        <vt:i4>0</vt:i4>
      </vt:variant>
      <vt:variant>
        <vt:i4>5</vt:i4>
      </vt:variant>
      <vt:variant>
        <vt:lpwstr/>
      </vt:variant>
      <vt:variant>
        <vt:lpwstr>_QS009C.__Certification</vt:lpwstr>
      </vt:variant>
      <vt:variant>
        <vt:i4>393272</vt:i4>
      </vt:variant>
      <vt:variant>
        <vt:i4>468</vt:i4>
      </vt:variant>
      <vt:variant>
        <vt:i4>0</vt:i4>
      </vt:variant>
      <vt:variant>
        <vt:i4>5</vt:i4>
      </vt:variant>
      <vt:variant>
        <vt:lpwstr/>
      </vt:variant>
      <vt:variant>
        <vt:lpwstr>_QS009B.__Certification</vt:lpwstr>
      </vt:variant>
      <vt:variant>
        <vt:i4>393275</vt:i4>
      </vt:variant>
      <vt:variant>
        <vt:i4>465</vt:i4>
      </vt:variant>
      <vt:variant>
        <vt:i4>0</vt:i4>
      </vt:variant>
      <vt:variant>
        <vt:i4>5</vt:i4>
      </vt:variant>
      <vt:variant>
        <vt:lpwstr/>
      </vt:variant>
      <vt:variant>
        <vt:lpwstr>_QS009A.__Certification</vt:lpwstr>
      </vt:variant>
      <vt:variant>
        <vt:i4>524320</vt:i4>
      </vt:variant>
      <vt:variant>
        <vt:i4>462</vt:i4>
      </vt:variant>
      <vt:variant>
        <vt:i4>0</vt:i4>
      </vt:variant>
      <vt:variant>
        <vt:i4>5</vt:i4>
      </vt:variant>
      <vt:variant>
        <vt:lpwstr/>
      </vt:variant>
      <vt:variant>
        <vt:lpwstr>_QS008C.__</vt:lpwstr>
      </vt:variant>
      <vt:variant>
        <vt:i4>65579</vt:i4>
      </vt:variant>
      <vt:variant>
        <vt:i4>459</vt:i4>
      </vt:variant>
      <vt:variant>
        <vt:i4>0</vt:i4>
      </vt:variant>
      <vt:variant>
        <vt:i4>5</vt:i4>
      </vt:variant>
      <vt:variant>
        <vt:lpwstr/>
      </vt:variant>
      <vt:variant>
        <vt:lpwstr>_QS008B.__Traceability</vt:lpwstr>
      </vt:variant>
      <vt:variant>
        <vt:i4>65576</vt:i4>
      </vt:variant>
      <vt:variant>
        <vt:i4>456</vt:i4>
      </vt:variant>
      <vt:variant>
        <vt:i4>0</vt:i4>
      </vt:variant>
      <vt:variant>
        <vt:i4>5</vt:i4>
      </vt:variant>
      <vt:variant>
        <vt:lpwstr/>
      </vt:variant>
      <vt:variant>
        <vt:lpwstr>_QS008A.__Traceability</vt:lpwstr>
      </vt:variant>
      <vt:variant>
        <vt:i4>4980848</vt:i4>
      </vt:variant>
      <vt:variant>
        <vt:i4>453</vt:i4>
      </vt:variant>
      <vt:variant>
        <vt:i4>0</vt:i4>
      </vt:variant>
      <vt:variant>
        <vt:i4>5</vt:i4>
      </vt:variant>
      <vt:variant>
        <vt:lpwstr/>
      </vt:variant>
      <vt:variant>
        <vt:lpwstr>_QS007.__Source</vt:lpwstr>
      </vt:variant>
      <vt:variant>
        <vt:i4>2752520</vt:i4>
      </vt:variant>
      <vt:variant>
        <vt:i4>450</vt:i4>
      </vt:variant>
      <vt:variant>
        <vt:i4>0</vt:i4>
      </vt:variant>
      <vt:variant>
        <vt:i4>5</vt:i4>
      </vt:variant>
      <vt:variant>
        <vt:lpwstr/>
      </vt:variant>
      <vt:variant>
        <vt:lpwstr>_QS006.__Critical</vt:lpwstr>
      </vt:variant>
      <vt:variant>
        <vt:i4>2621458</vt:i4>
      </vt:variant>
      <vt:variant>
        <vt:i4>447</vt:i4>
      </vt:variant>
      <vt:variant>
        <vt:i4>0</vt:i4>
      </vt:variant>
      <vt:variant>
        <vt:i4>5</vt:i4>
      </vt:variant>
      <vt:variant>
        <vt:lpwstr/>
      </vt:variant>
      <vt:variant>
        <vt:lpwstr>_QS004C._First_Article</vt:lpwstr>
      </vt:variant>
      <vt:variant>
        <vt:i4>1966133</vt:i4>
      </vt:variant>
      <vt:variant>
        <vt:i4>444</vt:i4>
      </vt:variant>
      <vt:variant>
        <vt:i4>0</vt:i4>
      </vt:variant>
      <vt:variant>
        <vt:i4>5</vt:i4>
      </vt:variant>
      <vt:variant>
        <vt:lpwstr/>
      </vt:variant>
      <vt:variant>
        <vt:lpwstr>_QS004B.__First</vt:lpwstr>
      </vt:variant>
      <vt:variant>
        <vt:i4>1966134</vt:i4>
      </vt:variant>
      <vt:variant>
        <vt:i4>441</vt:i4>
      </vt:variant>
      <vt:variant>
        <vt:i4>0</vt:i4>
      </vt:variant>
      <vt:variant>
        <vt:i4>5</vt:i4>
      </vt:variant>
      <vt:variant>
        <vt:lpwstr/>
      </vt:variant>
      <vt:variant>
        <vt:lpwstr>_QS004A.__First</vt:lpwstr>
      </vt:variant>
      <vt:variant>
        <vt:i4>5701732</vt:i4>
      </vt:variant>
      <vt:variant>
        <vt:i4>438</vt:i4>
      </vt:variant>
      <vt:variant>
        <vt:i4>0</vt:i4>
      </vt:variant>
      <vt:variant>
        <vt:i4>5</vt:i4>
      </vt:variant>
      <vt:variant>
        <vt:lpwstr/>
      </vt:variant>
      <vt:variant>
        <vt:lpwstr>_QS003.__Seller</vt:lpwstr>
      </vt:variant>
      <vt:variant>
        <vt:i4>7274584</vt:i4>
      </vt:variant>
      <vt:variant>
        <vt:i4>435</vt:i4>
      </vt:variant>
      <vt:variant>
        <vt:i4>0</vt:i4>
      </vt:variant>
      <vt:variant>
        <vt:i4>5</vt:i4>
      </vt:variant>
      <vt:variant>
        <vt:lpwstr/>
      </vt:variant>
      <vt:variant>
        <vt:lpwstr>_QS002B.__Quality</vt:lpwstr>
      </vt:variant>
      <vt:variant>
        <vt:i4>7274587</vt:i4>
      </vt:variant>
      <vt:variant>
        <vt:i4>432</vt:i4>
      </vt:variant>
      <vt:variant>
        <vt:i4>0</vt:i4>
      </vt:variant>
      <vt:variant>
        <vt:i4>5</vt:i4>
      </vt:variant>
      <vt:variant>
        <vt:lpwstr/>
      </vt:variant>
      <vt:variant>
        <vt:lpwstr>_QS002A.__Quality</vt:lpwstr>
      </vt:variant>
      <vt:variant>
        <vt:i4>7602242</vt:i4>
      </vt:variant>
      <vt:variant>
        <vt:i4>429</vt:i4>
      </vt:variant>
      <vt:variant>
        <vt:i4>0</vt:i4>
      </vt:variant>
      <vt:variant>
        <vt:i4>5</vt:i4>
      </vt:variant>
      <vt:variant>
        <vt:lpwstr/>
      </vt:variant>
      <vt:variant>
        <vt:lpwstr>_QS001A.__Government</vt:lpwstr>
      </vt:variant>
      <vt:variant>
        <vt:i4>6094961</vt:i4>
      </vt:variant>
      <vt:variant>
        <vt:i4>426</vt:i4>
      </vt:variant>
      <vt:variant>
        <vt:i4>0</vt:i4>
      </vt:variant>
      <vt:variant>
        <vt:i4>5</vt:i4>
      </vt:variant>
      <vt:variant>
        <vt:lpwstr/>
      </vt:variant>
      <vt:variant>
        <vt:lpwstr>_QA006.__Nonconforming</vt:lpwstr>
      </vt:variant>
      <vt:variant>
        <vt:i4>4587618</vt:i4>
      </vt:variant>
      <vt:variant>
        <vt:i4>423</vt:i4>
      </vt:variant>
      <vt:variant>
        <vt:i4>0</vt:i4>
      </vt:variant>
      <vt:variant>
        <vt:i4>5</vt:i4>
      </vt:variant>
      <vt:variant>
        <vt:lpwstr/>
      </vt:variant>
      <vt:variant>
        <vt:lpwstr>_QS005.__Paint</vt:lpwstr>
      </vt:variant>
      <vt:variant>
        <vt:i4>5242998</vt:i4>
      </vt:variant>
      <vt:variant>
        <vt:i4>420</vt:i4>
      </vt:variant>
      <vt:variant>
        <vt:i4>0</vt:i4>
      </vt:variant>
      <vt:variant>
        <vt:i4>5</vt:i4>
      </vt:variant>
      <vt:variant>
        <vt:lpwstr/>
      </vt:variant>
      <vt:variant>
        <vt:lpwstr>_QA004.__Seller</vt:lpwstr>
      </vt:variant>
      <vt:variant>
        <vt:i4>5701732</vt:i4>
      </vt:variant>
      <vt:variant>
        <vt:i4>417</vt:i4>
      </vt:variant>
      <vt:variant>
        <vt:i4>0</vt:i4>
      </vt:variant>
      <vt:variant>
        <vt:i4>5</vt:i4>
      </vt:variant>
      <vt:variant>
        <vt:lpwstr/>
      </vt:variant>
      <vt:variant>
        <vt:lpwstr>_QS003.__Seller</vt:lpwstr>
      </vt:variant>
      <vt:variant>
        <vt:i4>3145753</vt:i4>
      </vt:variant>
      <vt:variant>
        <vt:i4>414</vt:i4>
      </vt:variant>
      <vt:variant>
        <vt:i4>0</vt:i4>
      </vt:variant>
      <vt:variant>
        <vt:i4>5</vt:i4>
      </vt:variant>
      <vt:variant>
        <vt:lpwstr/>
      </vt:variant>
      <vt:variant>
        <vt:lpwstr>_QA002.__Advance</vt:lpwstr>
      </vt:variant>
      <vt:variant>
        <vt:i4>3080210</vt:i4>
      </vt:variant>
      <vt:variant>
        <vt:i4>411</vt:i4>
      </vt:variant>
      <vt:variant>
        <vt:i4>0</vt:i4>
      </vt:variant>
      <vt:variant>
        <vt:i4>5</vt:i4>
      </vt:variant>
      <vt:variant>
        <vt:lpwstr/>
      </vt:variant>
      <vt:variant>
        <vt:lpwstr>_QA001.__Quality</vt:lpwstr>
      </vt:variant>
      <vt:variant>
        <vt:i4>7929892</vt:i4>
      </vt:variant>
      <vt:variant>
        <vt:i4>408</vt:i4>
      </vt:variant>
      <vt:variant>
        <vt:i4>0</vt:i4>
      </vt:variant>
      <vt:variant>
        <vt:i4>5</vt:i4>
      </vt:variant>
      <vt:variant>
        <vt:lpwstr>http://www.ga-asi.com/terms-and-conditions</vt:lpwstr>
      </vt:variant>
      <vt:variant>
        <vt:lpwstr/>
      </vt:variant>
      <vt:variant>
        <vt:i4>4194398</vt:i4>
      </vt:variant>
      <vt:variant>
        <vt:i4>405</vt:i4>
      </vt:variant>
      <vt:variant>
        <vt:i4>0</vt:i4>
      </vt:variant>
      <vt:variant>
        <vt:i4>5</vt:i4>
      </vt:variant>
      <vt:variant>
        <vt:lpwstr>http://www.iaqg.org/</vt:lpwstr>
      </vt:variant>
      <vt:variant>
        <vt:lpwstr/>
      </vt:variant>
      <vt:variant>
        <vt:i4>6422589</vt:i4>
      </vt:variant>
      <vt:variant>
        <vt:i4>402</vt:i4>
      </vt:variant>
      <vt:variant>
        <vt:i4>0</vt:i4>
      </vt:variant>
      <vt:variant>
        <vt:i4>5</vt:i4>
      </vt:variant>
      <vt:variant>
        <vt:lpwstr>http://www.ga-asi.com/suppliers</vt:lpwstr>
      </vt:variant>
      <vt:variant>
        <vt:lpwstr/>
      </vt:variant>
      <vt:variant>
        <vt:i4>1638450</vt:i4>
      </vt:variant>
      <vt:variant>
        <vt:i4>395</vt:i4>
      </vt:variant>
      <vt:variant>
        <vt:i4>0</vt:i4>
      </vt:variant>
      <vt:variant>
        <vt:i4>5</vt:i4>
      </vt:variant>
      <vt:variant>
        <vt:lpwstr/>
      </vt:variant>
      <vt:variant>
        <vt:lpwstr>_Toc20147862</vt:lpwstr>
      </vt:variant>
      <vt:variant>
        <vt:i4>1703986</vt:i4>
      </vt:variant>
      <vt:variant>
        <vt:i4>389</vt:i4>
      </vt:variant>
      <vt:variant>
        <vt:i4>0</vt:i4>
      </vt:variant>
      <vt:variant>
        <vt:i4>5</vt:i4>
      </vt:variant>
      <vt:variant>
        <vt:lpwstr/>
      </vt:variant>
      <vt:variant>
        <vt:lpwstr>_Toc20147861</vt:lpwstr>
      </vt:variant>
      <vt:variant>
        <vt:i4>1769522</vt:i4>
      </vt:variant>
      <vt:variant>
        <vt:i4>383</vt:i4>
      </vt:variant>
      <vt:variant>
        <vt:i4>0</vt:i4>
      </vt:variant>
      <vt:variant>
        <vt:i4>5</vt:i4>
      </vt:variant>
      <vt:variant>
        <vt:lpwstr/>
      </vt:variant>
      <vt:variant>
        <vt:lpwstr>_Toc20147860</vt:lpwstr>
      </vt:variant>
      <vt:variant>
        <vt:i4>1179697</vt:i4>
      </vt:variant>
      <vt:variant>
        <vt:i4>377</vt:i4>
      </vt:variant>
      <vt:variant>
        <vt:i4>0</vt:i4>
      </vt:variant>
      <vt:variant>
        <vt:i4>5</vt:i4>
      </vt:variant>
      <vt:variant>
        <vt:lpwstr/>
      </vt:variant>
      <vt:variant>
        <vt:lpwstr>_Toc20147859</vt:lpwstr>
      </vt:variant>
      <vt:variant>
        <vt:i4>1245233</vt:i4>
      </vt:variant>
      <vt:variant>
        <vt:i4>371</vt:i4>
      </vt:variant>
      <vt:variant>
        <vt:i4>0</vt:i4>
      </vt:variant>
      <vt:variant>
        <vt:i4>5</vt:i4>
      </vt:variant>
      <vt:variant>
        <vt:lpwstr/>
      </vt:variant>
      <vt:variant>
        <vt:lpwstr>_Toc20147858</vt:lpwstr>
      </vt:variant>
      <vt:variant>
        <vt:i4>1835057</vt:i4>
      </vt:variant>
      <vt:variant>
        <vt:i4>365</vt:i4>
      </vt:variant>
      <vt:variant>
        <vt:i4>0</vt:i4>
      </vt:variant>
      <vt:variant>
        <vt:i4>5</vt:i4>
      </vt:variant>
      <vt:variant>
        <vt:lpwstr/>
      </vt:variant>
      <vt:variant>
        <vt:lpwstr>_Toc20147857</vt:lpwstr>
      </vt:variant>
      <vt:variant>
        <vt:i4>1900593</vt:i4>
      </vt:variant>
      <vt:variant>
        <vt:i4>359</vt:i4>
      </vt:variant>
      <vt:variant>
        <vt:i4>0</vt:i4>
      </vt:variant>
      <vt:variant>
        <vt:i4>5</vt:i4>
      </vt:variant>
      <vt:variant>
        <vt:lpwstr/>
      </vt:variant>
      <vt:variant>
        <vt:lpwstr>_Toc20147856</vt:lpwstr>
      </vt:variant>
      <vt:variant>
        <vt:i4>1966129</vt:i4>
      </vt:variant>
      <vt:variant>
        <vt:i4>353</vt:i4>
      </vt:variant>
      <vt:variant>
        <vt:i4>0</vt:i4>
      </vt:variant>
      <vt:variant>
        <vt:i4>5</vt:i4>
      </vt:variant>
      <vt:variant>
        <vt:lpwstr/>
      </vt:variant>
      <vt:variant>
        <vt:lpwstr>_Toc20147855</vt:lpwstr>
      </vt:variant>
      <vt:variant>
        <vt:i4>2031665</vt:i4>
      </vt:variant>
      <vt:variant>
        <vt:i4>347</vt:i4>
      </vt:variant>
      <vt:variant>
        <vt:i4>0</vt:i4>
      </vt:variant>
      <vt:variant>
        <vt:i4>5</vt:i4>
      </vt:variant>
      <vt:variant>
        <vt:lpwstr/>
      </vt:variant>
      <vt:variant>
        <vt:lpwstr>_Toc20147854</vt:lpwstr>
      </vt:variant>
      <vt:variant>
        <vt:i4>1572913</vt:i4>
      </vt:variant>
      <vt:variant>
        <vt:i4>341</vt:i4>
      </vt:variant>
      <vt:variant>
        <vt:i4>0</vt:i4>
      </vt:variant>
      <vt:variant>
        <vt:i4>5</vt:i4>
      </vt:variant>
      <vt:variant>
        <vt:lpwstr/>
      </vt:variant>
      <vt:variant>
        <vt:lpwstr>_Toc20147853</vt:lpwstr>
      </vt:variant>
      <vt:variant>
        <vt:i4>1638449</vt:i4>
      </vt:variant>
      <vt:variant>
        <vt:i4>335</vt:i4>
      </vt:variant>
      <vt:variant>
        <vt:i4>0</vt:i4>
      </vt:variant>
      <vt:variant>
        <vt:i4>5</vt:i4>
      </vt:variant>
      <vt:variant>
        <vt:lpwstr/>
      </vt:variant>
      <vt:variant>
        <vt:lpwstr>_Toc20147852</vt:lpwstr>
      </vt:variant>
      <vt:variant>
        <vt:i4>1703985</vt:i4>
      </vt:variant>
      <vt:variant>
        <vt:i4>329</vt:i4>
      </vt:variant>
      <vt:variant>
        <vt:i4>0</vt:i4>
      </vt:variant>
      <vt:variant>
        <vt:i4>5</vt:i4>
      </vt:variant>
      <vt:variant>
        <vt:lpwstr/>
      </vt:variant>
      <vt:variant>
        <vt:lpwstr>_Toc20147851</vt:lpwstr>
      </vt:variant>
      <vt:variant>
        <vt:i4>1769521</vt:i4>
      </vt:variant>
      <vt:variant>
        <vt:i4>323</vt:i4>
      </vt:variant>
      <vt:variant>
        <vt:i4>0</vt:i4>
      </vt:variant>
      <vt:variant>
        <vt:i4>5</vt:i4>
      </vt:variant>
      <vt:variant>
        <vt:lpwstr/>
      </vt:variant>
      <vt:variant>
        <vt:lpwstr>_Toc20147850</vt:lpwstr>
      </vt:variant>
      <vt:variant>
        <vt:i4>1179696</vt:i4>
      </vt:variant>
      <vt:variant>
        <vt:i4>317</vt:i4>
      </vt:variant>
      <vt:variant>
        <vt:i4>0</vt:i4>
      </vt:variant>
      <vt:variant>
        <vt:i4>5</vt:i4>
      </vt:variant>
      <vt:variant>
        <vt:lpwstr/>
      </vt:variant>
      <vt:variant>
        <vt:lpwstr>_Toc20147849</vt:lpwstr>
      </vt:variant>
      <vt:variant>
        <vt:i4>1245232</vt:i4>
      </vt:variant>
      <vt:variant>
        <vt:i4>311</vt:i4>
      </vt:variant>
      <vt:variant>
        <vt:i4>0</vt:i4>
      </vt:variant>
      <vt:variant>
        <vt:i4>5</vt:i4>
      </vt:variant>
      <vt:variant>
        <vt:lpwstr/>
      </vt:variant>
      <vt:variant>
        <vt:lpwstr>_Toc20147848</vt:lpwstr>
      </vt:variant>
      <vt:variant>
        <vt:i4>1835056</vt:i4>
      </vt:variant>
      <vt:variant>
        <vt:i4>305</vt:i4>
      </vt:variant>
      <vt:variant>
        <vt:i4>0</vt:i4>
      </vt:variant>
      <vt:variant>
        <vt:i4>5</vt:i4>
      </vt:variant>
      <vt:variant>
        <vt:lpwstr/>
      </vt:variant>
      <vt:variant>
        <vt:lpwstr>_Toc20147847</vt:lpwstr>
      </vt:variant>
      <vt:variant>
        <vt:i4>1900592</vt:i4>
      </vt:variant>
      <vt:variant>
        <vt:i4>299</vt:i4>
      </vt:variant>
      <vt:variant>
        <vt:i4>0</vt:i4>
      </vt:variant>
      <vt:variant>
        <vt:i4>5</vt:i4>
      </vt:variant>
      <vt:variant>
        <vt:lpwstr/>
      </vt:variant>
      <vt:variant>
        <vt:lpwstr>_Toc20147846</vt:lpwstr>
      </vt:variant>
      <vt:variant>
        <vt:i4>1966128</vt:i4>
      </vt:variant>
      <vt:variant>
        <vt:i4>293</vt:i4>
      </vt:variant>
      <vt:variant>
        <vt:i4>0</vt:i4>
      </vt:variant>
      <vt:variant>
        <vt:i4>5</vt:i4>
      </vt:variant>
      <vt:variant>
        <vt:lpwstr/>
      </vt:variant>
      <vt:variant>
        <vt:lpwstr>_Toc20147845</vt:lpwstr>
      </vt:variant>
      <vt:variant>
        <vt:i4>2031664</vt:i4>
      </vt:variant>
      <vt:variant>
        <vt:i4>287</vt:i4>
      </vt:variant>
      <vt:variant>
        <vt:i4>0</vt:i4>
      </vt:variant>
      <vt:variant>
        <vt:i4>5</vt:i4>
      </vt:variant>
      <vt:variant>
        <vt:lpwstr/>
      </vt:variant>
      <vt:variant>
        <vt:lpwstr>_Toc20147844</vt:lpwstr>
      </vt:variant>
      <vt:variant>
        <vt:i4>1572912</vt:i4>
      </vt:variant>
      <vt:variant>
        <vt:i4>281</vt:i4>
      </vt:variant>
      <vt:variant>
        <vt:i4>0</vt:i4>
      </vt:variant>
      <vt:variant>
        <vt:i4>5</vt:i4>
      </vt:variant>
      <vt:variant>
        <vt:lpwstr/>
      </vt:variant>
      <vt:variant>
        <vt:lpwstr>_Toc20147843</vt:lpwstr>
      </vt:variant>
      <vt:variant>
        <vt:i4>1638448</vt:i4>
      </vt:variant>
      <vt:variant>
        <vt:i4>275</vt:i4>
      </vt:variant>
      <vt:variant>
        <vt:i4>0</vt:i4>
      </vt:variant>
      <vt:variant>
        <vt:i4>5</vt:i4>
      </vt:variant>
      <vt:variant>
        <vt:lpwstr/>
      </vt:variant>
      <vt:variant>
        <vt:lpwstr>_Toc20147842</vt:lpwstr>
      </vt:variant>
      <vt:variant>
        <vt:i4>1703984</vt:i4>
      </vt:variant>
      <vt:variant>
        <vt:i4>269</vt:i4>
      </vt:variant>
      <vt:variant>
        <vt:i4>0</vt:i4>
      </vt:variant>
      <vt:variant>
        <vt:i4>5</vt:i4>
      </vt:variant>
      <vt:variant>
        <vt:lpwstr/>
      </vt:variant>
      <vt:variant>
        <vt:lpwstr>_Toc20147841</vt:lpwstr>
      </vt:variant>
      <vt:variant>
        <vt:i4>1769520</vt:i4>
      </vt:variant>
      <vt:variant>
        <vt:i4>263</vt:i4>
      </vt:variant>
      <vt:variant>
        <vt:i4>0</vt:i4>
      </vt:variant>
      <vt:variant>
        <vt:i4>5</vt:i4>
      </vt:variant>
      <vt:variant>
        <vt:lpwstr/>
      </vt:variant>
      <vt:variant>
        <vt:lpwstr>_Toc20147840</vt:lpwstr>
      </vt:variant>
      <vt:variant>
        <vt:i4>1179703</vt:i4>
      </vt:variant>
      <vt:variant>
        <vt:i4>257</vt:i4>
      </vt:variant>
      <vt:variant>
        <vt:i4>0</vt:i4>
      </vt:variant>
      <vt:variant>
        <vt:i4>5</vt:i4>
      </vt:variant>
      <vt:variant>
        <vt:lpwstr/>
      </vt:variant>
      <vt:variant>
        <vt:lpwstr>_Toc20147839</vt:lpwstr>
      </vt:variant>
      <vt:variant>
        <vt:i4>1245239</vt:i4>
      </vt:variant>
      <vt:variant>
        <vt:i4>251</vt:i4>
      </vt:variant>
      <vt:variant>
        <vt:i4>0</vt:i4>
      </vt:variant>
      <vt:variant>
        <vt:i4>5</vt:i4>
      </vt:variant>
      <vt:variant>
        <vt:lpwstr/>
      </vt:variant>
      <vt:variant>
        <vt:lpwstr>_Toc20147838</vt:lpwstr>
      </vt:variant>
      <vt:variant>
        <vt:i4>1835063</vt:i4>
      </vt:variant>
      <vt:variant>
        <vt:i4>245</vt:i4>
      </vt:variant>
      <vt:variant>
        <vt:i4>0</vt:i4>
      </vt:variant>
      <vt:variant>
        <vt:i4>5</vt:i4>
      </vt:variant>
      <vt:variant>
        <vt:lpwstr/>
      </vt:variant>
      <vt:variant>
        <vt:lpwstr>_Toc20147837</vt:lpwstr>
      </vt:variant>
      <vt:variant>
        <vt:i4>1900599</vt:i4>
      </vt:variant>
      <vt:variant>
        <vt:i4>239</vt:i4>
      </vt:variant>
      <vt:variant>
        <vt:i4>0</vt:i4>
      </vt:variant>
      <vt:variant>
        <vt:i4>5</vt:i4>
      </vt:variant>
      <vt:variant>
        <vt:lpwstr/>
      </vt:variant>
      <vt:variant>
        <vt:lpwstr>_Toc20147836</vt:lpwstr>
      </vt:variant>
      <vt:variant>
        <vt:i4>1966135</vt:i4>
      </vt:variant>
      <vt:variant>
        <vt:i4>233</vt:i4>
      </vt:variant>
      <vt:variant>
        <vt:i4>0</vt:i4>
      </vt:variant>
      <vt:variant>
        <vt:i4>5</vt:i4>
      </vt:variant>
      <vt:variant>
        <vt:lpwstr/>
      </vt:variant>
      <vt:variant>
        <vt:lpwstr>_Toc20147835</vt:lpwstr>
      </vt:variant>
      <vt:variant>
        <vt:i4>2031671</vt:i4>
      </vt:variant>
      <vt:variant>
        <vt:i4>227</vt:i4>
      </vt:variant>
      <vt:variant>
        <vt:i4>0</vt:i4>
      </vt:variant>
      <vt:variant>
        <vt:i4>5</vt:i4>
      </vt:variant>
      <vt:variant>
        <vt:lpwstr/>
      </vt:variant>
      <vt:variant>
        <vt:lpwstr>_Toc20147834</vt:lpwstr>
      </vt:variant>
      <vt:variant>
        <vt:i4>1572919</vt:i4>
      </vt:variant>
      <vt:variant>
        <vt:i4>221</vt:i4>
      </vt:variant>
      <vt:variant>
        <vt:i4>0</vt:i4>
      </vt:variant>
      <vt:variant>
        <vt:i4>5</vt:i4>
      </vt:variant>
      <vt:variant>
        <vt:lpwstr/>
      </vt:variant>
      <vt:variant>
        <vt:lpwstr>_Toc20147833</vt:lpwstr>
      </vt:variant>
      <vt:variant>
        <vt:i4>1638455</vt:i4>
      </vt:variant>
      <vt:variant>
        <vt:i4>215</vt:i4>
      </vt:variant>
      <vt:variant>
        <vt:i4>0</vt:i4>
      </vt:variant>
      <vt:variant>
        <vt:i4>5</vt:i4>
      </vt:variant>
      <vt:variant>
        <vt:lpwstr/>
      </vt:variant>
      <vt:variant>
        <vt:lpwstr>_Toc20147832</vt:lpwstr>
      </vt:variant>
      <vt:variant>
        <vt:i4>1703991</vt:i4>
      </vt:variant>
      <vt:variant>
        <vt:i4>209</vt:i4>
      </vt:variant>
      <vt:variant>
        <vt:i4>0</vt:i4>
      </vt:variant>
      <vt:variant>
        <vt:i4>5</vt:i4>
      </vt:variant>
      <vt:variant>
        <vt:lpwstr/>
      </vt:variant>
      <vt:variant>
        <vt:lpwstr>_Toc20147831</vt:lpwstr>
      </vt:variant>
      <vt:variant>
        <vt:i4>1769527</vt:i4>
      </vt:variant>
      <vt:variant>
        <vt:i4>203</vt:i4>
      </vt:variant>
      <vt:variant>
        <vt:i4>0</vt:i4>
      </vt:variant>
      <vt:variant>
        <vt:i4>5</vt:i4>
      </vt:variant>
      <vt:variant>
        <vt:lpwstr/>
      </vt:variant>
      <vt:variant>
        <vt:lpwstr>_Toc20147830</vt:lpwstr>
      </vt:variant>
      <vt:variant>
        <vt:i4>1179702</vt:i4>
      </vt:variant>
      <vt:variant>
        <vt:i4>197</vt:i4>
      </vt:variant>
      <vt:variant>
        <vt:i4>0</vt:i4>
      </vt:variant>
      <vt:variant>
        <vt:i4>5</vt:i4>
      </vt:variant>
      <vt:variant>
        <vt:lpwstr/>
      </vt:variant>
      <vt:variant>
        <vt:lpwstr>_Toc20147829</vt:lpwstr>
      </vt:variant>
      <vt:variant>
        <vt:i4>1245238</vt:i4>
      </vt:variant>
      <vt:variant>
        <vt:i4>191</vt:i4>
      </vt:variant>
      <vt:variant>
        <vt:i4>0</vt:i4>
      </vt:variant>
      <vt:variant>
        <vt:i4>5</vt:i4>
      </vt:variant>
      <vt:variant>
        <vt:lpwstr/>
      </vt:variant>
      <vt:variant>
        <vt:lpwstr>_Toc20147828</vt:lpwstr>
      </vt:variant>
      <vt:variant>
        <vt:i4>1835062</vt:i4>
      </vt:variant>
      <vt:variant>
        <vt:i4>185</vt:i4>
      </vt:variant>
      <vt:variant>
        <vt:i4>0</vt:i4>
      </vt:variant>
      <vt:variant>
        <vt:i4>5</vt:i4>
      </vt:variant>
      <vt:variant>
        <vt:lpwstr/>
      </vt:variant>
      <vt:variant>
        <vt:lpwstr>_Toc20147827</vt:lpwstr>
      </vt:variant>
      <vt:variant>
        <vt:i4>1900598</vt:i4>
      </vt:variant>
      <vt:variant>
        <vt:i4>179</vt:i4>
      </vt:variant>
      <vt:variant>
        <vt:i4>0</vt:i4>
      </vt:variant>
      <vt:variant>
        <vt:i4>5</vt:i4>
      </vt:variant>
      <vt:variant>
        <vt:lpwstr/>
      </vt:variant>
      <vt:variant>
        <vt:lpwstr>_Toc20147826</vt:lpwstr>
      </vt:variant>
      <vt:variant>
        <vt:i4>1966134</vt:i4>
      </vt:variant>
      <vt:variant>
        <vt:i4>173</vt:i4>
      </vt:variant>
      <vt:variant>
        <vt:i4>0</vt:i4>
      </vt:variant>
      <vt:variant>
        <vt:i4>5</vt:i4>
      </vt:variant>
      <vt:variant>
        <vt:lpwstr/>
      </vt:variant>
      <vt:variant>
        <vt:lpwstr>_Toc20147825</vt:lpwstr>
      </vt:variant>
      <vt:variant>
        <vt:i4>2031670</vt:i4>
      </vt:variant>
      <vt:variant>
        <vt:i4>167</vt:i4>
      </vt:variant>
      <vt:variant>
        <vt:i4>0</vt:i4>
      </vt:variant>
      <vt:variant>
        <vt:i4>5</vt:i4>
      </vt:variant>
      <vt:variant>
        <vt:lpwstr/>
      </vt:variant>
      <vt:variant>
        <vt:lpwstr>_Toc20147824</vt:lpwstr>
      </vt:variant>
      <vt:variant>
        <vt:i4>1572918</vt:i4>
      </vt:variant>
      <vt:variant>
        <vt:i4>161</vt:i4>
      </vt:variant>
      <vt:variant>
        <vt:i4>0</vt:i4>
      </vt:variant>
      <vt:variant>
        <vt:i4>5</vt:i4>
      </vt:variant>
      <vt:variant>
        <vt:lpwstr/>
      </vt:variant>
      <vt:variant>
        <vt:lpwstr>_Toc20147823</vt:lpwstr>
      </vt:variant>
      <vt:variant>
        <vt:i4>1638454</vt:i4>
      </vt:variant>
      <vt:variant>
        <vt:i4>155</vt:i4>
      </vt:variant>
      <vt:variant>
        <vt:i4>0</vt:i4>
      </vt:variant>
      <vt:variant>
        <vt:i4>5</vt:i4>
      </vt:variant>
      <vt:variant>
        <vt:lpwstr/>
      </vt:variant>
      <vt:variant>
        <vt:lpwstr>_Toc20147822</vt:lpwstr>
      </vt:variant>
      <vt:variant>
        <vt:i4>1703990</vt:i4>
      </vt:variant>
      <vt:variant>
        <vt:i4>149</vt:i4>
      </vt:variant>
      <vt:variant>
        <vt:i4>0</vt:i4>
      </vt:variant>
      <vt:variant>
        <vt:i4>5</vt:i4>
      </vt:variant>
      <vt:variant>
        <vt:lpwstr/>
      </vt:variant>
      <vt:variant>
        <vt:lpwstr>_Toc20147821</vt:lpwstr>
      </vt:variant>
      <vt:variant>
        <vt:i4>1769526</vt:i4>
      </vt:variant>
      <vt:variant>
        <vt:i4>143</vt:i4>
      </vt:variant>
      <vt:variant>
        <vt:i4>0</vt:i4>
      </vt:variant>
      <vt:variant>
        <vt:i4>5</vt:i4>
      </vt:variant>
      <vt:variant>
        <vt:lpwstr/>
      </vt:variant>
      <vt:variant>
        <vt:lpwstr>_Toc20147820</vt:lpwstr>
      </vt:variant>
      <vt:variant>
        <vt:i4>1179701</vt:i4>
      </vt:variant>
      <vt:variant>
        <vt:i4>137</vt:i4>
      </vt:variant>
      <vt:variant>
        <vt:i4>0</vt:i4>
      </vt:variant>
      <vt:variant>
        <vt:i4>5</vt:i4>
      </vt:variant>
      <vt:variant>
        <vt:lpwstr/>
      </vt:variant>
      <vt:variant>
        <vt:lpwstr>_Toc20147819</vt:lpwstr>
      </vt:variant>
      <vt:variant>
        <vt:i4>1245237</vt:i4>
      </vt:variant>
      <vt:variant>
        <vt:i4>131</vt:i4>
      </vt:variant>
      <vt:variant>
        <vt:i4>0</vt:i4>
      </vt:variant>
      <vt:variant>
        <vt:i4>5</vt:i4>
      </vt:variant>
      <vt:variant>
        <vt:lpwstr/>
      </vt:variant>
      <vt:variant>
        <vt:lpwstr>_Toc20147818</vt:lpwstr>
      </vt:variant>
      <vt:variant>
        <vt:i4>1835061</vt:i4>
      </vt:variant>
      <vt:variant>
        <vt:i4>125</vt:i4>
      </vt:variant>
      <vt:variant>
        <vt:i4>0</vt:i4>
      </vt:variant>
      <vt:variant>
        <vt:i4>5</vt:i4>
      </vt:variant>
      <vt:variant>
        <vt:lpwstr/>
      </vt:variant>
      <vt:variant>
        <vt:lpwstr>_Toc20147817</vt:lpwstr>
      </vt:variant>
      <vt:variant>
        <vt:i4>1900597</vt:i4>
      </vt:variant>
      <vt:variant>
        <vt:i4>119</vt:i4>
      </vt:variant>
      <vt:variant>
        <vt:i4>0</vt:i4>
      </vt:variant>
      <vt:variant>
        <vt:i4>5</vt:i4>
      </vt:variant>
      <vt:variant>
        <vt:lpwstr/>
      </vt:variant>
      <vt:variant>
        <vt:lpwstr>_Toc20147816</vt:lpwstr>
      </vt:variant>
      <vt:variant>
        <vt:i4>1966133</vt:i4>
      </vt:variant>
      <vt:variant>
        <vt:i4>113</vt:i4>
      </vt:variant>
      <vt:variant>
        <vt:i4>0</vt:i4>
      </vt:variant>
      <vt:variant>
        <vt:i4>5</vt:i4>
      </vt:variant>
      <vt:variant>
        <vt:lpwstr/>
      </vt:variant>
      <vt:variant>
        <vt:lpwstr>_Toc20147815</vt:lpwstr>
      </vt:variant>
      <vt:variant>
        <vt:i4>2031669</vt:i4>
      </vt:variant>
      <vt:variant>
        <vt:i4>107</vt:i4>
      </vt:variant>
      <vt:variant>
        <vt:i4>0</vt:i4>
      </vt:variant>
      <vt:variant>
        <vt:i4>5</vt:i4>
      </vt:variant>
      <vt:variant>
        <vt:lpwstr/>
      </vt:variant>
      <vt:variant>
        <vt:lpwstr>_Toc20147814</vt:lpwstr>
      </vt:variant>
      <vt:variant>
        <vt:i4>1572917</vt:i4>
      </vt:variant>
      <vt:variant>
        <vt:i4>101</vt:i4>
      </vt:variant>
      <vt:variant>
        <vt:i4>0</vt:i4>
      </vt:variant>
      <vt:variant>
        <vt:i4>5</vt:i4>
      </vt:variant>
      <vt:variant>
        <vt:lpwstr/>
      </vt:variant>
      <vt:variant>
        <vt:lpwstr>_Toc20147813</vt:lpwstr>
      </vt:variant>
      <vt:variant>
        <vt:i4>1638453</vt:i4>
      </vt:variant>
      <vt:variant>
        <vt:i4>95</vt:i4>
      </vt:variant>
      <vt:variant>
        <vt:i4>0</vt:i4>
      </vt:variant>
      <vt:variant>
        <vt:i4>5</vt:i4>
      </vt:variant>
      <vt:variant>
        <vt:lpwstr/>
      </vt:variant>
      <vt:variant>
        <vt:lpwstr>_Toc20147812</vt:lpwstr>
      </vt:variant>
      <vt:variant>
        <vt:i4>1703989</vt:i4>
      </vt:variant>
      <vt:variant>
        <vt:i4>89</vt:i4>
      </vt:variant>
      <vt:variant>
        <vt:i4>0</vt:i4>
      </vt:variant>
      <vt:variant>
        <vt:i4>5</vt:i4>
      </vt:variant>
      <vt:variant>
        <vt:lpwstr/>
      </vt:variant>
      <vt:variant>
        <vt:lpwstr>_Toc20147811</vt:lpwstr>
      </vt:variant>
      <vt:variant>
        <vt:i4>1769525</vt:i4>
      </vt:variant>
      <vt:variant>
        <vt:i4>83</vt:i4>
      </vt:variant>
      <vt:variant>
        <vt:i4>0</vt:i4>
      </vt:variant>
      <vt:variant>
        <vt:i4>5</vt:i4>
      </vt:variant>
      <vt:variant>
        <vt:lpwstr/>
      </vt:variant>
      <vt:variant>
        <vt:lpwstr>_Toc20147810</vt:lpwstr>
      </vt:variant>
      <vt:variant>
        <vt:i4>1179700</vt:i4>
      </vt:variant>
      <vt:variant>
        <vt:i4>77</vt:i4>
      </vt:variant>
      <vt:variant>
        <vt:i4>0</vt:i4>
      </vt:variant>
      <vt:variant>
        <vt:i4>5</vt:i4>
      </vt:variant>
      <vt:variant>
        <vt:lpwstr/>
      </vt:variant>
      <vt:variant>
        <vt:lpwstr>_Toc20147809</vt:lpwstr>
      </vt:variant>
      <vt:variant>
        <vt:i4>1245236</vt:i4>
      </vt:variant>
      <vt:variant>
        <vt:i4>71</vt:i4>
      </vt:variant>
      <vt:variant>
        <vt:i4>0</vt:i4>
      </vt:variant>
      <vt:variant>
        <vt:i4>5</vt:i4>
      </vt:variant>
      <vt:variant>
        <vt:lpwstr/>
      </vt:variant>
      <vt:variant>
        <vt:lpwstr>_Toc20147808</vt:lpwstr>
      </vt:variant>
      <vt:variant>
        <vt:i4>1835060</vt:i4>
      </vt:variant>
      <vt:variant>
        <vt:i4>65</vt:i4>
      </vt:variant>
      <vt:variant>
        <vt:i4>0</vt:i4>
      </vt:variant>
      <vt:variant>
        <vt:i4>5</vt:i4>
      </vt:variant>
      <vt:variant>
        <vt:lpwstr/>
      </vt:variant>
      <vt:variant>
        <vt:lpwstr>_Toc20147807</vt:lpwstr>
      </vt:variant>
      <vt:variant>
        <vt:i4>1900596</vt:i4>
      </vt:variant>
      <vt:variant>
        <vt:i4>59</vt:i4>
      </vt:variant>
      <vt:variant>
        <vt:i4>0</vt:i4>
      </vt:variant>
      <vt:variant>
        <vt:i4>5</vt:i4>
      </vt:variant>
      <vt:variant>
        <vt:lpwstr/>
      </vt:variant>
      <vt:variant>
        <vt:lpwstr>_Toc20147806</vt:lpwstr>
      </vt:variant>
      <vt:variant>
        <vt:i4>1966132</vt:i4>
      </vt:variant>
      <vt:variant>
        <vt:i4>53</vt:i4>
      </vt:variant>
      <vt:variant>
        <vt:i4>0</vt:i4>
      </vt:variant>
      <vt:variant>
        <vt:i4>5</vt:i4>
      </vt:variant>
      <vt:variant>
        <vt:lpwstr/>
      </vt:variant>
      <vt:variant>
        <vt:lpwstr>_Toc20147805</vt:lpwstr>
      </vt:variant>
      <vt:variant>
        <vt:i4>2031668</vt:i4>
      </vt:variant>
      <vt:variant>
        <vt:i4>47</vt:i4>
      </vt:variant>
      <vt:variant>
        <vt:i4>0</vt:i4>
      </vt:variant>
      <vt:variant>
        <vt:i4>5</vt:i4>
      </vt:variant>
      <vt:variant>
        <vt:lpwstr/>
      </vt:variant>
      <vt:variant>
        <vt:lpwstr>_Toc20147804</vt:lpwstr>
      </vt:variant>
      <vt:variant>
        <vt:i4>1572916</vt:i4>
      </vt:variant>
      <vt:variant>
        <vt:i4>41</vt:i4>
      </vt:variant>
      <vt:variant>
        <vt:i4>0</vt:i4>
      </vt:variant>
      <vt:variant>
        <vt:i4>5</vt:i4>
      </vt:variant>
      <vt:variant>
        <vt:lpwstr/>
      </vt:variant>
      <vt:variant>
        <vt:lpwstr>_Toc20147803</vt:lpwstr>
      </vt:variant>
      <vt:variant>
        <vt:i4>1638452</vt:i4>
      </vt:variant>
      <vt:variant>
        <vt:i4>35</vt:i4>
      </vt:variant>
      <vt:variant>
        <vt:i4>0</vt:i4>
      </vt:variant>
      <vt:variant>
        <vt:i4>5</vt:i4>
      </vt:variant>
      <vt:variant>
        <vt:lpwstr/>
      </vt:variant>
      <vt:variant>
        <vt:lpwstr>_Toc20147802</vt:lpwstr>
      </vt:variant>
      <vt:variant>
        <vt:i4>1703988</vt:i4>
      </vt:variant>
      <vt:variant>
        <vt:i4>29</vt:i4>
      </vt:variant>
      <vt:variant>
        <vt:i4>0</vt:i4>
      </vt:variant>
      <vt:variant>
        <vt:i4>5</vt:i4>
      </vt:variant>
      <vt:variant>
        <vt:lpwstr/>
      </vt:variant>
      <vt:variant>
        <vt:lpwstr>_Toc20147801</vt:lpwstr>
      </vt:variant>
      <vt:variant>
        <vt:i4>1769524</vt:i4>
      </vt:variant>
      <vt:variant>
        <vt:i4>23</vt:i4>
      </vt:variant>
      <vt:variant>
        <vt:i4>0</vt:i4>
      </vt:variant>
      <vt:variant>
        <vt:i4>5</vt:i4>
      </vt:variant>
      <vt:variant>
        <vt:lpwstr/>
      </vt:variant>
      <vt:variant>
        <vt:lpwstr>_Toc20147800</vt:lpwstr>
      </vt:variant>
      <vt:variant>
        <vt:i4>1900605</vt:i4>
      </vt:variant>
      <vt:variant>
        <vt:i4>17</vt:i4>
      </vt:variant>
      <vt:variant>
        <vt:i4>0</vt:i4>
      </vt:variant>
      <vt:variant>
        <vt:i4>5</vt:i4>
      </vt:variant>
      <vt:variant>
        <vt:lpwstr/>
      </vt:variant>
      <vt:variant>
        <vt:lpwstr>_Toc20147799</vt:lpwstr>
      </vt:variant>
      <vt:variant>
        <vt:i4>1835069</vt:i4>
      </vt:variant>
      <vt:variant>
        <vt:i4>11</vt:i4>
      </vt:variant>
      <vt:variant>
        <vt:i4>0</vt:i4>
      </vt:variant>
      <vt:variant>
        <vt:i4>5</vt:i4>
      </vt:variant>
      <vt:variant>
        <vt:lpwstr/>
      </vt:variant>
      <vt:variant>
        <vt:lpwstr>_Toc20147798</vt:lpwstr>
      </vt:variant>
      <vt:variant>
        <vt:i4>1245245</vt:i4>
      </vt:variant>
      <vt:variant>
        <vt:i4>5</vt:i4>
      </vt:variant>
      <vt:variant>
        <vt:i4>0</vt:i4>
      </vt:variant>
      <vt:variant>
        <vt:i4>5</vt:i4>
      </vt:variant>
      <vt:variant>
        <vt:lpwstr/>
      </vt:variant>
      <vt:variant>
        <vt:lpwstr>_Toc20147797</vt:lpwstr>
      </vt:variant>
      <vt:variant>
        <vt:i4>5898321</vt:i4>
      </vt:variant>
      <vt:variant>
        <vt:i4>0</vt:i4>
      </vt:variant>
      <vt:variant>
        <vt:i4>0</vt:i4>
      </vt:variant>
      <vt:variant>
        <vt:i4>5</vt:i4>
      </vt:variant>
      <vt:variant>
        <vt:lpwstr/>
      </vt:variant>
      <vt:variant>
        <vt:lpwstr>MAP_OF_CLAUSES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subject>Statement of Work</dc:subject>
  <dc:creator>Togonon, Trisha</dc:creator>
  <cp:keywords/>
  <cp:lastModifiedBy>Sinclair, Nicholas</cp:lastModifiedBy>
  <cp:revision>2</cp:revision>
  <cp:lastPrinted>2020-01-30T20:31:00Z</cp:lastPrinted>
  <dcterms:created xsi:type="dcterms:W3CDTF">2022-01-10T19:30:00Z</dcterms:created>
  <dcterms:modified xsi:type="dcterms:W3CDTF">2022-01-10T19:30:00Z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0x010100418EB7F66EEF8E46A64A082588379FF0</vt:lpwstr>
  </property>
  <property fmtid="{D5CDD505-2E9C-101B-9397-08002B2CF9AE}" pid="3" name="_NewReviewCycle">
    <vt:lpwstr/>
  </property>
  <property fmtid="{D5CDD505-2E9C-101B-9397-08002B2CF9AE}" pid="4" name="_dlc_DocId">
    <vt:lpwstr>NVPYCTFCUAJ3-3801-4670</vt:lpwstr>
  </property>
  <property fmtid="{D5CDD505-2E9C-101B-9397-08002B2CF9AE}" pid="5" name="_dlc_DocIdItemGuid">
    <vt:lpwstr>e168fc9d-f01b-4e6a-83d6-a30e9beff737</vt:lpwstr>
  </property>
  <property fmtid="{D5CDD505-2E9C-101B-9397-08002B2CF9AE}" pid="6" name="_dlc_DocIdUrl">
    <vt:lpwstr>https://wg.ga.com/asi/0094/_layouts/15/DocIdRedir.aspx?ID=NVPYCTFCUAJ3-3801-4670, NVPYCTFCUAJ3-3801-4670</vt:lpwstr>
  </property>
  <property fmtid="{D5CDD505-2E9C-101B-9397-08002B2CF9AE}" pid="7" name="display_urn:schemas-microsoft-com:office:office#Editor">
    <vt:lpwstr>Turl, Chris</vt:lpwstr>
  </property>
  <property fmtid="{D5CDD505-2E9C-101B-9397-08002B2CF9AE}" pid="8" name="Order">
    <vt:lpwstr>467000.000000000</vt:lpwstr>
  </property>
  <property fmtid="{D5CDD505-2E9C-101B-9397-08002B2CF9AE}" pid="9" name="display_urn:schemas-microsoft-com:office:office#Author">
    <vt:lpwstr>Turl, Chris</vt:lpwstr>
  </property>
  <property fmtid="{D5CDD505-2E9C-101B-9397-08002B2CF9AE}" pid="10" name="display_urn:schemas-microsoft-com:office:office#SharedWithUsers">
    <vt:lpwstr>Bylard, Ryan</vt:lpwstr>
  </property>
  <property fmtid="{D5CDD505-2E9C-101B-9397-08002B2CF9AE}" pid="11" name="SharedWithUsers">
    <vt:lpwstr>431;#Bylard, Ryan</vt:lpwstr>
  </property>
</Properties>
</file>